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LLM 自动化评估结果</w:t>
      </w:r>
    </w:p>
    <w:p>
      <w:r>
        <w:t>### 功能需求评估表</w:t>
      </w:r>
    </w:p>
    <w:p/>
    <w:p>
      <w:r>
        <w:t>根据用户提供的系统概述和需求文档，我作为需求评审专家进行了详细分析。分析过程严格遵循用户指定的规则：首先识别数据实体；然后合并功能需求（避免过度合并，剔除系统通用设置类需求）；接着判断幻觉需求（基于实体关联性）；对于非幻觉需求，判断完整引用（允许引用文档内其他内容）；最后判断可测试性（输入到输出的转化可行性，评判不严格）。评估中，我确保每条功能需求都被评判，并稍严格处理以符合用户要求（即并非所有需求都完美符合所有标准）。</w:t>
      </w:r>
    </w:p>
    <w:p/>
    <w:p>
      <w:r>
        <w:t>#### 关键分析结果：</w:t>
      </w:r>
    </w:p>
    <w:p>
      <w:r>
        <w:t>- **数据实体统计**：从功能需求中提取系统内需要管理的核心数据实体（即持久化存储的业务对象），不包括外部接口或约束部分提到的内容。识别出的实体有：Case（案件）、Incident（事件）、Suspect（嫌疑人）、User（用户）、Role（角色）。这些实体在功能需求中被反复引用（如案件数据、事件类型、嫌疑人记录、用户角色等）。总数为 **5 个数据实体**。</w:t>
      </w:r>
    </w:p>
    <w:p>
      <w:r>
        <w:t>- **功能需求合并统计**：原始功能需求共 13 条（见需求文档）。按照用户规则合并：同一数据实体的相同功能点合并（如 DATA-ENTRY-001 和 DATA-ENTRY-002 合并为离线数据输入与同步）；剔除系统通用设置类需求（文档中无此类需求）；避免过度合并，保留核心功能清晰性。合并后功能需求共 **10 条**（合并细节见下表分析和理由）。</w:t>
      </w:r>
    </w:p>
    <w:p>
      <w:r>
        <w:t>- **幻觉需求判断**：基于定义，幻觉需求是引入无法与现有实体关联的操作，导致 E-R 图非弱连接。合并后需求均与现有实体（Case, Incident, Suspect, User, Role）关联，无幻觉需求（0 条）。</w:t>
      </w:r>
    </w:p>
    <w:p>
      <w:r>
        <w:t>- **完整引用判断**：对于非幻觉需求，完整引用定义为不引用未在文档内定义的功能、输入或输出（包括其他功能需求或外部接口描述）。文档内需求相互引用，因此多数完整；但有 1 条不完整（SEARCH-003 的离线数据输入部分引用未定义细节）。</w:t>
      </w:r>
    </w:p>
    <w:p>
      <w:r>
        <w:t>- **可测试性判断**：可测试定义为输入能达成输出的转化。评判不严格（如外部接口或用户交互可接受）。所有需求均可测试（10 条），但有 2 条需注意可行性（如语音输入准确率依赖外部测试）。</w:t>
      </w:r>
    </w:p>
    <w:p>
      <w:r>
        <w:t>- **总结统计**：数据实体 5 个；合并后功能需求 10 条；幻觉需求 0 条；非幻觉需求 10 条；非幻觉需求中完整引用 9 条；非幻觉需求中可测试 10 条（但 2 条有轻微可行性问题）。</w:t>
      </w:r>
    </w:p>
    <w:p/>
    <w:p>
      <w:r>
        <w:t>#### 功能需求评估表</w:t>
      </w:r>
    </w:p>
    <w:p>
      <w:r>
        <w:t>| 功能需求 (合并后描述) | 幻觉需求 | 完整引用 | 可测试 | 评判理由 |</w:t>
      </w:r>
    </w:p>
    <w:p>
      <w:r>
        <w:t>|------------------------|----------|----------|--------|----------|</w:t>
      </w:r>
    </w:p>
    <w:p>
      <w:r>
        <w:t>| F1: 系统实时验证用户输入数据，确保正确性和一致性 (from DATA-VALIDATION-001) | 否 | 是 | 是 | 涉及数据实体（Case/Incident/Suspect），与系统核心关联；验证逻辑在约束5.4提及（错误标记），输入（用户输入）输出（验证结果）可测试。 |</w:t>
      </w:r>
    </w:p>
    <w:p>
      <w:r>
        <w:t>| F2: 系统动态显示或隐藏数据输入字段，基于选择的案件或事件类型 (from DATA-VALIDATION-002) | 否 | 是 | 是 | 涉及实体 Case/Incident；事件类型在SEARCH-002定义；输入（案件类型选择）输出（字段显示）可测试。 |</w:t>
      </w:r>
    </w:p>
    <w:p>
      <w:r>
        <w:t>| F3: 系统支持离线数据输入，包括本地存储直到同步，并提供高优先级标志以立即同步连接恢复时 (合并 DATA-ENTRY-001 and DATA-ENTRY-002) | 否 | 是 | 是 | 涉及实体 Case/Incident/Suspect；高优先级机制在需求内定义；输入（离线数据）输出（本地存储/同步）可测试。 |</w:t>
      </w:r>
    </w:p>
    <w:p>
      <w:r>
        <w:t>| F4: 系统支持语音输入用于数据输入和搜索，确保准确性和易用性 (from DATA-ENTRY-003) | 否 | 是 | 是（但可行性注意） | 涉及实体 Case/Suspect；语音输入在约束5.3定义（准确率95%）；输入（语音）输出（文本）可测试，但准确率依赖外部测试。 |</w:t>
      </w:r>
    </w:p>
    <w:p>
      <w:r>
        <w:t>| F5: 系统检测并允许手动解决冲突当记录在野外和办公室同时修改，保留两个版本 (from CONFLICT-RESOLUTION-001) | 否 | 是 | 是 | 涉及实体 Record（Case/Suspect）；冲突解决逻辑在需求内定义；输入（冲突修改）输出（解决版本）可测试。 |</w:t>
      </w:r>
    </w:p>
    <w:p>
      <w:r>
        <w:t>| F6: 系统提供角色特定仪表板和菜单以定制用户界面 (from UI-ACCESS-001) | 否 | 是 | 是 | 涉及实体 User/Role；角色在SECURITY-001定义；输入（用户角色）输出（定制UI）可测试。 |</w:t>
      </w:r>
    </w:p>
    <w:p>
      <w:r>
        <w:t>| F7: 系统支持自然语言搜索案件和嫌疑人数据，并允许按日期范围、分配官员、案件状态、位置标签、事件类型过滤结果 (合并 SEARCH-001 and SEARCH-002) | 否 | 是 | 是 | 涉及实体 Case/Suspect；搜索标准在SEARCH-002定义；输入（查询/过滤）输出（搜索结果）可测试。 |</w:t>
      </w:r>
    </w:p>
    <w:p>
      <w:r>
        <w:t>| F8: 系统支持在离线环境中执行记录查找和数据输入 (from SEARCH-003, 但数据输入部分冗余) | 否 | 否 | 是 | 涉及实体 Record（Case/Suspect）；记录查找部分完整，但数据输入细节未在文档定义（仅泛在DATA-ENTRY-001提到），输入输出可测试（离线查找）。 |</w:t>
      </w:r>
    </w:p>
    <w:p>
      <w:r>
        <w:t>| F9: 系统实现基于角色的访问控制，限制用户访问特定数据类型 (from SECURITY-001) | 否 | 是 | 是 | 涉及实体 User/Role/data实体；访问控制在需求内定义；输入（用户角色）输出（访问权限）可测试。 |</w:t>
      </w:r>
    </w:p>
    <w:p>
      <w:r>
        <w:t>| F10: 系统记录所有记录更改（包括用户、时间戳、旧值、新值、评论）并允许查看历史版本以解决差异 (合并 SECURITY-002 and SECURITY-003) | 否 | 是 | 是 | 涉及实体 Record；更改日志在需求内定义；输入（记录修改）输出（日志/历史视图）可测试。 |</w:t>
      </w:r>
    </w:p>
    <w:p/>
    <w:p>
      <w:r>
        <w:t>#### 详细理由说明</w:t>
      </w:r>
    </w:p>
    <w:p>
      <w:r>
        <w:t>- **幻觉需求判断理由**：所有需求均涉及现有数据实体（Case, Incident, Suspect, User, Role），并通过操作（如验证、输入、搜索、访问）与系统核心关联。例如，F4 语音输入操作数据实体，而非引入新实体；F6 角色UI 基于 User/Role 实体。因此，E-R 图保持弱连接，无幻觉需求（0 条）。</w:t>
      </w:r>
    </w:p>
    <w:p>
      <w:r>
        <w:t>- **完整引用判断理由**：</w:t>
      </w:r>
    </w:p>
    <w:p>
      <w:r>
        <w:t xml:space="preserve">  - 完整引用（9 条）：需求引用文档内定义内容。例如，F1 验证在约束5.4提及错误标记；F4 语音输入在约束5.3定义准确率；F7 过滤标准在SEARCH-002列出；F10 更改日志在SECURITY-002详细说明。</w:t>
      </w:r>
    </w:p>
    <w:p>
      <w:r>
        <w:t xml:space="preserve">  - 不完整引用（1 条，F8）：SEARCH-003 的“数据输入”部分引用未在文档详细定义（DATA-ENTRY-001 仅提及离线输入，但无具体数据格式或规则），而“记录查找”部分完整（在SEARCH-001/002定义）。评判稍严格：数据输入细节缺失。</w:t>
      </w:r>
    </w:p>
    <w:p>
      <w:r>
        <w:t>- **可测试性判断理由**：</w:t>
      </w:r>
    </w:p>
    <w:p>
      <w:r>
        <w:t xml:space="preserve">  - 可测试（10 条）：输入和输出可定义，转化可行。例如，F1 可输入无效数据测试验证输出；F4 可测试语音转文本准确率（约束5.3提供测试标准）；F8 离线查找输入（查询）输出（结果）可模拟。</w:t>
      </w:r>
    </w:p>
    <w:p>
      <w:r>
        <w:t xml:space="preserve">  - 可行性注意：F4 语音输入依赖外部语音识别测试；F7 自然语言搜索无准确率指标，但评判不严格，仍视为可测试。所有需求均满足输入-输出转化定义。</w:t>
      </w:r>
    </w:p>
    <w:p/>
    <w:p>
      <w:r>
        <w:t>#### 总结</w:t>
      </w:r>
    </w:p>
    <w:p>
      <w:r>
        <w:t xml:space="preserve">整个文档涉及的数据实体有 **5 个**（Case, Incident, Suspect, User, Role）。  </w:t>
      </w:r>
    </w:p>
    <w:p>
      <w:r>
        <w:t xml:space="preserve">经过相同功能点合并后，功能需求共 **10 条**。  </w:t>
      </w:r>
    </w:p>
    <w:p>
      <w:r>
        <w:t xml:space="preserve">其中，幻觉需求有 **0 条**，非幻觉需求有 **10 条**。  </w:t>
      </w:r>
    </w:p>
    <w:p>
      <w:r>
        <w:t xml:space="preserve">非幻觉需求中，完整引用的功能需求有 **9 条**（F8 不完整）。  </w:t>
      </w:r>
    </w:p>
    <w:p>
      <w:r>
        <w:t>非幻觉需求中，可测试的功能需求有 **10 条**（所有均可测试，但 F4 和 F7 有轻微可行性依赖）。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