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实时路线规划和管理（合并自FR-1、FR-2） | 否 | 是 | 是 | 涉及路线实体（系统核心），操作包括实时和中断处理；输入（运输状态、用户偏好）和输出（路线计划）在FR-1、FR-2、CST-2中定义；可测试通过模拟API输入验证输出路线。 |</w:t>
      </w:r>
    </w:p>
    <w:p>
      <w:r>
        <w:t>| 推送通知服务（合并自FR-3、FR-4） | 否 | 是 | 是 | 涉及通知实体（系统核心），操作包括发送和包含细节；输入（路线中断）在FR-2定义，输出（通知）在CST-7中定义；可测试通过触发事件验证通知发送和内容。 |</w:t>
      </w:r>
    </w:p>
    <w:p>
      <w:r>
        <w:t>| 用户偏好和目的地管理（合并自FR-5、FR-6、FR-7） | 否 | 是 | 是 | 涉及用户设置和目的地实体（系统核心），操作包括设置、记忆和保存；输入（用户选择）和输出（偏好数据）在需求中定义；可测试通过UI交互验证数据存储和访问。 |</w:t>
      </w:r>
    </w:p>
    <w:p>
      <w:r>
        <w:t>| 提供实时更新（FR-8） | 否 | 是 | 是 | 涉及路线实体（系统核心），操作包括更新；输入（路线变化）在FR-1、FR-2定义，输出（更新数据）在CST-2中定义；可测试通过模拟实时数据变化验证输出更新。 |</w:t>
      </w:r>
    </w:p>
    <w:p>
      <w:r>
        <w:t>| 显示排名路线选项（FR-11） | 否 | 是 | 是 | 涉及路线实体（系统核心），操作包括显示和解释权衡；输入（路线数据）在FR-1、FR-8定义，输出（排名列表）在需求中明确定义；可测试通过输入不同参数验证列表输出。 |</w:t>
      </w:r>
    </w:p>
    <w:p/>
    <w:p>
      <w:r>
        <w:t>### 总结</w:t>
      </w:r>
    </w:p>
    <w:p>
      <w:r>
        <w:t>- 整个文档涉及的数据实体有**4个**（用户设置、目的地、路线、通知）。</w:t>
      </w:r>
    </w:p>
    <w:p>
      <w:r>
        <w:t>- 经过相同功能点合并后，功能需求共**5条**（合并规则应用：剔除系统通用类需求FR-9、FR-10、FR-12；合并FR-1和FR-2、FR-3和FR-4、FR-5、FR-6和FR-7；FR-8和FR-11单独）。</w:t>
      </w:r>
    </w:p>
    <w:p>
      <w:r>
        <w:t>- 其中，幻觉需求有**0条**（所有需求均涉及核心数据实体，且E-R图保持弱连接；无孤立实体）。</w:t>
      </w:r>
    </w:p>
    <w:p>
      <w:r>
        <w:t>- 非幻觉需求有**5条**（无幻觉需求）。</w:t>
      </w:r>
    </w:p>
    <w:p>
      <w:r>
        <w:t>- 非幻觉需求中完整引用的功能需求有**5条**（所有需求均未引用未定义项；输入/输出在功能需求或约束部分如CST-2、CST-7中提及）。</w:t>
      </w:r>
    </w:p>
    <w:p>
      <w:r>
        <w:t>- 非幻觉需求中可测试的功能需求有**5条**（所有需求输入可转化为输出；依赖外部API或用户交互，但按规则可测试）。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