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LLM 自动化评估结果</w:t>
      </w:r>
    </w:p>
    <w:p>
      <w:r>
        <w:t>### 数据实体统计</w:t>
      </w:r>
    </w:p>
    <w:p>
      <w:r>
        <w:t>1. 邮件（Email）</w:t>
      </w:r>
    </w:p>
    <w:p>
      <w:r>
        <w:t>2. 联系人（Contact）</w:t>
      </w:r>
    </w:p>
    <w:p>
      <w:r>
        <w:t>3. 会议（Meeting）</w:t>
      </w:r>
    </w:p>
    <w:p>
      <w:r>
        <w:t>4. 用户（User）</w:t>
      </w:r>
    </w:p>
    <w:p>
      <w:r>
        <w:t>5. 角色（Role）</w:t>
      </w:r>
    </w:p>
    <w:p>
      <w:r>
        <w:t>6. 任务（Task）</w:t>
      </w:r>
    </w:p>
    <w:p>
      <w:r>
        <w:t>7. 存档（Archive）</w:t>
      </w:r>
    </w:p>
    <w:p>
      <w:r>
        <w:t>8. 备份（Backup）</w:t>
      </w:r>
    </w:p>
    <w:p>
      <w:r>
        <w:t>9. 恢复日志（Recovery Log）</w:t>
      </w:r>
    </w:p>
    <w:p/>
    <w:p>
      <w:r>
        <w:t>### 功能需求评估表</w:t>
      </w:r>
    </w:p>
    <w:p/>
    <w:p>
      <w:r>
        <w:t>| 功能需求 | 幻觉需求 | 完整引用 | 可测试性 | 评判理由 |</w:t>
      </w:r>
    </w:p>
    <w:p>
      <w:r>
        <w:t>| -------- | -------- | -------- | -------- | -------- |</w:t>
      </w:r>
    </w:p>
    <w:p>
      <w:r>
        <w:t>| 3.1.1 Meeting-Related Emails | 否 | 是 | 是 | 涉及邮件和会议实体，输入输出明确 |</w:t>
      </w:r>
    </w:p>
    <w:p>
      <w:r>
        <w:t>| 3.1.2 Contact Linking | 否 | 是 | 是 | 涉及联系人和邮件实体，输入输出明确 |</w:t>
      </w:r>
    </w:p>
    <w:p>
      <w:r>
        <w:t>| 3.2.1 Unified Layout | 否 | 是 | 否 | 界面设计主观性强，难以量化测试 |</w:t>
      </w:r>
    </w:p>
    <w:p>
      <w:r>
        <w:t>| 3.2.2 Dedicated Interface | 否 | 是 | 是 | 涉及用户和任务实体，功能明确可测 |</w:t>
      </w:r>
    </w:p>
    <w:p>
      <w:r>
        <w:t>| 3.3.1 Role-Based Access Control | 否 | 是 | 是 | 涉及角色和用户实体，权限控制可测 |</w:t>
      </w:r>
    </w:p>
    <w:p>
      <w:r>
        <w:t>| 3.3.2 Data Retention and Deletion | 否 | 是 | 是 | 涉及存档和邮件实体，策略执行可测 |</w:t>
      </w:r>
    </w:p>
    <w:p>
      <w:r>
        <w:t>| 4.1 User Interfaces | 否 | 是 | 否 | 界面响应时间可测，但兼容性测试依赖外部环境 |</w:t>
      </w:r>
    </w:p>
    <w:p>
      <w:r>
        <w:t>| 4.2 Hardware Interfaces | 否 | 是 | 否 | 硬件兼容性依赖外部设备 |</w:t>
      </w:r>
    </w:p>
    <w:p>
      <w:r>
        <w:t>| 4.3 Software Interfaces | 否 | 是 | 否 | 软件兼容性依赖外部系统 |</w:t>
      </w:r>
    </w:p>
    <w:p>
      <w:r>
        <w:t>| 4.4 Communication Interfaces | 否 | 是 | 是 | 涉及API和安全通信，功能明确可测 |</w:t>
      </w:r>
    </w:p>
    <w:p/>
    <w:p>
      <w:r>
        <w:t>### 总结</w:t>
      </w:r>
    </w:p>
    <w:p>
      <w:r>
        <w:t>经过相同功能点合并后，功能需求共10条，其中：</w:t>
      </w:r>
    </w:p>
    <w:p>
      <w:r>
        <w:t xml:space="preserve">- 幻觉需求有0条  </w:t>
      </w:r>
    </w:p>
    <w:p>
      <w:r>
        <w:t xml:space="preserve">- 非幻觉需求有10条  </w:t>
      </w:r>
    </w:p>
    <w:p>
      <w:r>
        <w:t xml:space="preserve">- 非幻觉需求中完整引用的功能需求有10条  </w:t>
      </w:r>
    </w:p>
    <w:p>
      <w:r>
        <w:t xml:space="preserve">- 非幻觉需求且完整引用的需求中可操作的功能需求有6条  </w:t>
      </w:r>
    </w:p>
    <w:p>
      <w:r>
        <w:t>整个文档涉及的数据实体有9个。</w:t>
      </w:r>
    </w:p>
    <w:p/>
    <w:p>
      <w:r>
        <w:t>评估说明：</w:t>
      </w:r>
    </w:p>
    <w:p>
      <w:r>
        <w:t>1. **幻觉需求**：所有需求均与核心数据实体（邮件/联系人/会议等）直接关联，E-R图保持强连通性。</w:t>
      </w:r>
    </w:p>
    <w:p>
      <w:r>
        <w:t>2. **完整引用**：所有功能点的输入输出均能在文档中找到对应定义（如3.1.1的邮件处理规则引用自系统概述的邮件管理要求）。</w:t>
      </w:r>
    </w:p>
    <w:p>
      <w:r>
        <w:t>3. **可测试性**：</w:t>
      </w:r>
    </w:p>
    <w:p>
      <w:r>
        <w:t xml:space="preserve">   - 不可测试的需求主要集中在UI/兼容性等依赖外部环境的条目（如4.1-4.3）。</w:t>
      </w:r>
    </w:p>
    <w:p>
      <w:r>
        <w:t xml:space="preserve">   - 核心业务功能（如3.1.1会议邮件处理）因有明确处理规则和实体关联，均被判定为可测试。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