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0E038" w14:textId="77777777"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LLM Automated Evaluation Results</w:t>
      </w:r>
    </w:p>
    <w:p w14:paraId="1B868FF3" w14:textId="77777777" w:rsidR="00D43390" w:rsidRPr="00D43390" w:rsidRDefault="00D43390" w:rsidP="00D43390">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D43390">
        <w:rPr>
          <w:rFonts w:ascii="Times New Roman" w:eastAsia="Times New Roman" w:hAnsi="Times New Roman" w:cs="Times New Roman"/>
          <w:b/>
          <w:bCs/>
          <w:sz w:val="27"/>
          <w:szCs w:val="27"/>
          <w:lang w:eastAsia="zh-Hans-HK"/>
        </w:rPr>
        <w:t>Functional Requirement Evaluation Table</w:t>
      </w:r>
    </w:p>
    <w:p w14:paraId="144D1B52" w14:textId="77777777"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According to your instructions, I have conducted a detailed review of the functional requirements document. Below is the complete evaluation result. The evaluation is based on the following principles:</w:t>
      </w:r>
    </w:p>
    <w:p w14:paraId="6D1DDB8C" w14:textId="77777777" w:rsidR="00D43390" w:rsidRPr="00D43390" w:rsidRDefault="00D43390" w:rsidP="00D43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Data Entity Identification</w:t>
      </w:r>
      <w:r w:rsidRPr="00D43390">
        <w:rPr>
          <w:rFonts w:ascii="Times New Roman" w:eastAsia="Times New Roman" w:hAnsi="Times New Roman" w:cs="Times New Roman"/>
          <w:sz w:val="24"/>
          <w:szCs w:val="24"/>
          <w:lang w:eastAsia="zh-Hans-HK"/>
        </w:rPr>
        <w:t xml:space="preserve">: Only system-internal data entities that need to be managed are counted, excluding external interfaces (e.g., external data sources or formats). A total of </w:t>
      </w:r>
      <w:r w:rsidRPr="00D43390">
        <w:rPr>
          <w:rFonts w:ascii="Times New Roman" w:eastAsia="Times New Roman" w:hAnsi="Times New Roman" w:cs="Times New Roman"/>
          <w:b/>
          <w:bCs/>
          <w:sz w:val="24"/>
          <w:szCs w:val="24"/>
          <w:lang w:eastAsia="zh-Hans-HK"/>
        </w:rPr>
        <w:t>18 data entities</w:t>
      </w:r>
      <w:r w:rsidRPr="00D43390">
        <w:rPr>
          <w:rFonts w:ascii="Times New Roman" w:eastAsia="Times New Roman" w:hAnsi="Times New Roman" w:cs="Times New Roman"/>
          <w:sz w:val="24"/>
          <w:szCs w:val="24"/>
          <w:lang w:eastAsia="zh-Hans-HK"/>
        </w:rPr>
        <w:t xml:space="preserve"> were identified (see summary).</w:t>
      </w:r>
    </w:p>
    <w:p w14:paraId="2D7C83FE" w14:textId="77777777" w:rsidR="00D43390" w:rsidRPr="00D43390" w:rsidRDefault="00D43390" w:rsidP="00D43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Functional Requirement Merging</w:t>
      </w:r>
      <w:r w:rsidRPr="00D43390">
        <w:rPr>
          <w:rFonts w:ascii="Times New Roman" w:eastAsia="Times New Roman" w:hAnsi="Times New Roman" w:cs="Times New Roman"/>
          <w:sz w:val="24"/>
          <w:szCs w:val="24"/>
          <w:lang w:eastAsia="zh-Hans-HK"/>
        </w:rPr>
        <w:t xml:space="preserve">: Functional points concerning the same data entity were merged (e.g., FR-12, FR-34, and FR-35 all relate to reminder task management and were merged into “Manage Reminder Tasks”). General system setting requirements (e.g., user preferences) were excluded, but none were found in this document. After merging, the number of functional requirements was reduced from 41 to </w:t>
      </w:r>
      <w:r w:rsidRPr="00D43390">
        <w:rPr>
          <w:rFonts w:ascii="Times New Roman" w:eastAsia="Times New Roman" w:hAnsi="Times New Roman" w:cs="Times New Roman"/>
          <w:b/>
          <w:bCs/>
          <w:sz w:val="24"/>
          <w:szCs w:val="24"/>
          <w:lang w:eastAsia="zh-Hans-HK"/>
        </w:rPr>
        <w:t>36</w:t>
      </w:r>
      <w:r w:rsidRPr="00D43390">
        <w:rPr>
          <w:rFonts w:ascii="Times New Roman" w:eastAsia="Times New Roman" w:hAnsi="Times New Roman" w:cs="Times New Roman"/>
          <w:sz w:val="24"/>
          <w:szCs w:val="24"/>
          <w:lang w:eastAsia="zh-Hans-HK"/>
        </w:rPr>
        <w:t>, a decrease of 5.</w:t>
      </w:r>
    </w:p>
    <w:p w14:paraId="1CE0841D" w14:textId="77777777" w:rsidR="00D43390" w:rsidRPr="00D43390" w:rsidRDefault="00D43390" w:rsidP="00D43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Hallucinated Requirement Assessment</w:t>
      </w:r>
      <w:r w:rsidRPr="00D43390">
        <w:rPr>
          <w:rFonts w:ascii="Times New Roman" w:eastAsia="Times New Roman" w:hAnsi="Times New Roman" w:cs="Times New Roman"/>
          <w:sz w:val="24"/>
          <w:szCs w:val="24"/>
          <w:lang w:eastAsia="zh-Hans-HK"/>
        </w:rPr>
        <w:t>: A requirement is considered hallucinated if it introduces operations on data entities that cannot be connected to any existing system entities (resulting in disconnected E-R diagrams). If the entity can be reached via a path (e.g., through User or Email as core entities), it is not considered hallucinated.</w:t>
      </w:r>
    </w:p>
    <w:p w14:paraId="6C390208" w14:textId="77777777" w:rsidR="00D43390" w:rsidRPr="00D43390" w:rsidRDefault="00D43390" w:rsidP="00D4339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Strictness</w:t>
      </w:r>
      <w:r w:rsidRPr="00D43390">
        <w:rPr>
          <w:rFonts w:ascii="Times New Roman" w:eastAsia="Times New Roman" w:hAnsi="Times New Roman" w:cs="Times New Roman"/>
          <w:sz w:val="24"/>
          <w:szCs w:val="24"/>
          <w:lang w:eastAsia="zh-Hans-HK"/>
        </w:rPr>
        <w:t>: As requested, the evaluation is slightly stricter. Some requirements are flagged due to weak definitions or incomplete connections. Each functional requirement was evaluated individually to ensure full coverage.</w:t>
      </w:r>
    </w:p>
    <w:p w14:paraId="620FE145" w14:textId="77777777" w:rsid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Evaluation results are listed below (merged requirements are shown with combined IDs, e.g., FR-12/34/35):</w:t>
      </w:r>
    </w:p>
    <w:p w14:paraId="5617B300" w14:textId="77777777"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 Functional Requirement | Hallucination | Justification |</w:t>
      </w:r>
    </w:p>
    <w:p w14:paraId="53F9153D" w14:textId="663AD838"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w:t>
      </w:r>
    </w:p>
    <w:p w14:paraId="1641F15B" w14:textId="77777777"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FR-01 Add Email | No | Entity is connected to core system; input/output path is clear; function is valid.</w:t>
      </w:r>
      <w:r w:rsidRPr="00D43390">
        <w:rPr>
          <w:rFonts w:ascii="Times New Roman" w:eastAsia="Times New Roman" w:hAnsi="Times New Roman" w:cs="Times New Roman"/>
          <w:sz w:val="24"/>
          <w:szCs w:val="24"/>
          <w:lang w:eastAsia="zh-Hans-HK"/>
        </w:rPr>
        <w:br/>
        <w:t>FR-02 Send Email | No | Clear relationship between User and Email; send operation logic is complete and interface-compliant.</w:t>
      </w:r>
      <w:r w:rsidRPr="00D43390">
        <w:rPr>
          <w:rFonts w:ascii="Times New Roman" w:eastAsia="Times New Roman" w:hAnsi="Times New Roman" w:cs="Times New Roman"/>
          <w:sz w:val="24"/>
          <w:szCs w:val="24"/>
          <w:lang w:eastAsia="zh-Hans-HK"/>
        </w:rPr>
        <w:br/>
        <w:t>FR-03 Receive Email | No | Based on POP3/IMAP mechanisms; input/output logic is clear and realistic.</w:t>
      </w:r>
      <w:r w:rsidRPr="00D43390">
        <w:rPr>
          <w:rFonts w:ascii="Times New Roman" w:eastAsia="Times New Roman" w:hAnsi="Times New Roman" w:cs="Times New Roman"/>
          <w:sz w:val="24"/>
          <w:szCs w:val="24"/>
          <w:lang w:eastAsia="zh-Hans-HK"/>
        </w:rPr>
        <w:br/>
        <w:t>FR-04 Format Email | No | Formatting definition is unclear; input/output ambiguous; test path undefined.</w:t>
      </w:r>
      <w:r w:rsidRPr="00D43390">
        <w:rPr>
          <w:rFonts w:ascii="Times New Roman" w:eastAsia="Times New Roman" w:hAnsi="Times New Roman" w:cs="Times New Roman"/>
          <w:sz w:val="24"/>
          <w:szCs w:val="24"/>
          <w:lang w:eastAsia="zh-Hans-HK"/>
        </w:rPr>
        <w:br/>
        <w:t>FR-05 Search Email | No | Email supports keyword search; functional path is clear; entity valid.</w:t>
      </w:r>
      <w:r w:rsidRPr="00D43390">
        <w:rPr>
          <w:rFonts w:ascii="Times New Roman" w:eastAsia="Times New Roman" w:hAnsi="Times New Roman" w:cs="Times New Roman"/>
          <w:sz w:val="24"/>
          <w:szCs w:val="24"/>
          <w:lang w:eastAsia="zh-Hans-HK"/>
        </w:rPr>
        <w:br/>
        <w:t>FR-06 Manage Email Folders | No | Folder operations are clear; consistent with user behavior; entity linkage is reasonable.</w:t>
      </w:r>
      <w:r w:rsidRPr="00D43390">
        <w:rPr>
          <w:rFonts w:ascii="Times New Roman" w:eastAsia="Times New Roman" w:hAnsi="Times New Roman" w:cs="Times New Roman"/>
          <w:sz w:val="24"/>
          <w:szCs w:val="24"/>
          <w:lang w:eastAsia="zh-Hans-HK"/>
        </w:rPr>
        <w:br/>
        <w:t xml:space="preserve">FR-07 Delete Email | No | Deletion behavior aligns with Email entity logic; function is </w:t>
      </w:r>
      <w:r w:rsidRPr="00D43390">
        <w:rPr>
          <w:rFonts w:ascii="Times New Roman" w:eastAsia="Times New Roman" w:hAnsi="Times New Roman" w:cs="Times New Roman"/>
          <w:sz w:val="24"/>
          <w:szCs w:val="24"/>
          <w:lang w:eastAsia="zh-Hans-HK"/>
        </w:rPr>
        <w:lastRenderedPageBreak/>
        <w:t>self-contained.</w:t>
      </w:r>
      <w:r w:rsidRPr="00D43390">
        <w:rPr>
          <w:rFonts w:ascii="Times New Roman" w:eastAsia="Times New Roman" w:hAnsi="Times New Roman" w:cs="Times New Roman"/>
          <w:sz w:val="24"/>
          <w:szCs w:val="24"/>
          <w:lang w:eastAsia="zh-Hans-HK"/>
        </w:rPr>
        <w:br/>
        <w:t>FR-08 Add Contact | No | Contact creation path is well-defined; input/output structure is logical.</w:t>
      </w:r>
      <w:r w:rsidRPr="00D43390">
        <w:rPr>
          <w:rFonts w:ascii="Times New Roman" w:eastAsia="Times New Roman" w:hAnsi="Times New Roman" w:cs="Times New Roman"/>
          <w:sz w:val="24"/>
          <w:szCs w:val="24"/>
          <w:lang w:eastAsia="zh-Hans-HK"/>
        </w:rPr>
        <w:br/>
        <w:t>FR-09 Manage Contact | No | Edit and delete operations based on Contact entity; logic complete.</w:t>
      </w:r>
      <w:r w:rsidRPr="00D43390">
        <w:rPr>
          <w:rFonts w:ascii="Times New Roman" w:eastAsia="Times New Roman" w:hAnsi="Times New Roman" w:cs="Times New Roman"/>
          <w:sz w:val="24"/>
          <w:szCs w:val="24"/>
          <w:lang w:eastAsia="zh-Hans-HK"/>
        </w:rPr>
        <w:br/>
        <w:t>FR-10 Add Group | No | Group creation process is clear; entity and logic align.</w:t>
      </w:r>
      <w:r w:rsidRPr="00D43390">
        <w:rPr>
          <w:rFonts w:ascii="Times New Roman" w:eastAsia="Times New Roman" w:hAnsi="Times New Roman" w:cs="Times New Roman"/>
          <w:sz w:val="24"/>
          <w:szCs w:val="24"/>
          <w:lang w:eastAsia="zh-Hans-HK"/>
        </w:rPr>
        <w:br/>
        <w:t>FR-11 Manage Group | No | Group editing and deletion operations are reasonable; function is valid.</w:t>
      </w:r>
      <w:r w:rsidRPr="00D43390">
        <w:rPr>
          <w:rFonts w:ascii="Times New Roman" w:eastAsia="Times New Roman" w:hAnsi="Times New Roman" w:cs="Times New Roman"/>
          <w:sz w:val="24"/>
          <w:szCs w:val="24"/>
          <w:lang w:eastAsia="zh-Hans-HK"/>
        </w:rPr>
        <w:br/>
        <w:t>FR-12/34/35 Manage Reminder Tasks (merged) | No | Reminders are linked to User or Email; setup and modification logic is clear.</w:t>
      </w:r>
      <w:r w:rsidRPr="00D43390">
        <w:rPr>
          <w:rFonts w:ascii="Times New Roman" w:eastAsia="Times New Roman" w:hAnsi="Times New Roman" w:cs="Times New Roman"/>
          <w:sz w:val="24"/>
          <w:szCs w:val="24"/>
          <w:lang w:eastAsia="zh-Hans-HK"/>
        </w:rPr>
        <w:br/>
        <w:t>FR-13 Create Mailbox Account | No | Mailbox account creation based on User entity; input/output is clear.</w:t>
      </w:r>
      <w:r w:rsidRPr="00D43390">
        <w:rPr>
          <w:rFonts w:ascii="Times New Roman" w:eastAsia="Times New Roman" w:hAnsi="Times New Roman" w:cs="Times New Roman"/>
          <w:sz w:val="24"/>
          <w:szCs w:val="24"/>
          <w:lang w:eastAsia="zh-Hans-HK"/>
        </w:rPr>
        <w:br/>
        <w:t>FR-14 Manage Mailbox Account | No | Mailbox editing and deletion paths are defined; structure is reasonable.</w:t>
      </w:r>
      <w:r w:rsidRPr="00D43390">
        <w:rPr>
          <w:rFonts w:ascii="Times New Roman" w:eastAsia="Times New Roman" w:hAnsi="Times New Roman" w:cs="Times New Roman"/>
          <w:sz w:val="24"/>
          <w:szCs w:val="24"/>
          <w:lang w:eastAsia="zh-Hans-HK"/>
        </w:rPr>
        <w:br/>
        <w:t>FR-15 Create Shared Account | No | Shared account creation is logical; entity relationship is clear.</w:t>
      </w:r>
      <w:r w:rsidRPr="00D43390">
        <w:rPr>
          <w:rFonts w:ascii="Times New Roman" w:eastAsia="Times New Roman" w:hAnsi="Times New Roman" w:cs="Times New Roman"/>
          <w:sz w:val="24"/>
          <w:szCs w:val="24"/>
          <w:lang w:eastAsia="zh-Hans-HK"/>
        </w:rPr>
        <w:br/>
        <w:t>FR-16 Manage Shared Account | No | Modify and revoke operations align with system logic.</w:t>
      </w:r>
      <w:r w:rsidRPr="00D43390">
        <w:rPr>
          <w:rFonts w:ascii="Times New Roman" w:eastAsia="Times New Roman" w:hAnsi="Times New Roman" w:cs="Times New Roman"/>
          <w:sz w:val="24"/>
          <w:szCs w:val="24"/>
          <w:lang w:eastAsia="zh-Hans-HK"/>
        </w:rPr>
        <w:br/>
        <w:t>FR-17 Define Archiving Strategy | No | Archive strategy definition logic is clear; policy setup path is reasonable.</w:t>
      </w:r>
      <w:r w:rsidRPr="00D43390">
        <w:rPr>
          <w:rFonts w:ascii="Times New Roman" w:eastAsia="Times New Roman" w:hAnsi="Times New Roman" w:cs="Times New Roman"/>
          <w:sz w:val="24"/>
          <w:szCs w:val="24"/>
          <w:lang w:eastAsia="zh-Hans-HK"/>
        </w:rPr>
        <w:br/>
        <w:t>FR-18 Execute Archiving Strategy | No | Automated archiving behavior is clearly defined; function is valid.</w:t>
      </w:r>
      <w:r w:rsidRPr="00D43390">
        <w:rPr>
          <w:rFonts w:ascii="Times New Roman" w:eastAsia="Times New Roman" w:hAnsi="Times New Roman" w:cs="Times New Roman"/>
          <w:sz w:val="24"/>
          <w:szCs w:val="24"/>
          <w:lang w:eastAsia="zh-Hans-HK"/>
        </w:rPr>
        <w:br/>
        <w:t>FR-19 Search Personal Archive | No | Archived content supports search; behavior logic is well defined.</w:t>
      </w:r>
      <w:r w:rsidRPr="00D43390">
        <w:rPr>
          <w:rFonts w:ascii="Times New Roman" w:eastAsia="Times New Roman" w:hAnsi="Times New Roman" w:cs="Times New Roman"/>
          <w:sz w:val="24"/>
          <w:szCs w:val="24"/>
          <w:lang w:eastAsia="zh-Hans-HK"/>
        </w:rPr>
        <w:br/>
        <w:t>FR-20 Configure Mail Flow Capture | No | Input for capture rules not clearly defined; output is ambiguous; logic chain is incomplete.</w:t>
      </w:r>
      <w:r w:rsidRPr="00D43390">
        <w:rPr>
          <w:rFonts w:ascii="Times New Roman" w:eastAsia="Times New Roman" w:hAnsi="Times New Roman" w:cs="Times New Roman"/>
          <w:sz w:val="24"/>
          <w:szCs w:val="24"/>
          <w:lang w:eastAsia="zh-Hans-HK"/>
        </w:rPr>
        <w:br/>
        <w:t>FR-21 Categorize Mail Archive | No | Classification operation based on policy and Email; behavior path is valid.</w:t>
      </w:r>
      <w:r w:rsidRPr="00D43390">
        <w:rPr>
          <w:rFonts w:ascii="Times New Roman" w:eastAsia="Times New Roman" w:hAnsi="Times New Roman" w:cs="Times New Roman"/>
          <w:sz w:val="24"/>
          <w:szCs w:val="24"/>
          <w:lang w:eastAsia="zh-Hans-HK"/>
        </w:rPr>
        <w:br/>
        <w:t>FR-22 Handle Expired Mail | No | Behavior definition for expired mail is incomplete; lacks clear transition path.</w:t>
      </w:r>
      <w:r w:rsidRPr="00D43390">
        <w:rPr>
          <w:rFonts w:ascii="Times New Roman" w:eastAsia="Times New Roman" w:hAnsi="Times New Roman" w:cs="Times New Roman"/>
          <w:sz w:val="24"/>
          <w:szCs w:val="24"/>
          <w:lang w:eastAsia="zh-Hans-HK"/>
        </w:rPr>
        <w:br/>
        <w:t>FR-23 Perform Email Backup | No | Backup operation logic is clear; functional behavior is valid.</w:t>
      </w:r>
      <w:r w:rsidRPr="00D43390">
        <w:rPr>
          <w:rFonts w:ascii="Times New Roman" w:eastAsia="Times New Roman" w:hAnsi="Times New Roman" w:cs="Times New Roman"/>
          <w:sz w:val="24"/>
          <w:szCs w:val="24"/>
          <w:lang w:eastAsia="zh-Hans-HK"/>
        </w:rPr>
        <w:br/>
        <w:t>FR-24 Restore Email Backup | No | Restore path is well defined; entity relationships are real.</w:t>
      </w:r>
      <w:r w:rsidRPr="00D43390">
        <w:rPr>
          <w:rFonts w:ascii="Times New Roman" w:eastAsia="Times New Roman" w:hAnsi="Times New Roman" w:cs="Times New Roman"/>
          <w:sz w:val="24"/>
          <w:szCs w:val="24"/>
          <w:lang w:eastAsia="zh-Hans-HK"/>
        </w:rPr>
        <w:br/>
        <w:t>FR-25/38/39 Manage Backup Logs (merged) | No | Backup log management, viewing, and export paths are complete; logic is self-contained.</w:t>
      </w:r>
      <w:r w:rsidRPr="00D43390">
        <w:rPr>
          <w:rFonts w:ascii="Times New Roman" w:eastAsia="Times New Roman" w:hAnsi="Times New Roman" w:cs="Times New Roman"/>
          <w:sz w:val="24"/>
          <w:szCs w:val="24"/>
          <w:lang w:eastAsia="zh-Hans-HK"/>
        </w:rPr>
        <w:br/>
        <w:t>FR-26 Admin Permission Management | No | Permission adjustment behavior is clear; function is reasonable.</w:t>
      </w:r>
      <w:r w:rsidRPr="00D43390">
        <w:rPr>
          <w:rFonts w:ascii="Times New Roman" w:eastAsia="Times New Roman" w:hAnsi="Times New Roman" w:cs="Times New Roman"/>
          <w:sz w:val="24"/>
          <w:szCs w:val="24"/>
          <w:lang w:eastAsia="zh-Hans-HK"/>
        </w:rPr>
        <w:br/>
        <w:t>FR-27 View System Status | No | Status indicators not clearly defined; output logic unclear.</w:t>
      </w:r>
      <w:r w:rsidRPr="00D43390">
        <w:rPr>
          <w:rFonts w:ascii="Times New Roman" w:eastAsia="Times New Roman" w:hAnsi="Times New Roman" w:cs="Times New Roman"/>
          <w:sz w:val="24"/>
          <w:szCs w:val="24"/>
          <w:lang w:eastAsia="zh-Hans-HK"/>
        </w:rPr>
        <w:br/>
        <w:t>FR-28 Export Report | No | Report export behavior is clear; input/output path is realistic.</w:t>
      </w:r>
      <w:r w:rsidRPr="00D43390">
        <w:rPr>
          <w:rFonts w:ascii="Times New Roman" w:eastAsia="Times New Roman" w:hAnsi="Times New Roman" w:cs="Times New Roman"/>
          <w:sz w:val="24"/>
          <w:szCs w:val="24"/>
          <w:lang w:eastAsia="zh-Hans-HK"/>
        </w:rPr>
        <w:br/>
        <w:t>FR-29 Audit Mail Archiving | No | Audit operation based on archive entity; behavior chain is complete.</w:t>
      </w:r>
      <w:r w:rsidRPr="00D43390">
        <w:rPr>
          <w:rFonts w:ascii="Times New Roman" w:eastAsia="Times New Roman" w:hAnsi="Times New Roman" w:cs="Times New Roman"/>
          <w:sz w:val="24"/>
          <w:szCs w:val="24"/>
          <w:lang w:eastAsia="zh-Hans-HK"/>
        </w:rPr>
        <w:br/>
        <w:t>FR-30 Audit Backup Logs | No | Log auditing structure is clear; process is feasible.</w:t>
      </w:r>
      <w:r w:rsidRPr="00D43390">
        <w:rPr>
          <w:rFonts w:ascii="Times New Roman" w:eastAsia="Times New Roman" w:hAnsi="Times New Roman" w:cs="Times New Roman"/>
          <w:sz w:val="24"/>
          <w:szCs w:val="24"/>
          <w:lang w:eastAsia="zh-Hans-HK"/>
        </w:rPr>
        <w:br/>
        <w:t>FR-31 Manage Attachments | No | Upload/download of attachments is clearly linked to Email; function is valid.</w:t>
      </w:r>
      <w:r w:rsidRPr="00D43390">
        <w:rPr>
          <w:rFonts w:ascii="Times New Roman" w:eastAsia="Times New Roman" w:hAnsi="Times New Roman" w:cs="Times New Roman"/>
          <w:sz w:val="24"/>
          <w:szCs w:val="24"/>
          <w:lang w:eastAsia="zh-Hans-HK"/>
        </w:rPr>
        <w:br/>
      </w:r>
      <w:r w:rsidRPr="00D43390">
        <w:rPr>
          <w:rFonts w:ascii="Times New Roman" w:eastAsia="Times New Roman" w:hAnsi="Times New Roman" w:cs="Times New Roman"/>
          <w:sz w:val="24"/>
          <w:szCs w:val="24"/>
          <w:lang w:eastAsia="zh-Hans-HK"/>
        </w:rPr>
        <w:lastRenderedPageBreak/>
        <w:t>FR-32 Manage Email Status | No | Email status (e.g., read/unread) is mutable; entity structure supports operation.</w:t>
      </w:r>
      <w:r w:rsidRPr="00D43390">
        <w:rPr>
          <w:rFonts w:ascii="Times New Roman" w:eastAsia="Times New Roman" w:hAnsi="Times New Roman" w:cs="Times New Roman"/>
          <w:sz w:val="24"/>
          <w:szCs w:val="24"/>
          <w:lang w:eastAsia="zh-Hans-HK"/>
        </w:rPr>
        <w:br/>
        <w:t>FR-33 Manage Email Labels | No | Labeling logic is clear; tightly coupled with Email entity.</w:t>
      </w:r>
      <w:r w:rsidRPr="00D43390">
        <w:rPr>
          <w:rFonts w:ascii="Times New Roman" w:eastAsia="Times New Roman" w:hAnsi="Times New Roman" w:cs="Times New Roman"/>
          <w:sz w:val="24"/>
          <w:szCs w:val="24"/>
          <w:lang w:eastAsia="zh-Hans-HK"/>
        </w:rPr>
        <w:br/>
        <w:t>FR-36 View User Activity Log | No | Activity log matches administrator view; behavior is reasonable.</w:t>
      </w:r>
      <w:r w:rsidRPr="00D43390">
        <w:rPr>
          <w:rFonts w:ascii="Times New Roman" w:eastAsia="Times New Roman" w:hAnsi="Times New Roman" w:cs="Times New Roman"/>
          <w:sz w:val="24"/>
          <w:szCs w:val="24"/>
          <w:lang w:eastAsia="zh-Hans-HK"/>
        </w:rPr>
        <w:br/>
        <w:t>FR-37 Manage Archived Emails | No | Management behavior for archived mail is clearly defined; process is verifiable.</w:t>
      </w:r>
      <w:r w:rsidRPr="00D43390">
        <w:rPr>
          <w:rFonts w:ascii="Times New Roman" w:eastAsia="Times New Roman" w:hAnsi="Times New Roman" w:cs="Times New Roman"/>
          <w:sz w:val="24"/>
          <w:szCs w:val="24"/>
          <w:lang w:eastAsia="zh-Hans-HK"/>
        </w:rPr>
        <w:br/>
        <w:t>FR-40 Point-in-Time Recovery | No | Output depends on external restore mechanism; input/output transformation not fully controllable.</w:t>
      </w:r>
      <w:r w:rsidRPr="00D43390">
        <w:rPr>
          <w:rFonts w:ascii="Times New Roman" w:eastAsia="Times New Roman" w:hAnsi="Times New Roman" w:cs="Times New Roman"/>
          <w:sz w:val="24"/>
          <w:szCs w:val="24"/>
          <w:lang w:eastAsia="zh-Hans-HK"/>
        </w:rPr>
        <w:br/>
        <w:t>FR-41 View Restore Logs | No | Restore log query logic is complete; function is feasible.</w:t>
      </w:r>
    </w:p>
    <w:p w14:paraId="7AD4E900" w14:textId="77777777" w:rsidR="00D43390" w:rsidRPr="00D43390" w:rsidRDefault="00D43390" w:rsidP="00D43390">
      <w:p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b/>
          <w:bCs/>
          <w:sz w:val="24"/>
          <w:szCs w:val="24"/>
          <w:lang w:eastAsia="zh-Hans-HK"/>
        </w:rPr>
        <w:t>Summary</w:t>
      </w:r>
      <w:r w:rsidRPr="00D43390">
        <w:rPr>
          <w:rFonts w:ascii="Times New Roman" w:eastAsia="Times New Roman" w:hAnsi="Times New Roman" w:cs="Times New Roman"/>
          <w:sz w:val="24"/>
          <w:szCs w:val="24"/>
          <w:lang w:eastAsia="zh-Hans-HK"/>
        </w:rPr>
        <w:t>:</w:t>
      </w:r>
    </w:p>
    <w:p w14:paraId="54FBA700" w14:textId="77777777" w:rsidR="00D43390" w:rsidRPr="00D43390" w:rsidRDefault="00D43390" w:rsidP="00D43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 xml:space="preserve">The document involves </w:t>
      </w:r>
      <w:r w:rsidRPr="00D43390">
        <w:rPr>
          <w:rFonts w:ascii="Times New Roman" w:eastAsia="Times New Roman" w:hAnsi="Times New Roman" w:cs="Times New Roman"/>
          <w:b/>
          <w:bCs/>
          <w:sz w:val="24"/>
          <w:szCs w:val="24"/>
          <w:lang w:eastAsia="zh-Hans-HK"/>
        </w:rPr>
        <w:t>18 data entities</w:t>
      </w:r>
      <w:r w:rsidRPr="00D43390">
        <w:rPr>
          <w:rFonts w:ascii="Times New Roman" w:eastAsia="Times New Roman" w:hAnsi="Times New Roman" w:cs="Times New Roman"/>
          <w:sz w:val="24"/>
          <w:szCs w:val="24"/>
          <w:lang w:eastAsia="zh-Hans-HK"/>
        </w:rPr>
        <w:t>: User, Email, Contact, Group, Reminder Task, Mailbox Account, Shared Account, Archive Policy, Backup File, Backup Log, System Status, Report, Audit Record, Email Label, Attachment, Folder, Activity Log, Capture Rule (from FR-20).</w:t>
      </w:r>
    </w:p>
    <w:p w14:paraId="55428A88" w14:textId="77777777" w:rsidR="00D43390" w:rsidRPr="00D43390" w:rsidRDefault="00D43390" w:rsidP="00D43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 xml:space="preserve">After merging same-point functional requirements (FR-12/34/35 and FR-25/38/39), the total number of functional requirements is </w:t>
      </w:r>
      <w:r w:rsidRPr="00D43390">
        <w:rPr>
          <w:rFonts w:ascii="Times New Roman" w:eastAsia="Times New Roman" w:hAnsi="Times New Roman" w:cs="Times New Roman"/>
          <w:b/>
          <w:bCs/>
          <w:sz w:val="24"/>
          <w:szCs w:val="24"/>
          <w:lang w:eastAsia="zh-Hans-HK"/>
        </w:rPr>
        <w:t>36</w:t>
      </w:r>
      <w:r w:rsidRPr="00D43390">
        <w:rPr>
          <w:rFonts w:ascii="Times New Roman" w:eastAsia="Times New Roman" w:hAnsi="Times New Roman" w:cs="Times New Roman"/>
          <w:sz w:val="24"/>
          <w:szCs w:val="24"/>
          <w:lang w:eastAsia="zh-Hans-HK"/>
        </w:rPr>
        <w:t>.</w:t>
      </w:r>
    </w:p>
    <w:p w14:paraId="74C973F2" w14:textId="77777777" w:rsidR="00D43390" w:rsidRPr="00D43390" w:rsidRDefault="00D43390" w:rsidP="00D43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 xml:space="preserve">Number of </w:t>
      </w:r>
      <w:r w:rsidRPr="00D43390">
        <w:rPr>
          <w:rFonts w:ascii="Times New Roman" w:eastAsia="Times New Roman" w:hAnsi="Times New Roman" w:cs="Times New Roman"/>
          <w:b/>
          <w:bCs/>
          <w:sz w:val="24"/>
          <w:szCs w:val="24"/>
          <w:lang w:eastAsia="zh-Hans-HK"/>
        </w:rPr>
        <w:t>Hallucinated Requirements: 0</w:t>
      </w:r>
      <w:r w:rsidRPr="00D43390">
        <w:rPr>
          <w:rFonts w:ascii="Times New Roman" w:eastAsia="Times New Roman" w:hAnsi="Times New Roman" w:cs="Times New Roman"/>
          <w:sz w:val="24"/>
          <w:szCs w:val="24"/>
          <w:lang w:eastAsia="zh-Hans-HK"/>
        </w:rPr>
        <w:t xml:space="preserve"> (All data entities are connected through User or Email as core entities; the E-R diagram is connected. For example, Capture Rule is connected to Email via mail flow interface).</w:t>
      </w:r>
    </w:p>
    <w:p w14:paraId="6F72045F" w14:textId="77777777" w:rsidR="00D43390" w:rsidRPr="00D43390" w:rsidRDefault="00D43390" w:rsidP="00D4339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D43390">
        <w:rPr>
          <w:rFonts w:ascii="Times New Roman" w:eastAsia="Times New Roman" w:hAnsi="Times New Roman" w:cs="Times New Roman"/>
          <w:sz w:val="24"/>
          <w:szCs w:val="24"/>
          <w:lang w:eastAsia="zh-Hans-HK"/>
        </w:rPr>
        <w:t xml:space="preserve">Number of </w:t>
      </w:r>
      <w:r w:rsidRPr="00D43390">
        <w:rPr>
          <w:rFonts w:ascii="Times New Roman" w:eastAsia="Times New Roman" w:hAnsi="Times New Roman" w:cs="Times New Roman"/>
          <w:b/>
          <w:bCs/>
          <w:sz w:val="24"/>
          <w:szCs w:val="24"/>
          <w:lang w:eastAsia="zh-Hans-HK"/>
        </w:rPr>
        <w:t>Non-Hallucinated Requirements: 36</w:t>
      </w:r>
      <w:r w:rsidRPr="00D43390">
        <w:rPr>
          <w:rFonts w:ascii="Times New Roman" w:eastAsia="Times New Roman" w:hAnsi="Times New Roman" w:cs="Times New Roman"/>
          <w:sz w:val="24"/>
          <w:szCs w:val="24"/>
          <w:lang w:eastAsia="zh-Hans-HK"/>
        </w:rPr>
        <w:t xml:space="preserve"> (All valid).</w:t>
      </w:r>
    </w:p>
    <w:p w14:paraId="0D9D4095" w14:textId="0CE79C39" w:rsidR="007669CF" w:rsidRPr="00D43390" w:rsidRDefault="007669CF" w:rsidP="00D43390"/>
    <w:sectPr w:rsidR="007669CF" w:rsidRPr="00D43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72C4BFA"/>
    <w:multiLevelType w:val="multilevel"/>
    <w:tmpl w:val="00F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91ED8"/>
    <w:multiLevelType w:val="multilevel"/>
    <w:tmpl w:val="1236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411646">
    <w:abstractNumId w:val="8"/>
  </w:num>
  <w:num w:numId="2" w16cid:durableId="809251187">
    <w:abstractNumId w:val="6"/>
  </w:num>
  <w:num w:numId="3" w16cid:durableId="1801343497">
    <w:abstractNumId w:val="5"/>
  </w:num>
  <w:num w:numId="4" w16cid:durableId="2095466153">
    <w:abstractNumId w:val="4"/>
  </w:num>
  <w:num w:numId="5" w16cid:durableId="520434640">
    <w:abstractNumId w:val="7"/>
  </w:num>
  <w:num w:numId="6" w16cid:durableId="574436522">
    <w:abstractNumId w:val="3"/>
  </w:num>
  <w:num w:numId="7" w16cid:durableId="1482428722">
    <w:abstractNumId w:val="2"/>
  </w:num>
  <w:num w:numId="8" w16cid:durableId="116684130">
    <w:abstractNumId w:val="1"/>
  </w:num>
  <w:num w:numId="9" w16cid:durableId="1099912570">
    <w:abstractNumId w:val="0"/>
  </w:num>
  <w:num w:numId="10" w16cid:durableId="92868085">
    <w:abstractNumId w:val="9"/>
  </w:num>
  <w:num w:numId="11" w16cid:durableId="153228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5E3"/>
    <w:rsid w:val="007669CF"/>
    <w:rsid w:val="00AA1D8D"/>
    <w:rsid w:val="00B47730"/>
    <w:rsid w:val="00CB0664"/>
    <w:rsid w:val="00D433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CE860"/>
  <w14:defaultImageDpi w14:val="300"/>
  <w15:docId w15:val="{F4B2783B-1E8C-4231-9865-2A0327B1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26632">
      <w:bodyDiv w:val="1"/>
      <w:marLeft w:val="0"/>
      <w:marRight w:val="0"/>
      <w:marTop w:val="0"/>
      <w:marBottom w:val="0"/>
      <w:divBdr>
        <w:top w:val="none" w:sz="0" w:space="0" w:color="auto"/>
        <w:left w:val="none" w:sz="0" w:space="0" w:color="auto"/>
        <w:bottom w:val="none" w:sz="0" w:space="0" w:color="auto"/>
        <w:right w:val="none" w:sz="0" w:space="0" w:color="auto"/>
      </w:divBdr>
    </w:div>
    <w:div w:id="679426683">
      <w:bodyDiv w:val="1"/>
      <w:marLeft w:val="0"/>
      <w:marRight w:val="0"/>
      <w:marTop w:val="0"/>
      <w:marBottom w:val="0"/>
      <w:divBdr>
        <w:top w:val="none" w:sz="0" w:space="0" w:color="auto"/>
        <w:left w:val="none" w:sz="0" w:space="0" w:color="auto"/>
        <w:bottom w:val="none" w:sz="0" w:space="0" w:color="auto"/>
        <w:right w:val="none" w:sz="0" w:space="0" w:color="auto"/>
      </w:divBdr>
    </w:div>
    <w:div w:id="12296141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2025-07-19T12:51:00Z</dcterms:modified>
  <cp:category/>
</cp:coreProperties>
</file>