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EDD04" w14:textId="77777777" w:rsidR="006043FB" w:rsidRPr="006043FB" w:rsidRDefault="006043FB" w:rsidP="006043FB">
      <w:p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LLM Automated Evaluation Results</w:t>
      </w:r>
    </w:p>
    <w:p w14:paraId="77A1BDCA" w14:textId="77777777" w:rsidR="006043FB" w:rsidRPr="006043FB" w:rsidRDefault="006043FB" w:rsidP="006043FB">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6043FB">
        <w:rPr>
          <w:rFonts w:ascii="Times New Roman" w:eastAsia="Times New Roman" w:hAnsi="Times New Roman" w:cs="Times New Roman"/>
          <w:b/>
          <w:bCs/>
          <w:sz w:val="27"/>
          <w:szCs w:val="27"/>
          <w:lang w:eastAsia="zh-Hans-HK"/>
        </w:rPr>
        <w:t>Functional Requirements Evaluation</w:t>
      </w:r>
    </w:p>
    <w:p w14:paraId="12FAD856" w14:textId="77777777" w:rsidR="006043FB" w:rsidRPr="006043FB" w:rsidRDefault="006043FB" w:rsidP="006043FB">
      <w:p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 xml:space="preserve">According to the rules provided by the user, I conducted a review of the functional requirements document. First, I identified the data entities that the system needs to manage (excluding external data sources or formats mentioned in interface descriptions). Based on the functional requirements, the following data entities were identified: Mail, Contact, Group, Mail Folder, Reminder Task, Archive Policy, Archive Record, Backup Task, Backup Log, Recovery Record, Mailbox Account, Shared Account, Mail Flow. A total of </w:t>
      </w:r>
      <w:r w:rsidRPr="006043FB">
        <w:rPr>
          <w:rFonts w:ascii="Times New Roman" w:eastAsia="Times New Roman" w:hAnsi="Times New Roman" w:cs="Times New Roman"/>
          <w:b/>
          <w:bCs/>
          <w:sz w:val="24"/>
          <w:szCs w:val="24"/>
          <w:lang w:eastAsia="zh-Hans-HK"/>
        </w:rPr>
        <w:t>13 data entities</w:t>
      </w:r>
      <w:r w:rsidRPr="006043FB">
        <w:rPr>
          <w:rFonts w:ascii="Times New Roman" w:eastAsia="Times New Roman" w:hAnsi="Times New Roman" w:cs="Times New Roman"/>
          <w:sz w:val="24"/>
          <w:szCs w:val="24"/>
          <w:lang w:eastAsia="zh-Hans-HK"/>
        </w:rPr>
        <w:t>.</w:t>
      </w:r>
    </w:p>
    <w:p w14:paraId="3C4A08B9" w14:textId="77777777" w:rsidR="006043FB" w:rsidRPr="006043FB" w:rsidRDefault="006043FB" w:rsidP="006043FB">
      <w:p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 xml:space="preserve">Next, I merged functional requirements to ensure consistent granularity. Merging rules: for the same data entity with the same functional point, they are merged into one functional requirement (e.g., deleting contact is merged into managing contact); system-wide setting requirements (like preferences or multilingual support) are excluded (such requirements do not exist in the document). After merging, the original 33 functional requirements were reduced to </w:t>
      </w:r>
      <w:r w:rsidRPr="006043FB">
        <w:rPr>
          <w:rFonts w:ascii="Times New Roman" w:eastAsia="Times New Roman" w:hAnsi="Times New Roman" w:cs="Times New Roman"/>
          <w:b/>
          <w:bCs/>
          <w:sz w:val="24"/>
          <w:szCs w:val="24"/>
          <w:lang w:eastAsia="zh-Hans-HK"/>
        </w:rPr>
        <w:t>26 functional requirements</w:t>
      </w:r>
      <w:r w:rsidRPr="006043FB">
        <w:rPr>
          <w:rFonts w:ascii="Times New Roman" w:eastAsia="Times New Roman" w:hAnsi="Times New Roman" w:cs="Times New Roman"/>
          <w:sz w:val="24"/>
          <w:szCs w:val="24"/>
          <w:lang w:eastAsia="zh-Hans-HK"/>
        </w:rPr>
        <w:t>. Details of merging:</w:t>
      </w:r>
    </w:p>
    <w:p w14:paraId="7F3D84DC" w14:textId="77777777" w:rsidR="006043FB" w:rsidRPr="006043FB" w:rsidRDefault="006043FB" w:rsidP="006043FB">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FR-08 (Delete Contact) merged into FR-07 (Manage Contact), as deletion is a sub-operation of management.</w:t>
      </w:r>
    </w:p>
    <w:p w14:paraId="761EDC16" w14:textId="77777777" w:rsidR="006043FB" w:rsidRPr="006043FB" w:rsidRDefault="006043FB" w:rsidP="006043FB">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FR-28 (Delete Mailbox Account) merged into FR-27 (Manage Mailbox Account), for the same reason.</w:t>
      </w:r>
    </w:p>
    <w:p w14:paraId="18EE350D" w14:textId="77777777" w:rsidR="006043FB" w:rsidRPr="006043FB" w:rsidRDefault="006043FB" w:rsidP="006043FB">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FR-31 (Add Archive Policy) merged into FR-25 (Manage Archive Policy), as adding is part of management.</w:t>
      </w:r>
    </w:p>
    <w:p w14:paraId="0575ED59" w14:textId="77777777" w:rsidR="006043FB" w:rsidRPr="006043FB" w:rsidRDefault="006043FB" w:rsidP="006043FB">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FR-32 (View Archive Record) merged into FR-13 (Manage Archive Record), as viewing is a part of management.</w:t>
      </w:r>
    </w:p>
    <w:p w14:paraId="181F1699" w14:textId="77777777" w:rsidR="006043FB" w:rsidRPr="006043FB" w:rsidRDefault="006043FB" w:rsidP="006043FB">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FR-12 (View Reminder Task) merged into FR-33 (Manage Reminder Task).</w:t>
      </w:r>
    </w:p>
    <w:p w14:paraId="7BB2A5F3" w14:textId="77777777" w:rsidR="006043FB" w:rsidRPr="006043FB" w:rsidRDefault="006043FB" w:rsidP="006043FB">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FR-30 (View Recovery Record) merged into FR-24 (Manage Recovery Record).</w:t>
      </w:r>
    </w:p>
    <w:p w14:paraId="0F95483A" w14:textId="77777777" w:rsidR="006043FB" w:rsidRPr="006043FB" w:rsidRDefault="006043FB" w:rsidP="006043FB">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FR-23 (View Backup Log) merged into FR-29 (Manage Backup Log).</w:t>
      </w:r>
    </w:p>
    <w:p w14:paraId="6D0090BD" w14:textId="77777777" w:rsidR="006043FB" w:rsidRPr="006043FB" w:rsidRDefault="006043FB" w:rsidP="006043FB">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Other functional requirements remained independent due to distinct operation points (e.g., create vs. manage group), ensuring clear functional separation.</w:t>
      </w:r>
    </w:p>
    <w:p w14:paraId="49BDA14A" w14:textId="77777777" w:rsidR="006043FB" w:rsidRPr="006043FB" w:rsidRDefault="006043FB" w:rsidP="006043FB">
      <w:p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Then, I evaluated each functional requirement for hallucination, full reference, and feasibility (testability):</w:t>
      </w:r>
    </w:p>
    <w:p w14:paraId="0AE16CD4" w14:textId="77777777" w:rsidR="006043FB" w:rsidRPr="006043FB" w:rsidRDefault="006043FB" w:rsidP="006043F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b/>
          <w:bCs/>
          <w:sz w:val="24"/>
          <w:szCs w:val="24"/>
          <w:lang w:eastAsia="zh-Hans-HK"/>
        </w:rPr>
        <w:t>Hallucination Judgment Criteria</w:t>
      </w:r>
      <w:r w:rsidRPr="006043FB">
        <w:rPr>
          <w:rFonts w:ascii="Times New Roman" w:eastAsia="Times New Roman" w:hAnsi="Times New Roman" w:cs="Times New Roman"/>
          <w:sz w:val="24"/>
          <w:szCs w:val="24"/>
          <w:lang w:eastAsia="zh-Hans-HK"/>
        </w:rPr>
        <w:t>: A requirement is considered hallucinated if the involved data entity cannot be linked to any existing entity in the system, resulting in a disconnected E-R diagram (i.e., isolated node). Since all core data entities are connected (with mail at the center), only newly introduced or disconnected entities cause hallucination.</w:t>
      </w:r>
    </w:p>
    <w:p w14:paraId="0518A56F" w14:textId="77777777" w:rsidR="006043FB" w:rsidRPr="006043FB" w:rsidRDefault="006043FB" w:rsidP="006043FB">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The judgment is slightly strict, so some issues were identified (e.g., FR-16 introduces Mail Flow entity without defining its connection clearly, thus marked hallucination).</w:t>
      </w:r>
    </w:p>
    <w:p w14:paraId="1D8F5171" w14:textId="77777777" w:rsidR="006043FB" w:rsidRPr="006043FB" w:rsidRDefault="006043FB" w:rsidP="006043FB">
      <w:p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lastRenderedPageBreak/>
        <w:t>Below is the complete evaluation table. Each functional requirement is judged based on the merged list, with justifications derived from the requirement description and document content.</w:t>
      </w:r>
    </w:p>
    <w:p w14:paraId="1E3425C8" w14:textId="77777777" w:rsidR="006043FB" w:rsidRPr="006043FB" w:rsidRDefault="006043FB" w:rsidP="006043FB">
      <w:p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sz w:val="24"/>
          <w:szCs w:val="24"/>
          <w:lang w:eastAsia="zh-Hans-HK"/>
        </w:rPr>
        <w:t>Send Mail (FR-01) | No | Mail entity is core to the system, input/output path is clear, operation logic is valid</w:t>
      </w:r>
      <w:r w:rsidRPr="006043FB">
        <w:rPr>
          <w:rFonts w:ascii="Times New Roman" w:eastAsia="Times New Roman" w:hAnsi="Times New Roman" w:cs="Times New Roman"/>
          <w:sz w:val="24"/>
          <w:szCs w:val="24"/>
          <w:lang w:eastAsia="zh-Hans-HK"/>
        </w:rPr>
        <w:br/>
        <w:t>Receive Mail (FR-02) | No | Mail retrieval via POP3/IMAP is well-defined, valid functionality</w:t>
      </w:r>
      <w:r w:rsidRPr="006043FB">
        <w:rPr>
          <w:rFonts w:ascii="Times New Roman" w:eastAsia="Times New Roman" w:hAnsi="Times New Roman" w:cs="Times New Roman"/>
          <w:sz w:val="24"/>
          <w:szCs w:val="24"/>
          <w:lang w:eastAsia="zh-Hans-HK"/>
        </w:rPr>
        <w:br/>
        <w:t>Format Mail (FR-03) | No | Format transformation based on mail content is logical and predefined</w:t>
      </w:r>
      <w:r w:rsidRPr="006043FB">
        <w:rPr>
          <w:rFonts w:ascii="Times New Roman" w:eastAsia="Times New Roman" w:hAnsi="Times New Roman" w:cs="Times New Roman"/>
          <w:sz w:val="24"/>
          <w:szCs w:val="24"/>
          <w:lang w:eastAsia="zh-Hans-HK"/>
        </w:rPr>
        <w:br/>
        <w:t>Search Mail (FR-04) | No | Search based on mail content and keywords, structure is clear, no hallucination</w:t>
      </w:r>
      <w:r w:rsidRPr="006043FB">
        <w:rPr>
          <w:rFonts w:ascii="Times New Roman" w:eastAsia="Times New Roman" w:hAnsi="Times New Roman" w:cs="Times New Roman"/>
          <w:sz w:val="24"/>
          <w:szCs w:val="24"/>
          <w:lang w:eastAsia="zh-Hans-HK"/>
        </w:rPr>
        <w:br/>
        <w:t>Manage Mail Folder (FR-05) | No | Classification rules are not detailed, archive logic depends on external strategy, input-output path unclear</w:t>
      </w:r>
      <w:r w:rsidRPr="006043FB">
        <w:rPr>
          <w:rFonts w:ascii="Times New Roman" w:eastAsia="Times New Roman" w:hAnsi="Times New Roman" w:cs="Times New Roman"/>
          <w:sz w:val="24"/>
          <w:szCs w:val="24"/>
          <w:lang w:eastAsia="zh-Hans-HK"/>
        </w:rPr>
        <w:br/>
        <w:t>Add Contact (FR-06) | No | Contact entry logic is clear and closed-loop</w:t>
      </w:r>
      <w:r w:rsidRPr="006043FB">
        <w:rPr>
          <w:rFonts w:ascii="Times New Roman" w:eastAsia="Times New Roman" w:hAnsi="Times New Roman" w:cs="Times New Roman"/>
          <w:sz w:val="24"/>
          <w:szCs w:val="24"/>
          <w:lang w:eastAsia="zh-Hans-HK"/>
        </w:rPr>
        <w:br/>
        <w:t>Manage Contact (FR-07, merged FR-08) | No | Contact editing and deletion operations are logical and clear</w:t>
      </w:r>
      <w:r w:rsidRPr="006043FB">
        <w:rPr>
          <w:rFonts w:ascii="Times New Roman" w:eastAsia="Times New Roman" w:hAnsi="Times New Roman" w:cs="Times New Roman"/>
          <w:sz w:val="24"/>
          <w:szCs w:val="24"/>
          <w:lang w:eastAsia="zh-Hans-HK"/>
        </w:rPr>
        <w:br/>
        <w:t>Create Group (FR-09) | No | Group input structure is well-defined, valid operation path</w:t>
      </w:r>
      <w:r w:rsidRPr="006043FB">
        <w:rPr>
          <w:rFonts w:ascii="Times New Roman" w:eastAsia="Times New Roman" w:hAnsi="Times New Roman" w:cs="Times New Roman"/>
          <w:sz w:val="24"/>
          <w:szCs w:val="24"/>
          <w:lang w:eastAsia="zh-Hans-HK"/>
        </w:rPr>
        <w:br/>
        <w:t>Manage Group (FR-10) | No | Group edit and removal operations are valid and well-defined</w:t>
      </w:r>
      <w:r w:rsidRPr="006043FB">
        <w:rPr>
          <w:rFonts w:ascii="Times New Roman" w:eastAsia="Times New Roman" w:hAnsi="Times New Roman" w:cs="Times New Roman"/>
          <w:sz w:val="24"/>
          <w:szCs w:val="24"/>
          <w:lang w:eastAsia="zh-Hans-HK"/>
        </w:rPr>
        <w:br/>
        <w:t>Set Reminder Task (FR-11) | No | Reminder method not fully defined, trigger unclear, lacks verifiable path</w:t>
      </w:r>
      <w:r w:rsidRPr="006043FB">
        <w:rPr>
          <w:rFonts w:ascii="Times New Roman" w:eastAsia="Times New Roman" w:hAnsi="Times New Roman" w:cs="Times New Roman"/>
          <w:sz w:val="24"/>
          <w:szCs w:val="24"/>
          <w:lang w:eastAsia="zh-Hans-HK"/>
        </w:rPr>
        <w:br/>
        <w:t>Manage Archive (FR-13, merged FR-32) | No | Archive management logic is consistent, input-output match</w:t>
      </w:r>
      <w:r w:rsidRPr="006043FB">
        <w:rPr>
          <w:rFonts w:ascii="Times New Roman" w:eastAsia="Times New Roman" w:hAnsi="Times New Roman" w:cs="Times New Roman"/>
          <w:sz w:val="24"/>
          <w:szCs w:val="24"/>
          <w:lang w:eastAsia="zh-Hans-HK"/>
        </w:rPr>
        <w:br/>
        <w:t>Search Archived Mail (FR-14) | No | Retrieval logic is valid and path is clear</w:t>
      </w:r>
      <w:r w:rsidRPr="006043FB">
        <w:rPr>
          <w:rFonts w:ascii="Times New Roman" w:eastAsia="Times New Roman" w:hAnsi="Times New Roman" w:cs="Times New Roman"/>
          <w:sz w:val="24"/>
          <w:szCs w:val="24"/>
          <w:lang w:eastAsia="zh-Hans-HK"/>
        </w:rPr>
        <w:br/>
        <w:t>Server Archive Mail (FR-15) | No | Archive process is undefined, state is ambiguous, lacks conversion clarity</w:t>
      </w:r>
      <w:r w:rsidRPr="006043FB">
        <w:rPr>
          <w:rFonts w:ascii="Times New Roman" w:eastAsia="Times New Roman" w:hAnsi="Times New Roman" w:cs="Times New Roman"/>
          <w:sz w:val="24"/>
          <w:szCs w:val="24"/>
          <w:lang w:eastAsia="zh-Hans-HK"/>
        </w:rPr>
        <w:br/>
        <w:t>Capture Mail Flow (FR-16) | Yes | Mail Flow entity is weakly connected to the system, unclear conditions, hallucinated function</w:t>
      </w:r>
      <w:r w:rsidRPr="006043FB">
        <w:rPr>
          <w:rFonts w:ascii="Times New Roman" w:eastAsia="Times New Roman" w:hAnsi="Times New Roman" w:cs="Times New Roman"/>
          <w:sz w:val="24"/>
          <w:szCs w:val="24"/>
          <w:lang w:eastAsia="zh-Hans-HK"/>
        </w:rPr>
        <w:br/>
        <w:t>Archive by Policy (FR-17) | No | Policy-to-mail mapping is defined, logical and complete</w:t>
      </w:r>
      <w:r w:rsidRPr="006043FB">
        <w:rPr>
          <w:rFonts w:ascii="Times New Roman" w:eastAsia="Times New Roman" w:hAnsi="Times New Roman" w:cs="Times New Roman"/>
          <w:sz w:val="24"/>
          <w:szCs w:val="24"/>
          <w:lang w:eastAsia="zh-Hans-HK"/>
        </w:rPr>
        <w:br/>
        <w:t>Handle Expired Mail (FR-18) | No | Expiry triggers clear logic, operation path is valid</w:t>
      </w:r>
      <w:r w:rsidRPr="006043FB">
        <w:rPr>
          <w:rFonts w:ascii="Times New Roman" w:eastAsia="Times New Roman" w:hAnsi="Times New Roman" w:cs="Times New Roman"/>
          <w:sz w:val="24"/>
          <w:szCs w:val="24"/>
          <w:lang w:eastAsia="zh-Hans-HK"/>
        </w:rPr>
        <w:br/>
        <w:t>Start Backup (FR-19) | No | Function matches backup entity, clear flow</w:t>
      </w:r>
      <w:r w:rsidRPr="006043FB">
        <w:rPr>
          <w:rFonts w:ascii="Times New Roman" w:eastAsia="Times New Roman" w:hAnsi="Times New Roman" w:cs="Times New Roman"/>
          <w:sz w:val="24"/>
          <w:szCs w:val="24"/>
          <w:lang w:eastAsia="zh-Hans-HK"/>
        </w:rPr>
        <w:br/>
        <w:t>Manage Backup Task (FR-20) | No | Backup task editing/scheduling logic is valid and complete</w:t>
      </w:r>
      <w:r w:rsidRPr="006043FB">
        <w:rPr>
          <w:rFonts w:ascii="Times New Roman" w:eastAsia="Times New Roman" w:hAnsi="Times New Roman" w:cs="Times New Roman"/>
          <w:sz w:val="24"/>
          <w:szCs w:val="24"/>
          <w:lang w:eastAsia="zh-Hans-HK"/>
        </w:rPr>
        <w:br/>
        <w:t>Restore Mail Data (FR-21) | No | Restore logic is complete, input-output clearly defined</w:t>
      </w:r>
      <w:r w:rsidRPr="006043FB">
        <w:rPr>
          <w:rFonts w:ascii="Times New Roman" w:eastAsia="Times New Roman" w:hAnsi="Times New Roman" w:cs="Times New Roman"/>
          <w:sz w:val="24"/>
          <w:szCs w:val="24"/>
          <w:lang w:eastAsia="zh-Hans-HK"/>
        </w:rPr>
        <w:br/>
        <w:t>Restore by Time Point (FR-22) | No | Time point format not defined, dependent on external logic, partially uncontrollable path</w:t>
      </w:r>
      <w:r w:rsidRPr="006043FB">
        <w:rPr>
          <w:rFonts w:ascii="Times New Roman" w:eastAsia="Times New Roman" w:hAnsi="Times New Roman" w:cs="Times New Roman"/>
          <w:sz w:val="24"/>
          <w:szCs w:val="24"/>
          <w:lang w:eastAsia="zh-Hans-HK"/>
        </w:rPr>
        <w:br/>
        <w:t>Manage Recovery Record (FR-24, merged FR-30) | No | Logic and structure of recovery management are valid</w:t>
      </w:r>
      <w:r w:rsidRPr="006043FB">
        <w:rPr>
          <w:rFonts w:ascii="Times New Roman" w:eastAsia="Times New Roman" w:hAnsi="Times New Roman" w:cs="Times New Roman"/>
          <w:sz w:val="24"/>
          <w:szCs w:val="24"/>
          <w:lang w:eastAsia="zh-Hans-HK"/>
        </w:rPr>
        <w:br/>
        <w:t>Manage Archive Policy (FR-25, merged FR-31) | No | Policy creation and modification path is defined</w:t>
      </w:r>
      <w:r w:rsidRPr="006043FB">
        <w:rPr>
          <w:rFonts w:ascii="Times New Roman" w:eastAsia="Times New Roman" w:hAnsi="Times New Roman" w:cs="Times New Roman"/>
          <w:sz w:val="24"/>
          <w:szCs w:val="24"/>
          <w:lang w:eastAsia="zh-Hans-HK"/>
        </w:rPr>
        <w:br/>
        <w:t>Regulate Shared Account (FR-26) | No | Permission settings not detailed, result state not quantifiable, lacks test path</w:t>
      </w:r>
      <w:r w:rsidRPr="006043FB">
        <w:rPr>
          <w:rFonts w:ascii="Times New Roman" w:eastAsia="Times New Roman" w:hAnsi="Times New Roman" w:cs="Times New Roman"/>
          <w:sz w:val="24"/>
          <w:szCs w:val="24"/>
          <w:lang w:eastAsia="zh-Hans-HK"/>
        </w:rPr>
        <w:br/>
        <w:t>Manage Mailbox Account (FR-27, merged FR-28) | No | Mailbox operations are logically complete, valid I/O</w:t>
      </w:r>
      <w:r w:rsidRPr="006043FB">
        <w:rPr>
          <w:rFonts w:ascii="Times New Roman" w:eastAsia="Times New Roman" w:hAnsi="Times New Roman" w:cs="Times New Roman"/>
          <w:sz w:val="24"/>
          <w:szCs w:val="24"/>
          <w:lang w:eastAsia="zh-Hans-HK"/>
        </w:rPr>
        <w:br/>
        <w:t xml:space="preserve">Manage Backup Log (FR-29, merged FR-23) | No | Log scope not clearly defined, </w:t>
      </w:r>
      <w:r w:rsidRPr="006043FB">
        <w:rPr>
          <w:rFonts w:ascii="Times New Roman" w:eastAsia="Times New Roman" w:hAnsi="Times New Roman" w:cs="Times New Roman"/>
          <w:sz w:val="24"/>
          <w:szCs w:val="24"/>
          <w:lang w:eastAsia="zh-Hans-HK"/>
        </w:rPr>
        <w:lastRenderedPageBreak/>
        <w:t>depends on external system state, I/O is unclear</w:t>
      </w:r>
      <w:r w:rsidRPr="006043FB">
        <w:rPr>
          <w:rFonts w:ascii="Times New Roman" w:eastAsia="Times New Roman" w:hAnsi="Times New Roman" w:cs="Times New Roman"/>
          <w:sz w:val="24"/>
          <w:szCs w:val="24"/>
          <w:lang w:eastAsia="zh-Hans-HK"/>
        </w:rPr>
        <w:br/>
        <w:t>Manage Reminder Task (FR-33, merged FR-12) | No | Reminder operations match entity and have testable logic</w:t>
      </w:r>
    </w:p>
    <w:p w14:paraId="519A394E" w14:textId="77777777" w:rsidR="006043FB" w:rsidRPr="006043FB" w:rsidRDefault="006043FB" w:rsidP="006043FB">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6043FB">
        <w:rPr>
          <w:rFonts w:ascii="Times New Roman" w:eastAsia="Times New Roman" w:hAnsi="Times New Roman" w:cs="Times New Roman"/>
          <w:b/>
          <w:bCs/>
          <w:sz w:val="27"/>
          <w:szCs w:val="27"/>
          <w:lang w:eastAsia="zh-Hans-HK"/>
        </w:rPr>
        <w:t>Summary</w:t>
      </w:r>
    </w:p>
    <w:p w14:paraId="24954266" w14:textId="77777777" w:rsidR="006043FB" w:rsidRPr="006043FB" w:rsidRDefault="006043FB" w:rsidP="006043FB">
      <w:pPr>
        <w:numPr>
          <w:ilvl w:val="0"/>
          <w:numId w:val="9"/>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b/>
          <w:bCs/>
          <w:sz w:val="24"/>
          <w:szCs w:val="24"/>
          <w:lang w:eastAsia="zh-Hans-HK"/>
        </w:rPr>
        <w:t>Total data entities mentioned</w:t>
      </w:r>
      <w:r w:rsidRPr="006043FB">
        <w:rPr>
          <w:rFonts w:ascii="Times New Roman" w:eastAsia="Times New Roman" w:hAnsi="Times New Roman" w:cs="Times New Roman"/>
          <w:sz w:val="24"/>
          <w:szCs w:val="24"/>
          <w:lang w:eastAsia="zh-Hans-HK"/>
        </w:rPr>
        <w:t>: 13 (Mail, Contact, Group, Mail Folder, Reminder Task, Archive Policy, Archive Record, Backup Task, Backup Log, Recovery Record, Mailbox Account, Shared Account, Mail Flow)</w:t>
      </w:r>
    </w:p>
    <w:p w14:paraId="0D210D76" w14:textId="77777777" w:rsidR="006043FB" w:rsidRPr="006043FB" w:rsidRDefault="006043FB" w:rsidP="006043FB">
      <w:pPr>
        <w:numPr>
          <w:ilvl w:val="0"/>
          <w:numId w:val="9"/>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b/>
          <w:bCs/>
          <w:sz w:val="24"/>
          <w:szCs w:val="24"/>
          <w:lang w:eastAsia="zh-Hans-HK"/>
        </w:rPr>
        <w:t>Total functional requirements after merging</w:t>
      </w:r>
      <w:r w:rsidRPr="006043FB">
        <w:rPr>
          <w:rFonts w:ascii="Times New Roman" w:eastAsia="Times New Roman" w:hAnsi="Times New Roman" w:cs="Times New Roman"/>
          <w:sz w:val="24"/>
          <w:szCs w:val="24"/>
          <w:lang w:eastAsia="zh-Hans-HK"/>
        </w:rPr>
        <w:t>: 26</w:t>
      </w:r>
    </w:p>
    <w:p w14:paraId="480E2981" w14:textId="77777777" w:rsidR="006043FB" w:rsidRPr="006043FB" w:rsidRDefault="006043FB" w:rsidP="006043FB">
      <w:pPr>
        <w:numPr>
          <w:ilvl w:val="0"/>
          <w:numId w:val="9"/>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b/>
          <w:bCs/>
          <w:sz w:val="24"/>
          <w:szCs w:val="24"/>
          <w:lang w:eastAsia="zh-Hans-HK"/>
        </w:rPr>
        <w:t>Hallucinated requirements</w:t>
      </w:r>
      <w:r w:rsidRPr="006043FB">
        <w:rPr>
          <w:rFonts w:ascii="Times New Roman" w:eastAsia="Times New Roman" w:hAnsi="Times New Roman" w:cs="Times New Roman"/>
          <w:sz w:val="24"/>
          <w:szCs w:val="24"/>
          <w:lang w:eastAsia="zh-Hans-HK"/>
        </w:rPr>
        <w:t>: 1 (FR-16 Capture Mail Flow)</w:t>
      </w:r>
    </w:p>
    <w:p w14:paraId="625B1832" w14:textId="77777777" w:rsidR="006043FB" w:rsidRPr="006043FB" w:rsidRDefault="006043FB" w:rsidP="006043FB">
      <w:pPr>
        <w:numPr>
          <w:ilvl w:val="0"/>
          <w:numId w:val="9"/>
        </w:numPr>
        <w:spacing w:before="100" w:beforeAutospacing="1" w:after="100" w:afterAutospacing="1" w:line="240" w:lineRule="auto"/>
        <w:rPr>
          <w:rFonts w:ascii="Times New Roman" w:eastAsia="Times New Roman" w:hAnsi="Times New Roman" w:cs="Times New Roman"/>
          <w:sz w:val="24"/>
          <w:szCs w:val="24"/>
          <w:lang w:eastAsia="zh-Hans-HK"/>
        </w:rPr>
      </w:pPr>
      <w:r w:rsidRPr="006043FB">
        <w:rPr>
          <w:rFonts w:ascii="Times New Roman" w:eastAsia="Times New Roman" w:hAnsi="Times New Roman" w:cs="Times New Roman"/>
          <w:b/>
          <w:bCs/>
          <w:sz w:val="24"/>
          <w:szCs w:val="24"/>
          <w:lang w:eastAsia="zh-Hans-HK"/>
        </w:rPr>
        <w:t>Valid non-hallucinated requirements</w:t>
      </w:r>
      <w:r w:rsidRPr="006043FB">
        <w:rPr>
          <w:rFonts w:ascii="Times New Roman" w:eastAsia="Times New Roman" w:hAnsi="Times New Roman" w:cs="Times New Roman"/>
          <w:sz w:val="24"/>
          <w:szCs w:val="24"/>
          <w:lang w:eastAsia="zh-Hans-HK"/>
        </w:rPr>
        <w:t>: 25</w:t>
      </w:r>
    </w:p>
    <w:p w14:paraId="3B9E698D" w14:textId="7A66699E" w:rsidR="00D858E5" w:rsidRPr="006043FB" w:rsidRDefault="00D858E5" w:rsidP="006043FB"/>
    <w:sectPr w:rsidR="00D858E5" w:rsidRPr="006043F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D029C" w14:textId="77777777" w:rsidR="00647FCA" w:rsidRDefault="00647FCA">
      <w:pPr>
        <w:spacing w:line="240" w:lineRule="auto"/>
      </w:pPr>
      <w:r>
        <w:separator/>
      </w:r>
    </w:p>
  </w:endnote>
  <w:endnote w:type="continuationSeparator" w:id="0">
    <w:p w14:paraId="58839EF7" w14:textId="77777777" w:rsidR="00647FCA" w:rsidRDefault="00647F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63D5E" w14:textId="77777777" w:rsidR="00647FCA" w:rsidRDefault="00647FCA">
      <w:pPr>
        <w:spacing w:after="0"/>
      </w:pPr>
      <w:r>
        <w:separator/>
      </w:r>
    </w:p>
  </w:footnote>
  <w:footnote w:type="continuationSeparator" w:id="0">
    <w:p w14:paraId="7F6B06B8" w14:textId="77777777" w:rsidR="00647FCA" w:rsidRDefault="00647F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46183A11"/>
    <w:multiLevelType w:val="multilevel"/>
    <w:tmpl w:val="C820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60526"/>
    <w:multiLevelType w:val="multilevel"/>
    <w:tmpl w:val="7598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B4679"/>
    <w:multiLevelType w:val="multilevel"/>
    <w:tmpl w:val="CB1C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786939">
    <w:abstractNumId w:val="1"/>
  </w:num>
  <w:num w:numId="2" w16cid:durableId="1472019955">
    <w:abstractNumId w:val="4"/>
  </w:num>
  <w:num w:numId="3" w16cid:durableId="1160539233">
    <w:abstractNumId w:val="5"/>
  </w:num>
  <w:num w:numId="4" w16cid:durableId="364603136">
    <w:abstractNumId w:val="2"/>
  </w:num>
  <w:num w:numId="5" w16cid:durableId="2117363503">
    <w:abstractNumId w:val="0"/>
  </w:num>
  <w:num w:numId="6" w16cid:durableId="316418102">
    <w:abstractNumId w:val="3"/>
  </w:num>
  <w:num w:numId="7" w16cid:durableId="1869366618">
    <w:abstractNumId w:val="8"/>
  </w:num>
  <w:num w:numId="8" w16cid:durableId="1089614466">
    <w:abstractNumId w:val="6"/>
  </w:num>
  <w:num w:numId="9" w16cid:durableId="6051615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43FB"/>
    <w:rsid w:val="00647FCA"/>
    <w:rsid w:val="00AA1D8D"/>
    <w:rsid w:val="00B47730"/>
    <w:rsid w:val="00C923EF"/>
    <w:rsid w:val="00CB0664"/>
    <w:rsid w:val="00D858E5"/>
    <w:rsid w:val="00FC693F"/>
    <w:rsid w:val="06F753B6"/>
    <w:rsid w:val="086B166A"/>
    <w:rsid w:val="0A374116"/>
    <w:rsid w:val="1A751427"/>
    <w:rsid w:val="25932D6C"/>
    <w:rsid w:val="2CE76318"/>
    <w:rsid w:val="557A6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80AA1"/>
  <w14:defaultImageDpi w14:val="300"/>
  <w15:docId w15:val="{F9D8E3CE-7352-421A-861D-AFFCCED5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qFormat="1"/>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qFormat="1"/>
    <w:lsdException w:name="Medium Grid 2 Accent 3" w:uiPriority="68" w:qFormat="1"/>
    <w:lsdException w:name="Medium Grid 3 Accent 3" w:uiPriority="69"/>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34900">
      <w:bodyDiv w:val="1"/>
      <w:marLeft w:val="0"/>
      <w:marRight w:val="0"/>
      <w:marTop w:val="0"/>
      <w:marBottom w:val="0"/>
      <w:divBdr>
        <w:top w:val="none" w:sz="0" w:space="0" w:color="auto"/>
        <w:left w:val="none" w:sz="0" w:space="0" w:color="auto"/>
        <w:bottom w:val="none" w:sz="0" w:space="0" w:color="auto"/>
        <w:right w:val="none" w:sz="0" w:space="0" w:color="auto"/>
      </w:divBdr>
    </w:div>
    <w:div w:id="253976306">
      <w:bodyDiv w:val="1"/>
      <w:marLeft w:val="0"/>
      <w:marRight w:val="0"/>
      <w:marTop w:val="0"/>
      <w:marBottom w:val="0"/>
      <w:divBdr>
        <w:top w:val="none" w:sz="0" w:space="0" w:color="auto"/>
        <w:left w:val="none" w:sz="0" w:space="0" w:color="auto"/>
        <w:bottom w:val="none" w:sz="0" w:space="0" w:color="auto"/>
        <w:right w:val="none" w:sz="0" w:space="0" w:color="auto"/>
      </w:divBdr>
    </w:div>
    <w:div w:id="1189415168">
      <w:bodyDiv w:val="1"/>
      <w:marLeft w:val="0"/>
      <w:marRight w:val="0"/>
      <w:marTop w:val="0"/>
      <w:marBottom w:val="0"/>
      <w:divBdr>
        <w:top w:val="none" w:sz="0" w:space="0" w:color="auto"/>
        <w:left w:val="none" w:sz="0" w:space="0" w:color="auto"/>
        <w:bottom w:val="none" w:sz="0" w:space="0" w:color="auto"/>
        <w:right w:val="none" w:sz="0" w:space="0" w:color="auto"/>
      </w:divBdr>
    </w:div>
    <w:div w:id="1650861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雨宣 季</cp:lastModifiedBy>
  <cp:revision>2</cp:revision>
  <dcterms:created xsi:type="dcterms:W3CDTF">2013-12-23T23:15:00Z</dcterms:created>
  <dcterms:modified xsi:type="dcterms:W3CDTF">2025-07-19T13:01:00Z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2052-12.1.0.21541</vt:lpwstr>
  </property>
  <property fmtid="{D5CDD505-2E9C-101B-9397-08002B2CF9AE}" pid="4" name="ICV">
    <vt:lpwstr>40B272AC3B9C4424A9A40AB65E573761_12</vt:lpwstr>
  </property>
</Properties>
</file>