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根据用户提供的系统概述和需求文档，我对功能需求进行了评审。评审过程包括以下步骤：</w:t>
      </w:r>
    </w:p>
    <w:p>
      <w:r>
        <w:t>1. **识别数据实体**：系统内需要管理的数据实体（如邮件、事件等）。外部接口（如API或存储系统）不统计。共识别出9个数据实体：邮件（Email）、事件（Event）、提醒（Reminder）、联系人（Contact）、分发组（Distribution Group）、日志（Log）、策略（Policy）、备份（Backup）、用户账户（User Account）。共享账户（Shared Account）作为用户账户的子类型，合并到用户账户实体中。</w:t>
      </w:r>
    </w:p>
    <w:p>
      <w:r>
        <w:t>2. **合并功能需求**：按照规则，对同一数据实体的相同功能点进行合并，确保粒度一致。通用设置类需求（如系统偏好或多语言支持）已剔除（文档中无此类需求）。原始需求文档包含19个功能点，合并后得到6个功能需求点。</w:t>
      </w:r>
    </w:p>
    <w:p>
      <w:r>
        <w:t>3. **判断幻觉需求**：基于E-R图弱连接标准（即需求涉及的数据实体必须与系统其他实体有路径连接）。所有需求均非幻觉，因为每个功能点都与核心实体关联。</w:t>
      </w:r>
    </w:p>
    <w:p>
      <w:r>
        <w:t>4. **评估完整引用**：需求是否引用未在规约书中定义的功能、输入或输出（包括数据库）。外部接口已在文档中定义（如Email Server API），因此依赖外部接口的需求视为完整引用。所有非幻觉需求均完整引用。</w:t>
      </w:r>
    </w:p>
    <w:p>
      <w:r>
        <w:t>5. **评估可测试性**：需求是否所有输入可达成输出转化。可测试性判定不严格，允许外部接口或用户交互依赖。所有需求均可测试，因为输入和输出明确，可通过模拟测试验证。</w:t>
      </w:r>
    </w:p>
    <w:p/>
    <w:p>
      <w:r>
        <w:t>以下是完整的评估表。功能需求基于合并后的点列出，每个点对应多个子需求。评判理由简洁说明关键依据。</w:t>
      </w:r>
    </w:p>
    <w:p/>
    <w:p>
      <w:r>
        <w:t>| 功能需求                  | 幻觉需求 | 完整引用 | 可测试 | 评判理由 |</w:t>
      </w:r>
    </w:p>
    <w:p>
      <w:r>
        <w:t>|--------------------------|----------|----------|--------|----------|</w:t>
      </w:r>
    </w:p>
    <w:p>
      <w:r>
        <w:t>| 邮件管理（包括发送、接收、搜索、组织文件夹） | 否 | 是 | 是 | 涉及邮件实体，与事件、用户账户等连接；输入（如收件人地址、关键词）和输出（如确认消息、邮件列表）在需求中定义，可测试发送/接收流程。 |</w:t>
      </w:r>
    </w:p>
    <w:p>
      <w:r>
        <w:t>| 事件和提醒管理（包括创建事件、设置提醒） | 否 | 是 | 是 | 涉及事件和提醒实体，与邮件（邀请）和用户账户连接；输入（如标题、时间）和输出（如事件添加、通知）在需求中定义，可测试事件创建和提醒触发。 |</w:t>
      </w:r>
    </w:p>
    <w:p>
      <w:r>
        <w:t>| 联系人管理（包括管理联系人、创建分发组） | 否 | 是 | 是 | 涉及联系人和分发组实体，与邮件（发件）连接；输入（如姓名、邮箱）和输出（如更新列表）在需求中定义，可测试联系人添加和组管理。 |</w:t>
      </w:r>
    </w:p>
    <w:p>
      <w:r>
        <w:t>| 存档管理（包括个人存档搜索、服务器存档、邮件流捕获、策略存档、过期邮件处理） | 否 | 是 | 是 | 涉及邮件、日志、策略实体，与用户账户和备份连接；输入（如搜索词、策略规则）和输出（如存档列表、日志）在需求中定义，可测试存档操作和策略执行。 |</w:t>
      </w:r>
    </w:p>
    <w:p>
      <w:r>
        <w:t>| 备份和恢复管理（包括文件级恢复、数据库级恢复、点时间恢复、备份日志） | 否 | 是 | 是 | 涉及备份、日志实体，与邮件、数据库连接；输入（如文件路径、时间戳）和输出（如恢复文件、日志条目）在需求中定义，可测试恢复过程（依赖外部存储接口）。 |</w:t>
      </w:r>
    </w:p>
    <w:p>
      <w:r>
        <w:t>| 系统管理（包括账户创建、共享账户管理、策略配置） | 否 | 是 | 是 | 涉及用户账户、共享账户、策略实体，与邮件、存档等连接；输入（如用户细节、策略）和输出（如账户创建、策略更新）在需求中定义，可测试账户和策略操作。 |</w:t>
      </w:r>
    </w:p>
    <w:p/>
    <w:p>
      <w:r>
        <w:t xml:space="preserve">**总结**：  </w:t>
      </w:r>
    </w:p>
    <w:p>
      <w:r>
        <w:t xml:space="preserve">- 整个文档涉及的数据实体有9个（邮件、事件、提醒、联系人、分发组、日志、策略、备份、用户账户）。  </w:t>
      </w:r>
    </w:p>
    <w:p>
      <w:r>
        <w:t xml:space="preserve">- 经过相同功能点合并后，功能需求共6条。  </w:t>
      </w:r>
    </w:p>
    <w:p>
      <w:r>
        <w:t xml:space="preserve">- 其中，幻觉需求有0条（所有需求均与系统实体连接）。  </w:t>
      </w:r>
    </w:p>
    <w:p>
      <w:r>
        <w:t xml:space="preserve">- 非幻觉需求有6条。  </w:t>
      </w:r>
    </w:p>
    <w:p>
      <w:r>
        <w:t xml:space="preserve">- 非幻觉需求中完整引用的功能需求有6条（所有需求输入输出均在规约书或外部接口中定义）。  </w:t>
      </w:r>
    </w:p>
    <w:p>
      <w:r>
        <w:t xml:space="preserve">- 非幻觉需求中可测试的功能需求有6条（所有需求输入可转化为输出，可设计测试用例验证）。  </w:t>
      </w:r>
    </w:p>
    <w:p/>
    <w:p>
      <w:r>
        <w:t xml:space="preserve">**评审说明**：  </w:t>
      </w:r>
    </w:p>
    <w:p>
      <w:r>
        <w:t>- 我严格遵循用户规则进行评判：合并需求时确保粒度一致（如邮件相关功能合并为一条），幻觉需求评估基于E-R图连接性（所有实体如邮件、事件等通过用户账户或策略互连），完整引用评估宽松（外部接口已在文档定义），可测试性评估允许外部依赖（如备份恢复依赖存储接口）。</w:t>
      </w:r>
    </w:p>
    <w:p>
      <w:r>
        <w:t>- 尽管用户提示“总可能有几条有问题”，但经仔细检查，需求文档结构良好，所有点均符合标准。无过度合并或误判。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