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 (Updated)</w:t>
      </w:r>
      <w:r>
        <w:br w:type="textWrapping"/>
      </w:r>
      <w:r>
        <w:t>2.1 Asset Registration</w:t>
      </w:r>
      <w:r>
        <w:br w:type="textWrapping"/>
      </w:r>
      <w:r>
        <w:t>Input: Asset details (name, type, serial number, category, location, purchase date, value)</w:t>
      </w:r>
      <w:r>
        <w:br w:type="textWrapping"/>
      </w:r>
      <w:r>
        <w:t>Output: Confirmation of successful asset registration and assignment of a unique asset ID.</w:t>
      </w:r>
      <w:r>
        <w:br w:type="textWrapping"/>
      </w:r>
      <w:r>
        <w:t>Description: Users can register new assets into the system. Administrators may approve or reject registration requests via workflow.</w:t>
      </w:r>
      <w:r>
        <w:br w:type="textWrapping"/>
      </w:r>
      <w:r>
        <w:t>2.2 Asset Usage Tracking</w:t>
      </w:r>
      <w:r>
        <w:br w:type="textWrapping"/>
      </w:r>
      <w:r>
        <w:t>Input: Asset ID, user ID, start/end times of usage</w:t>
      </w:r>
      <w:r>
        <w:br w:type="textWrapping"/>
      </w:r>
      <w:r>
        <w:t>Output: Updated usage log and status of the asset.</w:t>
      </w:r>
      <w:r>
        <w:br w:type="textWrapping"/>
      </w:r>
      <w:r>
        <w:t>Description: Track when and by whom an asset is used. Supports concurrent usage validation.</w:t>
      </w:r>
      <w:r>
        <w:br w:type="textWrapping"/>
      </w:r>
      <w:r>
        <w:t>2.3 Asset Transfer</w:t>
      </w:r>
      <w:r>
        <w:br w:type="textWrapping"/>
      </w:r>
      <w:r>
        <w:t>Input: Source user ID, destination user ID, asset ID</w:t>
      </w:r>
      <w:r>
        <w:br w:type="textWrapping"/>
      </w:r>
      <w:r>
        <w:t>Output: Updated ownership record and notification to both users.</w:t>
      </w:r>
      <w:r>
        <w:br w:type="textWrapping"/>
      </w:r>
      <w:r>
        <w:t>Description: Allows transferring ownership of an asset from one user to another. Requires administrative approval.</w:t>
      </w:r>
      <w:r>
        <w:br w:type="textWrapping"/>
      </w:r>
      <w:r>
        <w:t>2.4 Asset Return</w:t>
      </w:r>
      <w:r>
        <w:br w:type="textWrapping"/>
      </w:r>
      <w:r>
        <w:t>Input: Asset ID, user ID, reason for return</w:t>
      </w:r>
      <w:r>
        <w:br w:type="textWrapping"/>
      </w:r>
      <w:r>
        <w:t>Output: Updated status and location of the asset.</w:t>
      </w:r>
      <w:r>
        <w:br w:type="textWrapping"/>
      </w:r>
      <w:r>
        <w:t>Description: Records the return of an asset to its designated location or storage facility.</w:t>
      </w:r>
      <w:r>
        <w:br w:type="textWrapping"/>
      </w:r>
      <w:r>
        <w:t>2.5 Report Analysis</w:t>
      </w:r>
      <w:r>
        <w:br w:type="textWrapping"/>
      </w:r>
      <w:r>
        <w:t>Input: Time range, asset category, user group</w:t>
      </w:r>
      <w:r>
        <w:br w:type="textWrapping"/>
      </w:r>
      <w:r>
        <w:t>Output: Summary reports in PDF/Excel format.</w:t>
      </w:r>
      <w:r>
        <w:br w:type="textWrapping"/>
      </w:r>
      <w:r>
        <w:t>Description: Generates reports on asset usage, availability, transfers, and maintenance history.</w:t>
      </w:r>
      <w:r>
        <w:br w:type="textWrapping"/>
      </w:r>
      <w:r>
        <w:t>2.6 Permission Allocation</w:t>
      </w:r>
      <w:r>
        <w:br w:type="textWrapping"/>
      </w:r>
      <w:r>
        <w:t>Input: User ID, role (admin/user), permissions list</w:t>
      </w:r>
      <w:r>
        <w:br w:type="textWrapping"/>
      </w:r>
      <w:r>
        <w:t>Output: Updated user profile and permission settings.</w:t>
      </w:r>
      <w:r>
        <w:br w:type="textWrapping"/>
      </w:r>
      <w:r>
        <w:t>Description: Assigns and modifies user roles and permissions for different system functions.</w:t>
      </w:r>
      <w:r>
        <w:br w:type="textWrapping"/>
      </w:r>
      <w:r>
        <w:t>2.7 Approval Workflow</w:t>
      </w:r>
      <w:r>
        <w:br w:type="textWrapping"/>
      </w:r>
      <w:r>
        <w:t>Input: Request type (registration, transfer, deletion), requester ID</w:t>
      </w:r>
      <w:r>
        <w:br w:type="textWrapping"/>
      </w:r>
      <w:r>
        <w:t>Output: Status update and email notification upon approval/rejection.</w:t>
      </w:r>
      <w:r>
        <w:br w:type="textWrapping"/>
      </w:r>
      <w:r>
        <w:t>Description: Implements a configurable multi-step approval process for sensitive operations.</w:t>
      </w:r>
      <w:r>
        <w:br w:type="textWrapping"/>
      </w:r>
      <w:r>
        <w:t>2.8 Data Import and Export</w:t>
      </w:r>
      <w:r>
        <w:br w:type="textWrapping"/>
      </w:r>
      <w:r>
        <w:t>Input: CSV/Excel file with asset or user data</w:t>
      </w:r>
      <w:r>
        <w:br w:type="textWrapping"/>
      </w:r>
      <w:r>
        <w:t>Output: Imported data or exported file in standard format</w:t>
      </w:r>
      <w:r>
        <w:br w:type="textWrapping"/>
      </w:r>
      <w:r>
        <w:t>Description: Allows bulk import/export of asset and user data for easy migration or backup.</w:t>
      </w:r>
      <w:r>
        <w:br w:type="textWrapping"/>
      </w:r>
      <w:r>
        <w:t>2.9 Authentication Integration</w:t>
      </w:r>
      <w:r>
        <w:br w:type="textWrapping"/>
      </w:r>
      <w:r>
        <w:t>Input: Username, password</w:t>
      </w:r>
      <w:r>
        <w:br w:type="textWrapping"/>
      </w:r>
      <w:r>
        <w:t>Output: Login success/failure message</w:t>
      </w:r>
      <w:r>
        <w:br w:type="textWrapping"/>
      </w:r>
      <w:r>
        <w:t>Description: Integrates with existing authentication systems (e.g., LDAP, Active Directory) for secure user login.</w:t>
      </w:r>
      <w:r>
        <w:br w:type="textWrapping"/>
      </w:r>
      <w:r>
        <w:t>2.10 Email Notification</w:t>
      </w:r>
      <w:r>
        <w:br w:type="textWrapping"/>
      </w:r>
      <w:r>
        <w:t>Input: Event trigger (approval needed, asset returned, etc.)</w:t>
      </w:r>
      <w:r>
        <w:br w:type="textWrapping"/>
      </w:r>
      <w:r>
        <w:t>Output: Email sent to relevant users</w:t>
      </w:r>
      <w:r>
        <w:br w:type="textWrapping"/>
      </w:r>
      <w:r>
        <w:t>Description: Sends automated emails for key events like approvals, reminders, and updates.</w:t>
      </w:r>
      <w:r>
        <w:br w:type="textWrapping"/>
      </w:r>
      <w:r>
        <w:t>2.11 Asset Maintenance Record</w:t>
      </w:r>
      <w:r>
        <w:br w:type="textWrapping"/>
      </w:r>
      <w:r>
        <w:t>Input: Asset ID, maintenance date, technician name, issue description, solution</w:t>
      </w:r>
      <w:r>
        <w:br w:type="textWrapping"/>
      </w:r>
      <w:r>
        <w:t>Output: Updated asset status and maintenance history</w:t>
      </w:r>
      <w:r>
        <w:br w:type="textWrapping"/>
      </w:r>
      <w:r>
        <w:t>Description: Records each maintenance or repair event to track the health and service history of an asset.</w:t>
      </w:r>
      <w:r>
        <w:br w:type="textWrapping"/>
      </w:r>
      <w:r>
        <w:t>2.12 Asset Disposal / Scrapping</w:t>
      </w:r>
      <w:r>
        <w:br w:type="textWrapping"/>
      </w:r>
      <w:r>
        <w:t>Input: Asset ID, disposal reason, disposal date</w:t>
      </w:r>
      <w:r>
        <w:br w:type="textWrapping"/>
      </w:r>
      <w:r>
        <w:t>Output: Updated asset status as "disposed" and audit trail entry</w:t>
      </w:r>
      <w:r>
        <w:br w:type="textWrapping"/>
      </w:r>
      <w:r>
        <w:t>Description: Provides a formal process for marking an asset as disposed, ensuring it no longer appears in active inventory while maintaining historical records.</w:t>
      </w:r>
      <w:r>
        <w:br w:type="textWrapping"/>
      </w:r>
      <w:r>
        <w:t>2.13 Inventory Reconciliation / Stocktaking</w:t>
      </w:r>
      <w:r>
        <w:br w:type="textWrapping"/>
      </w:r>
      <w:r>
        <w:t>Input: Reconciliation period, warehouse location</w:t>
      </w:r>
      <w:r>
        <w:br w:type="textWrapping"/>
      </w:r>
      <w:r>
        <w:t>Output: Reconciliation report showing discrepancies between system records and physical stock</w:t>
      </w:r>
      <w:r>
        <w:br w:type="textWrapping"/>
      </w:r>
      <w:r>
        <w:t>Description: Supports periodic or ad-hoc reconciliation of asset inventory to ensure accuracy and detect missing items.</w:t>
      </w:r>
      <w:r>
        <w:br w:type="textWrapping"/>
      </w:r>
      <w:r>
        <w:t>2.14 Asset Borrowing / Reservation</w:t>
      </w:r>
      <w:r>
        <w:br w:type="textWrapping"/>
      </w:r>
      <w:r>
        <w:t>Input: User ID, asset ID, borrowing start/end time</w:t>
      </w:r>
      <w:r>
        <w:br w:type="textWrapping"/>
      </w:r>
      <w:r>
        <w:t>Output: Updated borrowing log and asset status</w:t>
      </w:r>
      <w:r>
        <w:br w:type="textWrapping"/>
      </w:r>
      <w:r>
        <w:t>Description: Enables temporary borrowing of assets with scheduled check-out and check-in, preventing conflicts in usage.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7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CACF8FD81F3EC47228477C685D3D4A40_42</vt:lpwstr>
  </property>
</Properties>
</file>