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ID  | 功能需求描述 | 幻觉需求 | 完整引用 | 可测试 | 评判理由 |</w:t>
      </w:r>
    </w:p>
    <w:p>
      <w:r>
        <w:t>|--------------|--------------|----------|----------|--------|----------|</w:t>
      </w:r>
    </w:p>
    <w:p>
      <w:r>
        <w:t>| INGEST-001   | 数据摄取 | 否 | 是 | 是 | 涉及交通数据，与系统中多个实体相关 |</w:t>
      </w:r>
    </w:p>
    <w:p>
      <w:r>
        <w:t>| CLEAN-001    | 数据清理（去重） | 否 | 是 | 是 | 与数据实体直接相关 |</w:t>
      </w:r>
    </w:p>
    <w:p>
      <w:r>
        <w:t>| CLEAN-002    | 数据清理（标准化时间格式） | 否 | 是 | 是 | 与数据实体直接相关 |</w:t>
      </w:r>
    </w:p>
    <w:p>
      <w:r>
        <w:t>| CLEAN-003    | 数据清理（标记无效数据） | 否 | 是 | 是 | 与数据实体直接相关 |</w:t>
      </w:r>
    </w:p>
    <w:p>
      <w:r>
        <w:t>| RECONCILE-001| 数据调和 | 否 | 是 | 是 | 涉及多个数据源调和，与核心实体相关 |</w:t>
      </w:r>
    </w:p>
    <w:p>
      <w:r>
        <w:t>| MAPPING-001  | 数据映射 | 否 | 是 | 是 | 自动映射新数据源，与数据实体相关 |</w:t>
      </w:r>
    </w:p>
    <w:p>
      <w:r>
        <w:t>| ANALYSIS-001 | 交通分析（高峰时段） | 否 | 是 | 是 | 与交通数据实体相关 |</w:t>
      </w:r>
    </w:p>
    <w:p>
      <w:r>
        <w:t>| ANALYSIS-002 | 交通分析（瓶颈） | 否 | 是 | 是 | 与交通数据实体相关 |</w:t>
      </w:r>
    </w:p>
    <w:p>
      <w:r>
        <w:t>| ANALYSIS-003 | 交通分析（异常） | 否 | 是 | 是 | 与交通数据实体相关 |</w:t>
      </w:r>
    </w:p>
    <w:p>
      <w:r>
        <w:t>| PREDICT-001  | 预测（慢行产品） | 是 | 否 | 否 | "慢行产品"未定义，与系统无关 |</w:t>
      </w:r>
    </w:p>
    <w:p>
      <w:r>
        <w:t>| PREDICT-002  | 预测（事故） | 否 | 是 | 是 | 与交通数据相关 |</w:t>
      </w:r>
    </w:p>
    <w:p>
      <w:r>
        <w:t>| PREDICT-003  | 预测（建议措施） | 否 | 是 | 是 | 基于数据模式，与系统相关 |</w:t>
      </w:r>
    </w:p>
    <w:p>
      <w:r>
        <w:t>| FLAG-001     | 问题标记（库存） | 是 | 否 | 否 | "库存"未定义，与系统无关 |</w:t>
      </w:r>
    </w:p>
    <w:p>
      <w:r>
        <w:t>| FLAG-002     | 问题标记（信号灯） | 否 | 是 | 是 | 与交通管理相关 |</w:t>
      </w:r>
    </w:p>
    <w:p>
      <w:r>
        <w:t>| FLAG-003     | 问题标记（维护） | 否 | 是 | 是 | 与资产管理相关 |</w:t>
      </w:r>
    </w:p>
    <w:p>
      <w:r>
        <w:t>| REPORT-001   | 报告生成 | 否 | 是 | 是 | 可视化报告与数据相关 |</w:t>
      </w:r>
    </w:p>
    <w:p>
      <w:r>
        <w:t>| FILTER-001   | 数据过滤（时间） | 否 | 是 | 是 | 与数据实体相关 |</w:t>
      </w:r>
    </w:p>
    <w:p>
      <w:r>
        <w:t>| FILTER-002   | 数据过滤（星期） | 否 | 是 | 是 | 与数据实体相关 |</w:t>
      </w:r>
    </w:p>
    <w:p>
      <w:r>
        <w:t>| FILTER-003   | 数据过滤（地理区域） | 否 | 是 | 是 | 与数据实体相关 |</w:t>
      </w:r>
    </w:p>
    <w:p>
      <w:r>
        <w:t>| DASHBOARD-001| 仪表板（实时数据） | 否 | 是 | 是 | 与数据实体相关 |</w:t>
      </w:r>
    </w:p>
    <w:p>
      <w:r>
        <w:t>| DASHBOARD-002| 仪表板（历史数据） | 否 | 是 | 是 | 与数据实体相关 |</w:t>
      </w:r>
    </w:p>
    <w:p>
      <w:r>
        <w:t>| DASHBOARD-003| 仪表板（请求状态） | 否 | 是 | 是 | 与数据请求相关 |</w:t>
      </w:r>
    </w:p>
    <w:p>
      <w:r>
        <w:t>| REQUEST-001  | 数据请求跟踪 | 否 | 是 | 是 | 涉及请求表单，与系统相关 |</w:t>
      </w:r>
    </w:p>
    <w:p>
      <w:r>
        <w:t>| REQUEST-002  | 数据请求状态更新 | 否 | 是 | 是 | 与请求跟踪相关 |</w:t>
      </w:r>
    </w:p>
    <w:p>
      <w:r>
        <w:t>| SHARE-001    | 数据共享 | 否 | 是 | 是 | 涉及数据实体共享 |</w:t>
      </w:r>
    </w:p>
    <w:p>
      <w:r>
        <w:t>| VISUALIZATION-001 | 数据可视化 | 否 | 是 | 是 | 与数据实体相关 |</w:t>
      </w:r>
    </w:p>
    <w:p/>
    <w:p>
      <w:r>
        <w:t>### 总结：</w:t>
      </w:r>
    </w:p>
    <w:p>
      <w:r>
        <w:t>经过相同功能点合并后，功能需求共 **26 条**，其中：</w:t>
      </w:r>
    </w:p>
    <w:p>
      <w:r>
        <w:t>- 幻觉需求有 **2 条**（PREDICT-001, FLAG-001）</w:t>
      </w:r>
    </w:p>
    <w:p>
      <w:r>
        <w:t>- 非幻觉需求有 **24 条**</w:t>
      </w:r>
    </w:p>
    <w:p>
      <w:r>
        <w:t>- 非幻觉需求中完整引用的功能需求有 **24 条**</w:t>
      </w:r>
    </w:p>
    <w:p>
      <w:r>
        <w:t>- 非幻觉需求且完整引用的需求中可操作的功能需求有 **24 条**</w:t>
      </w:r>
    </w:p>
    <w:p>
      <w:r>
        <w:t>- 整个文档涉及的数据实体有 **5 个**（交通数据、天气数据、道路数据、资产数据、请求数据）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