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#### 数据实体识别（共8个）：</w:t>
      </w:r>
    </w:p>
    <w:p>
      <w:r>
        <w:t>1. 交通数据（来自传感器、GPS）</w:t>
      </w:r>
    </w:p>
    <w:p>
      <w:r>
        <w:t>2. 天气数据</w:t>
      </w:r>
    </w:p>
    <w:p>
      <w:r>
        <w:t>3. 路况数据</w:t>
      </w:r>
    </w:p>
    <w:p>
      <w:r>
        <w:t>4. 事件数据（事故/施工等）</w:t>
      </w:r>
    </w:p>
    <w:p>
      <w:r>
        <w:t>5. 用户请求数据</w:t>
      </w:r>
    </w:p>
    <w:p>
      <w:r>
        <w:t>6. 路线数据</w:t>
      </w:r>
    </w:p>
    <w:p>
      <w:r>
        <w:t>7. 报警区域数据</w:t>
      </w:r>
    </w:p>
    <w:p>
      <w:r>
        <w:t>8. 历史分析数据</w:t>
      </w:r>
    </w:p>
    <w:p/>
    <w:p>
      <w:r>
        <w:t>#### 功能点合并结果（合并后13条）：</w:t>
      </w:r>
    </w:p>
    <w:p>
      <w:r>
        <w:t>1. **DA-INT-001+DA-VAL-008**：多源交通数据集成与验证</w:t>
      </w:r>
    </w:p>
    <w:p>
      <w:r>
        <w:t>2. **DA-DET-002+DA-ALR-003+DA-ALR-015**：事件检测与实时报警</w:t>
      </w:r>
    </w:p>
    <w:p>
      <w:r>
        <w:t>3. **DA-DAS-004+DA-DRD-016**：交通分析师仪表盘</w:t>
      </w:r>
    </w:p>
    <w:p>
      <w:r>
        <w:t>4. **DA-HIS-005**：历史模式分析</w:t>
      </w:r>
    </w:p>
    <w:p>
      <w:r>
        <w:t>5. **DA-RPT-006+DA-EXP-017**：标准化报告生成</w:t>
      </w:r>
    </w:p>
    <w:p>
      <w:r>
        <w:t>6. **DA-DAT-007+DA-FLX-014**：数据质量监控</w:t>
      </w:r>
    </w:p>
    <w:p>
      <w:r>
        <w:t>7. **DA-RTE-009+DA-ALR-011**：驾驶员路线服务</w:t>
      </w:r>
    </w:p>
    <w:p>
      <w:r>
        <w:t>8. **DA-ZON-010**：报警区域管理</w:t>
      </w:r>
    </w:p>
    <w:p>
      <w:r>
        <w:t>9. **DA-REV-012**：人工事件覆写</w:t>
      </w:r>
    </w:p>
    <w:p>
      <w:r>
        <w:t>10. **DA-FLT-013**：数据筛选</w:t>
      </w:r>
    </w:p>
    <w:p>
      <w:r>
        <w:t>11. **DA-ALR-003**（重复合并保留原始）</w:t>
      </w:r>
    </w:p>
    <w:p>
      <w:r>
        <w:t>12. **DA-ALR-015**（重复合并保留原始）</w:t>
      </w:r>
    </w:p>
    <w:p>
      <w:r>
        <w:t>13. **DA-EXP-017**（重复合并保留原始）</w:t>
      </w:r>
    </w:p>
    <w:p/>
    <w:p>
      <w:r>
        <w:t>| 功能需求ID | 合并后描述 | 幻觉需求 | 完整引用 | 可测试性 | 评判理由 |</w:t>
      </w:r>
    </w:p>
    <w:p>
      <w:r>
        <w:t>|------------|------------|----------|----------|----------|----------|</w:t>
      </w:r>
    </w:p>
    <w:p>
      <w:r>
        <w:t>| DA-INT-001+008 | 多源交通数据集成与验证 | 否 | 是 | 是 | 所有输入输出在需求中明确定义 |</w:t>
      </w:r>
    </w:p>
    <w:p>
      <w:r>
        <w:t>| DA-DET-002+003+015 | 事件检测与实时报警 | 否 | 是 | 是 | 事件实体与系统核心强关联 |</w:t>
      </w:r>
    </w:p>
    <w:p>
      <w:r>
        <w:t>| DA-DAS-004+016 | 交通分析师仪表盘 | 否 | 是 | 部分 | 仪表盘展示逻辑可测试，但"数据质量细节"定义模糊 |</w:t>
      </w:r>
    </w:p>
    <w:p>
      <w:r>
        <w:t>| DA-HIS-005 | 历史模式分析 | 否 | 否 | 否 | 缺少具体分析算法定义 |</w:t>
      </w:r>
    </w:p>
    <w:p>
      <w:r>
        <w:t>| DA-RPT-006+017 | 标准化报告生成 | 否 | 是 | 是 | 明确引用SAE/TMDD标准 |</w:t>
      </w:r>
    </w:p>
    <w:p>
      <w:r>
        <w:t>| DA-DAT-007+014 | 数据质量监控 | 否 | 是 | 部分 | 自动修复逻辑未完全定义 |</w:t>
      </w:r>
    </w:p>
    <w:p>
      <w:r>
        <w:t>| DA-RTE-009+011 | 驾驶员路线服务 | 否 | 否 | 是 | 依赖未定义的"时间节省"计算模型 |</w:t>
      </w:r>
    </w:p>
    <w:p>
      <w:r>
        <w:t>| DA-ZON-010 | 报警区域管理 | 是 | - | - | 报警区域实体未与核心数据流建立关联 |</w:t>
      </w:r>
    </w:p>
    <w:p>
      <w:r>
        <w:t>| DA-REV-012 | 人工事件覆写 | 否 | 是 | 是 | 明确的事件修改流程 |</w:t>
      </w:r>
    </w:p>
    <w:p>
      <w:r>
        <w:t>| DA-FLT-013 | 数据筛选 | 否 | 是 | 是 | 标准过滤条件定义完整 |</w:t>
      </w:r>
    </w:p>
    <w:p>
      <w:r>
        <w:t>| DA-ALR-003 | 实时报警(重复) | 已合并 | - | - |  |</w:t>
      </w:r>
    </w:p>
    <w:p>
      <w:r>
        <w:t>| DA-ALR-015 | 弹窗报警(重复) | 已合并 | - | - |  |</w:t>
      </w:r>
    </w:p>
    <w:p>
      <w:r>
        <w:t>| DA-EXP-017 | 数据导出(重复) | 已合并 | - | - |  |</w:t>
      </w:r>
    </w:p>
    <w:p/>
    <w:p>
      <w:r>
        <w:t>#### 最终统计：</w:t>
      </w:r>
    </w:p>
    <w:p>
      <w:r>
        <w:t>- **总功能需求**：10条（去除重复合并项）</w:t>
      </w:r>
    </w:p>
    <w:p>
      <w:r>
        <w:t>- **幻觉需求**：1条（DA-ZON-010）</w:t>
      </w:r>
    </w:p>
    <w:p>
      <w:r>
        <w:t>- **非幻觉需求**：9条</w:t>
      </w:r>
    </w:p>
    <w:p>
      <w:r>
        <w:t>- **完整引用需求**：7条</w:t>
      </w:r>
    </w:p>
    <w:p>
      <w:r>
        <w:t>- **可测试需求**：6条（含部分可测试）</w:t>
      </w:r>
    </w:p>
    <w:p/>
    <w:p>
      <w:r>
        <w:t>#### 关键发现：</w:t>
      </w:r>
    </w:p>
    <w:p>
      <w:r>
        <w:t>1. **主要缺陷**：报警区域管理(DA-ZON-010)与核心数据流完全脱节，属于典型幻觉需求</w:t>
      </w:r>
    </w:p>
    <w:p>
      <w:r>
        <w:t>2. **改进建议**：</w:t>
      </w:r>
    </w:p>
    <w:p>
      <w:r>
        <w:t xml:space="preserve">   - 补充历史分析的算法定义（DA-HIS-005）</w:t>
      </w:r>
    </w:p>
    <w:p>
      <w:r>
        <w:t xml:space="preserve">   - 明确路线建议的时间节省模型（DA-RTE-009）</w:t>
      </w:r>
    </w:p>
    <w:p>
      <w:r>
        <w:t xml:space="preserve">   - 仪表盘数据质量指标需要量化标准（DA-DAS-004）</w:t>
      </w:r>
    </w:p>
    <w:p/>
    <w:p>
      <w:r>
        <w:t>注：原始需求中约30%存在不同程度的定义模糊问题，但整体架构完整性良好，核心交通数据处理链条完整。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