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BE2939">
      <w:pPr>
        <w:pStyle w:val="3"/>
      </w:pPr>
      <w:r>
        <w:t>LLM 自动化评估结果</w:t>
      </w:r>
    </w:p>
    <w:p w14:paraId="13135638">
      <w:r>
        <w:t>### 功能需求评估报告</w:t>
      </w:r>
    </w:p>
    <w:p w14:paraId="08A29F41"/>
    <w:p w14:paraId="24C920C3">
      <w:r>
        <w:t>#### 步骤1: 数据实体统计</w:t>
      </w:r>
    </w:p>
    <w:p w14:paraId="61E85C01">
      <w:r>
        <w:t>根据功能需求文档，数据实体是指系统内需要管理的核心数据对象（如存储在数据库中的实体），不包括外部接口（如外部数据源、外部格式）。提取的数据实体基于功能需求的输入/输出描述，并进行去重和合并（例如，Traffic Data 和 Traffic Metrics 合并为 Traffic Data；Incident Data 和 Incident Details 合并为 Incident Data；Road Condition Data 和 Road Surface Conditions 合并为 Road Condition Data；Weather Data 和 Weather Observations 合并为 Weather Data；Alerts 类型统一为 Alerts 实体）。最终统计出以下数据实体：</w:t>
      </w:r>
    </w:p>
    <w:p w14:paraId="36D348DB">
      <w:r>
        <w:t>- Traffic Data (包括 Metrics)</w:t>
      </w:r>
    </w:p>
    <w:p w14:paraId="6B330059">
      <w:r>
        <w:t>- Weather Data (包括 Observations)</w:t>
      </w:r>
    </w:p>
    <w:p w14:paraId="5C092239">
      <w:r>
        <w:t>- Road Condition Data (包括 Surface Conditions)</w:t>
      </w:r>
    </w:p>
    <w:p w14:paraId="11A6BA4E">
      <w:r>
        <w:t>- Incident Data (包括 Details)</w:t>
      </w:r>
    </w:p>
    <w:p w14:paraId="5FF96B5F">
      <w:r>
        <w:t>- Travel Demand Data</w:t>
      </w:r>
    </w:p>
    <w:p w14:paraId="09C03C06">
      <w:r>
        <w:t>- Validated Data</w:t>
      </w:r>
    </w:p>
    <w:p w14:paraId="44EC9036">
      <w:r>
        <w:t>- Cached Data</w:t>
      </w:r>
    </w:p>
    <w:p w14:paraId="2BCD2564">
      <w:r>
        <w:t>- Archived Data</w:t>
      </w:r>
    </w:p>
    <w:p w14:paraId="254CEE56">
      <w:r>
        <w:t>- SAE J2354-formatted Data</w:t>
      </w:r>
    </w:p>
    <w:p w14:paraId="1E0C198A">
      <w:r>
        <w:t>- TMDD-formatted Data</w:t>
      </w:r>
    </w:p>
    <w:p w14:paraId="2213D5CE">
      <w:r>
        <w:t>- Alerts (包括 Traffic Alerts, Weather Alerts, Asset Condition Alerts)</w:t>
      </w:r>
    </w:p>
    <w:p w14:paraId="3F7F5BAC">
      <w:r>
        <w:t>- MI Drive Presentation Data</w:t>
      </w:r>
    </w:p>
    <w:p w14:paraId="0A06645C">
      <w:r>
        <w:t>- Asset Condition Data</w:t>
      </w:r>
    </w:p>
    <w:p w14:paraId="25A2069D">
      <w:r>
        <w:t>- DataRecord</w:t>
      </w:r>
    </w:p>
    <w:p w14:paraId="5CF57405">
      <w:r>
        <w:t>- System Log</w:t>
      </w:r>
    </w:p>
    <w:p w14:paraId="54A02226">
      <w:r>
        <w:t>- UserSession</w:t>
      </w:r>
    </w:p>
    <w:p w14:paraId="44EAD3D1">
      <w:r>
        <w:t>- AlertConfiguration</w:t>
      </w:r>
    </w:p>
    <w:p w14:paraId="1ADA68D3">
      <w:r>
        <w:t>- CacheEntry</w:t>
      </w:r>
    </w:p>
    <w:p w14:paraId="20F6A05D">
      <w:r>
        <w:t>- ArchiveEntry</w:t>
      </w:r>
    </w:p>
    <w:p w14:paraId="79BA4E0C">
      <w:r>
        <w:t>- User Role</w:t>
      </w:r>
    </w:p>
    <w:p w14:paraId="24B5DEF0">
      <w:r>
        <w:t>- System Configuration</w:t>
      </w:r>
    </w:p>
    <w:p w14:paraId="20CD50D0"/>
    <w:p w14:paraId="75E7BEF8">
      <w:r>
        <w:t>总计：**21 个数据实体**。</w:t>
      </w:r>
    </w:p>
    <w:p w14:paraId="667B2EDB"/>
    <w:p w14:paraId="196B18A1">
      <w:r>
        <w:t>#### 步骤2: 功能需求合并与剔除</w:t>
      </w:r>
    </w:p>
    <w:p w14:paraId="4A1E09EB">
      <w:r>
        <w:t>按照规则进行功能需求合并与剔除：</w:t>
      </w:r>
    </w:p>
    <w:p w14:paraId="396612C8">
      <w:r>
        <w:t>- **合并规则**: 仅当两个需求针对同一数据实体的同一操作时才合并（例如，FR-17、FR-18、FR-19、FR-20、FR-21 都是浏览功能，但针对不同实体，因此不合并）。经审查，文档中无明显可合并需求（所有需求粒度一致，无针对同一实体的重复操作）。</w:t>
      </w:r>
    </w:p>
    <w:p w14:paraId="0BDAABA3">
      <w:r>
        <w:t>- **剔除规则**: 移除系统通用设置类需求（如偏好设置、多语言支持），这些需求每个系统都可具备，不统计入功能需求。剔除以下需求：</w:t>
      </w:r>
    </w:p>
    <w:p w14:paraId="2B12CA6D">
      <w:r>
        <w:t xml:space="preserve">  - FR-30 (Java Software Foundation Integration)：技术集成需求，非核心功能。</w:t>
      </w:r>
    </w:p>
    <w:p w14:paraId="39791C76">
      <w:r>
        <w:t xml:space="preserve">  - FR-31 (JDBC Database Connection)：数据库连接技术需求，非核心功能。</w:t>
      </w:r>
    </w:p>
    <w:p w14:paraId="70229BD5">
      <w:r>
        <w:t xml:space="preserve">  - FR-32 (Oracle 10G Database Use)：数据库使用技术需求，非核心功能。</w:t>
      </w:r>
    </w:p>
    <w:p w14:paraId="51428400">
      <w:r>
        <w:t xml:space="preserve">  - FR-35 (User Role Management)：用户角色管理，系统通用管理需求。</w:t>
      </w:r>
    </w:p>
    <w:p w14:paraId="66BE7F36">
      <w:r>
        <w:t xml:space="preserve">  - FR-36 (System Security Maintenance)：系统安全维护，系统通用管理需求。</w:t>
      </w:r>
    </w:p>
    <w:p w14:paraId="39CC8E89">
      <w:r>
        <w:t xml:space="preserve">  - FR-37 (System Performance Monitoring)：系统性能监控，系统通用管理需求。</w:t>
      </w:r>
    </w:p>
    <w:p w14:paraId="5F265052">
      <w:r>
        <w:t xml:space="preserve">  - FR-46 (System Configuration Management)：系统配置管理，系统通用管理需求。</w:t>
      </w:r>
    </w:p>
    <w:p w14:paraId="4929B163">
      <w:r>
        <w:t xml:space="preserve">  - FR-51 (System Log Management)：系统日志管理，系统通用管理需求。</w:t>
      </w:r>
    </w:p>
    <w:p w14:paraId="2BA0D7BF">
      <w:r>
        <w:t xml:space="preserve">  - FR-52 (UserSession Management)：用户会话管理，系统通用管理需求。</w:t>
      </w:r>
    </w:p>
    <w:p w14:paraId="42D41739"/>
    <w:p w14:paraId="5FE54845">
      <w:r>
        <w:t>合并和剔除后，剩余功能需求：**46 条**（原55条，剔除9条）。</w:t>
      </w:r>
    </w:p>
    <w:p w14:paraId="4BC20F31"/>
    <w:p w14:paraId="7D9E5FC8">
      <w:r>
        <w:t>#### 步骤3: 幻觉需求判断</w:t>
      </w:r>
    </w:p>
    <w:p w14:paraId="16BD5BFE">
      <w:r>
        <w:t>- **评判标准**: 幻觉需求指引入的数据实体无法与系统中任何现有实体关联，导致E-R图不再弱连接（即数据实体孤立）。仅当需求引入新实体且无路径连接到核心实体时，才视为幻觉需求。扩展描述不视为幻觉。</w:t>
      </w:r>
    </w:p>
    <w:p w14:paraId="36A2D25B">
      <w:r>
        <w:t xml:space="preserve">- **判断结果**: </w:t>
      </w:r>
    </w:p>
    <w:p w14:paraId="14AB8CCE">
      <w:r>
        <w:t xml:space="preserve">  - 所有非剔除需求均已检查，仅 FR-50 (DataRecord Management) 为幻觉需求。理由：该需求引入 "DataRecord" 实体，但该实体未在其他需求（包括外部接口）中定义或关联，无法连接到核心实体（如 Traffic Data、Incident Data 等），导致E-R图不弱连接。</w:t>
      </w:r>
    </w:p>
    <w:p w14:paraId="52351108">
      <w:r>
        <w:t xml:space="preserve">  - 其他需求无幻觉问题，数据实体均通过处理流程（如输入-输出链）连接（例如，Cached Data 与 FR-09 关联，AlertConfiguration 与 Alerts 关联）。</w:t>
      </w:r>
    </w:p>
    <w:p w14:paraId="31EFCF60"/>
    <w:p w14:paraId="64DD62CF">
      <w:r>
        <w:t xml:space="preserve">幻觉需求数量：**1 条**（FR-50）。  </w:t>
      </w:r>
    </w:p>
    <w:p w14:paraId="6C168CA5">
      <w:r>
        <w:t>非幻觉需求数量：**45 条**（46条总需求减1条幻觉）。</w:t>
      </w:r>
    </w:p>
    <w:p w14:paraId="1AC02093"/>
    <w:p w14:paraId="70EAC880">
      <w:r>
        <w:t>#### 步骤4: 完整引用判断</w:t>
      </w:r>
    </w:p>
    <w:p w14:paraId="3DC19A00">
      <w:r>
        <w:t>- **评判标准**: 完整引用指需求中描述的功能、输入、输出均在文档中定义（包括其他功能需求或外部接口）。评判不严格：只要输入/输出在功能需求或外部接口中有提及（如数据库、外部系统），即视为完整引用。</w:t>
      </w:r>
    </w:p>
    <w:p w14:paraId="10013850">
      <w:r>
        <w:t>- **判断结果**:</w:t>
      </w:r>
    </w:p>
    <w:p w14:paraId="6BF45DCF">
      <w:r>
        <w:t xml:space="preserve">  - 所有非幻觉需求均检查，仅 FR-27 (Output Format Modification) 为不完整引用。理由：该需求允许管理员修改输出格式（如 XML 到 JSON），但未在文档中定义 "new output format definitions" 的格式标准或验证规则，也未在外部接口中明确支持；其他需求（如 FR-11/FR-12）有特定格式标准（SAE J2354/TMDD），但 FR-27 引用未定义的内容。</w:t>
      </w:r>
    </w:p>
    <w:p w14:paraId="6F44363D">
      <w:r>
        <w:t xml:space="preserve">  - 其他需求均完整引用：输入/输出在功能需求（如数据库操作）或外部接口（如 SAE J2354、TMDD）中有明确定义。</w:t>
      </w:r>
    </w:p>
    <w:p w14:paraId="6F19B0AA"/>
    <w:p w14:paraId="4C56DAEC">
      <w:r>
        <w:t xml:space="preserve">完整引用需求数量：**44 条**（45条非幻觉减1条不完整引用）。  </w:t>
      </w:r>
    </w:p>
    <w:p w14:paraId="44B70E1C">
      <w:r>
        <w:t>不完整引用需求数量：**1 条**（FR-27）。</w:t>
      </w:r>
    </w:p>
    <w:p w14:paraId="4231698A"/>
    <w:p w14:paraId="2ABB353C">
      <w:r>
        <w:t>#### 步骤5: 可测试性判断</w:t>
      </w:r>
    </w:p>
    <w:p w14:paraId="31D7E8AD">
      <w:r>
        <w:t>- **评判标准**: 可测试需求指所有输入可转化为输出（转化路径清晰）。评判不严格：外部接口依赖（如实时数据流）或用户交互（如管理员操作）均视为可测试。</w:t>
      </w:r>
    </w:p>
    <w:p w14:paraId="5740A1D7">
      <w:r>
        <w:t>- **判断结果**:</w:t>
      </w:r>
    </w:p>
    <w:p w14:paraId="609E26E6">
      <w:r>
        <w:t xml:space="preserve">  - 不可测试需求：仅 FR-28 (Presentation Method Adjustment)。理由：该需求涉及管理员调整展示方法（如地图主题），但输入 "new presentation settings" 未定义具体范围或测试标准，输出为实时应用，依赖于主观配置，无法确保输入到输出的确定性转化。</w:t>
      </w:r>
    </w:p>
    <w:p w14:paraId="1220776E">
      <w:r>
        <w:t xml:space="preserve">  - 其他需求可测试：输入（如实时数据流、查询参数）和输出（如数据库存储、警报发布）定义清晰，转化路径明确（如 FR-01 处理输入数据生成输出洞察）。</w:t>
      </w:r>
    </w:p>
    <w:p w14:paraId="3D67C1E3"/>
    <w:p w14:paraId="0AE5D807">
      <w:r>
        <w:t xml:space="preserve">可测试需求数量：**44 条**（45条非幻觉减1条不可测试）。  </w:t>
      </w:r>
    </w:p>
    <w:p w14:paraId="11769895">
      <w:r>
        <w:t>不可测试需求数量：**1 条**（FR-28）。</w:t>
      </w:r>
    </w:p>
    <w:p w14:paraId="409A76FB"/>
    <w:p w14:paraId="6EBC03E2">
      <w:r>
        <w:t>### 功能需求评估表</w:t>
      </w:r>
    </w:p>
    <w:p w14:paraId="2F912EF7">
      <w:r>
        <w:t>| 功能需求 | 幻觉需求 | 完整引用 | 可测试 | 评判理由 |</w:t>
      </w:r>
    </w:p>
    <w:p w14:paraId="2CC885E2">
      <w:r>
        <w:t>|----------|----------|----------|--------|----------|</w:t>
      </w:r>
    </w:p>
    <w:p w14:paraId="5BDD7528">
      <w:r>
        <w:t>| FR-01: Data Processing and Analysis Function | 否 | 是 | 是 | 输入输出定义清晰（实时数据流到洞察），关联 Traffic/Weather 等实体。 |</w:t>
      </w:r>
    </w:p>
    <w:p w14:paraId="451AB090">
      <w:r>
        <w:t>| FR-02: Traffic Data Collection Function | 否 | 是 | 是 | 输入输出明确（车辆数据到数据库），引用外部接口（实时数据流）。 |</w:t>
      </w:r>
    </w:p>
    <w:p w14:paraId="656674DF">
      <w:r>
        <w:t>| FR-03: Traffic Metrics Analysis Function | 否 | 是 | 是 | 输入输出完整（数据库数据到分析结果），可测试转化。 |</w:t>
      </w:r>
    </w:p>
    <w:p w14:paraId="0A82E356">
      <w:r>
        <w:t>| FR-04: Traffic Incident Inference Function | 否 | 是 | 是 | 输入异常数据输出事件细节，路径清晰。 |</w:t>
      </w:r>
    </w:p>
    <w:p w14:paraId="2B27AE9C">
      <w:r>
        <w:t>| FR-05: Road Surface Condition Calculation Function | 否 | 是 | 是 | 输入传感器数据输出道路条件，定义完整。 |</w:t>
      </w:r>
    </w:p>
    <w:p w14:paraId="47522712">
      <w:r>
        <w:t>| FR-06: Weather Observation Processing Function | 否 | 是 | 是 | 输入天气数据输出处理结果，引用外部接口。 |</w:t>
      </w:r>
    </w:p>
    <w:p w14:paraId="231848FA">
      <w:r>
        <w:t>| FR-07: Travel Demand Monitoring Function | 否 | 是 | 是 | 输入旅行数据输出需求模式，可基于输入测试输出。 |</w:t>
      </w:r>
    </w:p>
    <w:p w14:paraId="7E60B152">
      <w:r>
        <w:t>| FR-08: Data Quality Check Function | 否 | 是 | 是 | 输入数据输出验证结果，转化明确。 |</w:t>
      </w:r>
    </w:p>
    <w:p w14:paraId="04812C8E">
      <w:r>
        <w:t>| FR-09: Dynamic Data Caching Function | 否 | 是 | 是 | 输入实时数据输出缓存数据，可测试同步逻辑。 |</w:t>
      </w:r>
    </w:p>
    <w:p w14:paraId="1BEB110A">
      <w:r>
        <w:t>| FR-10: Long-Term Data Archiving Function | 否 | 是 | 是 | 输入处理数据输出归档数据，路径清晰。 |</w:t>
      </w:r>
    </w:p>
    <w:p w14:paraId="27C4C5A2">
      <w:r>
        <w:t>| FR-11: Data Formatting for SAE J2354 Function | 否 | 是 | 是 | 输入数据输出格式数据，标准定义完整。 |</w:t>
      </w:r>
    </w:p>
    <w:p w14:paraId="0E069DAE">
      <w:r>
        <w:t>| FR-12: Data Formatting for TMDD Function | 否 | 是 | 是 | 输入数据输出格式数据，外部接口支持。 |</w:t>
      </w:r>
    </w:p>
    <w:p w14:paraId="2F607AFB">
      <w:r>
        <w:t>| FR-13: Traffic Alert Publishing Function | 否 | 是 | 是 | 输入事件数据输出警报，引用 Traveler Information Systems。 |</w:t>
      </w:r>
    </w:p>
    <w:p w14:paraId="580A5D92">
      <w:r>
        <w:t>| FR-14: Weather Alert Publishing Function | 否 | 是 | 是 | 输入天气数据输出警报，可测试发布机制。 |</w:t>
      </w:r>
    </w:p>
    <w:p w14:paraId="29BB8765">
      <w:r>
        <w:t>| FR-15: Asset Condition Alert Publishing Function | 否 | 是 | 是 | 输入资产数据输出警报，关联外部系统。 |</w:t>
      </w:r>
    </w:p>
    <w:p w14:paraId="0A5C750D">
      <w:r>
        <w:t>| FR-16: MI Drive Presentation Support Function | 否 | 是 | 是 | 输入历史数据输出展示数据，转化明确。 |</w:t>
      </w:r>
    </w:p>
    <w:p w14:paraId="23016111">
      <w:r>
        <w:t>| FR-17: Traffic Information Browsing Function | 否 | 是 | 是 | 输入数据库数据输出浏览界面，用户交互可测试。 |</w:t>
      </w:r>
    </w:p>
    <w:p w14:paraId="63E48DE5">
      <w:r>
        <w:t>| FR-18: Incident Information Browsing Function | 否 | 是 | 是 | 输入事件数据输出浏览界面，定义完整。 |</w:t>
      </w:r>
    </w:p>
    <w:p w14:paraId="508B04D9">
      <w:r>
        <w:t>| FR-19: Traveler Information Browsing Function | 否 | 是 | 是 | 输入旅行数据输出浏览界面，引用外部接口。 |</w:t>
      </w:r>
    </w:p>
    <w:p w14:paraId="3858C2EA">
      <w:r>
        <w:t>| FR-20: Asset Condition Information Browsing Function | 否 | 是 | 是 | 输入资产数据输出浏览界面，路径清晰。 |</w:t>
      </w:r>
    </w:p>
    <w:p w14:paraId="68AB4ACB">
      <w:r>
        <w:t>| FR-21: Weather Information Browsing Function | 否 | 是 | 是 | 输入天气数据输出浏览界面，可测试。 |</w:t>
      </w:r>
    </w:p>
    <w:p w14:paraId="5D48159A">
      <w:r>
        <w:t>| FR-22: Map Display Function | 否 | 是 | 是 | 输入空间数据输出地图，交互可测试。 |</w:t>
      </w:r>
    </w:p>
    <w:p w14:paraId="44FF7355">
      <w:r>
        <w:t>| FR-23: Icon Layer Management Function | 否 | 是 | 是 | 输入配置数据输出图标层，管理员操作可测试。 |</w:t>
      </w:r>
    </w:p>
    <w:p w14:paraId="3A658C7B">
      <w:r>
        <w:t>| FR-24: De-Cluttering Capability Function | 否 | 是 | 是 | 输入地图配置输出去杂乱地图，转化明确。 |</w:t>
      </w:r>
    </w:p>
    <w:p w14:paraId="13FBB699">
      <w:r>
        <w:t>| FR-25: Data Source Addition Function | 否 | 是 | 是 | 输入数据源细节输出集成结果，引用外部接口。 |</w:t>
      </w:r>
    </w:p>
    <w:p w14:paraId="404CB5EE">
      <w:r>
        <w:t>| FR-26: Algorithm Update Function | 否 | 是 | 是 | 输入算法版本输出激活结果，可测试更新逻辑。 |</w:t>
      </w:r>
    </w:p>
    <w:p w14:paraId="70A615B4">
      <w:r>
        <w:t>| FR-27: Output Format Modification Function | 否 | 否 | 是 | 输入格式定义无明确定义（未在文档中指定标准），但输出转化可测试。 |</w:t>
      </w:r>
    </w:p>
    <w:p w14:paraId="54F52FC3">
      <w:r>
        <w:t>| FR-28: Presentation Method Adjustment Function | 否 | 是 | 否 | 输入设置主观（未定义范围），输出实时应用，无法确保确定性转化。 |</w:t>
      </w:r>
    </w:p>
    <w:p w14:paraId="7AEECE71">
      <w:r>
        <w:t>| FR-29: MDIT Standards Compliance Function | 否 | 是 | 是 | 输入数据输出合规数据，外部接口支持。 |</w:t>
      </w:r>
    </w:p>
    <w:p w14:paraId="2A30C2F0">
      <w:r>
        <w:t>| FR-33: Standard SQL Query Execution Function | 否 | 是 | 是 | 输入SQL查询输出结果，数据库操作可测试。 |</w:t>
      </w:r>
    </w:p>
    <w:p w14:paraId="5DB405F1">
      <w:r>
        <w:t>| FR-34: Michigan Geographic Framework Application Function | 否 | 是 | 是 | 输入数据输出空间对齐，引用外部接口。 |</w:t>
      </w:r>
    </w:p>
    <w:p w14:paraId="4B90E8BD">
      <w:r>
        <w:t>| FR-38: Traffic Report Generation Function | 否 | 是 | 是 | 输入交通数据输出报告，可测试生成逻辑。 |</w:t>
      </w:r>
    </w:p>
    <w:p w14:paraId="409A30CE">
      <w:r>
        <w:t>| FR-39: Weather Report Generation Function | 否 | 是 | 是 | 输入天气数据输出报告，定义完整。 |</w:t>
      </w:r>
    </w:p>
    <w:p w14:paraId="5764C8EA">
      <w:r>
        <w:t>| FR-40: Road Condition Report Generation Function | 否 | 是 | 是 | 输入道路数据输出报告，转化明确。 |</w:t>
      </w:r>
    </w:p>
    <w:p w14:paraId="63B3D521">
      <w:r>
        <w:t>| FR-41: Data Integrity Maintenance Function | 否 | 是 | 是 | 输入数据输出验证结果，可测试检查逻辑。 |</w:t>
      </w:r>
    </w:p>
    <w:p w14:paraId="3030C019">
      <w:r>
        <w:t>| FR-42: Data Source Status Tracking Function | 否 | 是 | 是 | 输入状态数据输出仪表盘，管理员操作可测试。 |</w:t>
      </w:r>
    </w:p>
    <w:p w14:paraId="64198420">
      <w:r>
        <w:t>| FR-43: Incident Detail Update Function | 否 | 是 | 是 | 输入事件细节输出更新，可测试同步。 |</w:t>
      </w:r>
    </w:p>
    <w:p w14:paraId="6594FA8C">
      <w:r>
        <w:t>| FR-44: Outdated Data Deletion Function | 否 | 是 | 是 | 输入保留策略输出删除结果，路径清晰。 |</w:t>
      </w:r>
    </w:p>
    <w:p w14:paraId="1AF02A39">
      <w:r>
        <w:t>| FR-45: Traveler Information Modification Function | 否 | 是 | 是 | 输入修改信息输出更新，引用外部系统。 |</w:t>
      </w:r>
    </w:p>
    <w:p w14:paraId="2DC39C4E">
      <w:r>
        <w:t>| FR-47: Historical Traffic Data Retrieval Function | 否 | 是 | 是 | 输入参数输出历史数据，可测试查询。 |</w:t>
      </w:r>
    </w:p>
    <w:p w14:paraId="7F2F6068">
      <w:r>
        <w:t>| FR-48: Historical Weather Data Retrieval Function | 否 | 是 | 是 | 输入参数输出历史数据，定义完整。 |</w:t>
      </w:r>
    </w:p>
    <w:p w14:paraId="0FB31122">
      <w:r>
        <w:t>| FR-49: Historical Road Condition Data Retrieval Function | 否 | 是 | 是 | 输入参数输出历史数据，转化明确。 |</w:t>
      </w:r>
    </w:p>
    <w:p w14:paraId="60927425">
      <w:r>
        <w:t xml:space="preserve">| FR-50: DataRecord Management Function | </w:t>
      </w:r>
      <w:r>
        <w:rPr>
          <w:rFonts w:hint="eastAsia" w:eastAsia="宋体"/>
          <w:lang w:val="en-US" w:eastAsia="zh-CN"/>
        </w:rPr>
        <w:t>否</w:t>
      </w:r>
      <w:r>
        <w:t xml:space="preserve"> | 否 | 否 | 引入孤立实体 "DataRecord"，未关联其他实体（E-R图不弱连接）；输入输出未完整引用。 |</w:t>
      </w:r>
    </w:p>
    <w:p w14:paraId="44B75287">
      <w:r>
        <w:t>| FR-53: AlertConfiguration Management Function | 否 | 是 | 是 | 输入参数输出配置，关联 Alerts 实体。 |</w:t>
      </w:r>
    </w:p>
    <w:p w14:paraId="66359E6F">
      <w:r>
        <w:t>| FR-54: CacheEntry Management Function | 否 | 是 | 是 | 输入操作输出缓存状态，关联 Cached Data。 |</w:t>
      </w:r>
    </w:p>
    <w:p w14:paraId="2156E20A">
      <w:r>
        <w:t>| FR-55: ArchiveEntry Management Function | 否 | 是 | 是 | 输入操作输出归档状态，关联 Archived Data。 |</w:t>
      </w:r>
    </w:p>
    <w:p w14:paraId="1E1BAB1C"/>
    <w:p w14:paraId="742CBF29">
      <w:r>
        <w:t>**总结**:</w:t>
      </w:r>
    </w:p>
    <w:p w14:paraId="05DA0530">
      <w:r>
        <w:t>- 整个文档涉及的数据实体有 **21 个**。</w:t>
      </w:r>
    </w:p>
    <w:p w14:paraId="018CD446">
      <w:r>
        <w:t>- 经过合并（无合并）和剔除后，功能需求共 **46 条**。</w:t>
      </w:r>
    </w:p>
    <w:p w14:paraId="137B5D53">
      <w:r>
        <w:t>- 其中，幻觉需求有 **</w:t>
      </w:r>
      <w:r>
        <w:rPr>
          <w:rFonts w:hint="eastAsia" w:eastAsia="宋体"/>
          <w:lang w:val="en-US" w:eastAsia="zh-CN"/>
        </w:rPr>
        <w:t>0</w:t>
      </w:r>
      <w:r>
        <w:t xml:space="preserve"> 条**（FR-50），非幻觉需求有 **4</w:t>
      </w:r>
      <w:bookmarkStart w:id="0" w:name="_GoBack"/>
      <w:bookmarkEnd w:id="0"/>
      <w:r>
        <w:rPr>
          <w:rFonts w:hint="eastAsia" w:eastAsia="宋体"/>
          <w:lang w:val="en-US" w:eastAsia="zh-CN"/>
        </w:rPr>
        <w:t>6</w:t>
      </w:r>
      <w:r>
        <w:t xml:space="preserve"> 条**。</w:t>
      </w:r>
    </w:p>
    <w:p w14:paraId="307588CE">
      <w:r>
        <w:t>- 非幻觉需求中，完整引用的功能需求有 **44 条**（FR-27 不完整引用）。</w:t>
      </w:r>
    </w:p>
    <w:p w14:paraId="5C2C79F9">
      <w:r>
        <w:t xml:space="preserve">- 非幻觉需求中，可测试的功能需求有 **44 条**（FR-28 不可测试）。 </w:t>
      </w:r>
    </w:p>
    <w:p w14:paraId="7999D71D"/>
    <w:p w14:paraId="0360F0ED">
      <w:r>
        <w:t>评估严格性说明：总体评判稍严格，幻觉需求仅 FR-50 因实体孤立被识别；完整引用中 FR-27 因格式未定义被标记；可测试性中 FR-28 因主观配置被标记。其他需求均符合标准。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EB25020"/>
    <w:rsid w:val="31D5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3410</Words>
  <Characters>6185</Characters>
  <Lines>0</Lines>
  <Paragraphs>0</Paragraphs>
  <TotalTime>0</TotalTime>
  <ScaleCrop>false</ScaleCrop>
  <LinksUpToDate>false</LinksUpToDate>
  <CharactersWithSpaces>7140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2025-06-28T12:50:50Z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2052-12.1.0.21541</vt:lpwstr>
  </property>
  <property fmtid="{D5CDD505-2E9C-101B-9397-08002B2CF9AE}" pid="4" name="ICV">
    <vt:lpwstr>A341336246744A43B65D5BBC128D2BCB_12</vt:lpwstr>
  </property>
</Properties>
</file>