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ID</w:t>
        <w:tab/>
        <w:t>Function</w:t>
        <w:tab/>
        <w:t>Requirement</w:t>
        <w:br/>
        <w:t>DA-INT-001</w:t>
        <w:tab/>
        <w:t>Data Integration</w:t>
        <w:tab/>
        <w:t>The system shall integrate and process real-time data from road sensors, GPS devices, and social media platforms for traffic analysis.</w:t>
        <w:br/>
        <w:t>DA-DET-002</w:t>
        <w:tab/>
        <w:t>Incident Detection</w:t>
        <w:tab/>
        <w:t>The system shall automatically detect traffic incidents (e.g., accidents, construction, weather) and display severity indicators (e.g., color codes) on a map.</w:t>
        <w:br/>
        <w:t>DA-ALR-003</w:t>
        <w:tab/>
        <w:t>Real-Time Alerts</w:t>
        <w:tab/>
        <w:t>The system shall provide estimated incident duration and impact on travel time in real-time alerts.</w:t>
        <w:br/>
        <w:t>DA-DAS-004</w:t>
        <w:tab/>
        <w:t>Dashboard Display</w:t>
        <w:tab/>
        <w:t>The system shall display a consolidated dashboard for traffic analysts, including real-time traffic status, service requests, and incident data.</w:t>
        <w:br/>
        <w:t>DA-HIS-005</w:t>
        <w:tab/>
        <w:t>Historical Comparisons</w:t>
        <w:tab/>
        <w:t>The system shall allow traffic analysts to perform historical comparisons by time-of-day, day-of-week, and seasonal patterns.</w:t>
        <w:br/>
        <w:t>DA-RPT-006</w:t>
        <w:tab/>
        <w:t>Report Generation</w:t>
        <w:tab/>
        <w:t>The system shall generate reports using pre-defined templates and auto-formatting compliant with SAE J2354 and TMDD standards.</w:t>
        <w:br/>
        <w:t>DA-DAT-007</w:t>
        <w:tab/>
        <w:t>Data Flagging</w:t>
        <w:tab/>
        <w:t>The system shall flag missing, conflicting, or outdated data for manual review by traffic analysts.</w:t>
        <w:br/>
        <w:t>DA-VAL-008</w:t>
        <w:tab/>
        <w:t>Data Validation</w:t>
        <w:tab/>
        <w:t>The system shall cross-reference unstructured social media data with structured sensor/GPS data to validate reliability.</w:t>
        <w:br/>
        <w:t>DA-RTE-009</w:t>
        <w:tab/>
        <w:t>Route Suggestions</w:t>
        <w:tab/>
        <w:t>The system shall provide alternative route suggestions and estimated time savings for delivery drivers based on real-time incidents.</w:t>
        <w:br/>
        <w:t>DA-ZON-010</w:t>
        <w:tab/>
        <w:t>Alert Zones and Routes</w:t>
        <w:tab/>
        <w:t>The system shall support the definition and management of customizable alert zones and routes for targeted notifications.</w:t>
        <w:br/>
        <w:t>DA-ALR-011</w:t>
        <w:tab/>
        <w:t>Mobile Alerts</w:t>
        <w:tab/>
        <w:t>The system shall allow delivery drivers to receive real-time, accurate, and detailed incident alerts via a mobile interface.</w:t>
        <w:br/>
        <w:t>DA-REV-012</w:t>
        <w:tab/>
        <w:t>Incident Review</w:t>
        <w:tab/>
        <w:t>The system shall allow users to manually override or review flagged incidents when needed.</w:t>
        <w:br/>
        <w:t>DA-FLT-013</w:t>
        <w:tab/>
        <w:t>Data Filtering</w:t>
        <w:tab/>
        <w:t>The system shall support quick search and filtering of traffic data by date, requester, and status.</w:t>
        <w:br/>
        <w:t>DA-FLX-014</w:t>
        <w:tab/>
        <w:t>Automated Fixes</w:t>
        <w:tab/>
        <w:t>The system shall suggest or apply automated fixes for common data issues (e.g., missing values based on historical patterns).</w:t>
        <w:br/>
        <w:t>DA-ALR-015</w:t>
        <w:tab/>
        <w:t>Pop-Up Alerts</w:t>
        <w:tab/>
        <w:t>The system shall display location details, severity, and time-saving estimates in pop-up alerts for delivery drivers.</w:t>
        <w:br/>
        <w:t>DA-DRD-016</w:t>
        <w:tab/>
        <w:t>Drill-Down Capabilities</w:t>
        <w:tab/>
        <w:t>The system may include drill-down capabilities for traffic analysts to review data quality in detail.</w:t>
        <w:br/>
        <w:t>DA-EXP-017</w:t>
        <w:tab/>
        <w:t>Data Export</w:t>
        <w:tab/>
        <w:t>The system may allow for the export of data in additional formats (e.g., PDF, CSV) for external use.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 5 Constraints</w:t>
        <w:br/>
        <w:br/>
        <w:t xml:space="preserve">## 5.1 Technical Constraints  </w:t>
        <w:br/>
        <w:t xml:space="preserve">- The system must be built using a cloud-based architecture with support for horizontal scaling.  </w:t>
        <w:br/>
        <w:t xml:space="preserve">- The system must be compatible with major web browsers and mobile platforms.  </w:t>
        <w:br/>
        <w:t>- The system must use secure communication protocols (HTTPS, TLS) for all external integrations.</w:t>
        <w:br/>
        <w:br/>
        <w:t xml:space="preserve">## 5.2 Legal and Regulatory Constraints  </w:t>
        <w:br/>
        <w:t xml:space="preserve">- The system must comply with data privacy regulations (e.g., GDPR, CCPA).  </w:t>
        <w:br/>
        <w:t>- The system must ensure that all data exports are compliant with relevant data handling policies.</w:t>
        <w:br/>
        <w:br/>
        <w:t xml:space="preserve">## 5.3 Environmental Constraints  </w:t>
        <w:br/>
        <w:t xml:space="preserve">- The system must operate within a 99.9% uptime requirement.  </w:t>
        <w:br/>
        <w:t>- The system must be able to process 1 million data points per second during peak load.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