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 Functional Requirements</w:t>
        <w:br/>
        <w:t>2.1 Data Collection and Ingestion</w:t>
        <w:br/>
        <w:t>FR-DCI-001: The system shall accept real-time data inputs from probe vehicles, traffic sensors, weather stations, and traveler information systems.</w:t>
        <w:br/>
        <w:br/>
        <w:t>Inputs: GPS data, speed, location, road condition reports, temperature, precipitation, visibility.</w:t>
        <w:br/>
        <w:t>Outputs: Normalized data stored in a central database.</w:t>
        <w:br/>
        <w:t>FR-DCI-002: The system shall validate incoming data against predefined quality rules and reject invalid or malformed data.</w:t>
        <w:br/>
        <w:br/>
        <w:t>FR-DCI-003: The system shall allow for the configuration of new data source types without requiring major software changes.</w:t>
        <w:br/>
        <w:br/>
        <w:t>FR-DCI-004: The system shall support batch ingestion of historical data for backfilling archives and training models.</w:t>
        <w:br/>
        <w:br/>
        <w:t>2.2 Data Processing and Analysis</w:t>
        <w:br/>
        <w:t>FR-DPA-001: The system shall compute traffic metrics including congestion levels, travel times, queue lengths, and traffic flow patterns.</w:t>
        <w:br/>
        <w:br/>
        <w:t>FR-DPA-002: The system shall detect and classify incidents such as crashes, debris, stalled vehicles, and work zones.</w:t>
        <w:br/>
        <w:br/>
        <w:t>Inputs: Raw sensor and probe data.</w:t>
        <w:br/>
        <w:t>Outputs: Incident reports with time, location, type, and severity.</w:t>
        <w:br/>
        <w:t>FR-DPA-003: The system shall calculate road surface conditions based on weather data and sensor inputs.</w:t>
        <w:br/>
        <w:br/>
        <w:t>FR-DPA-004: The system shall perform automated data quality checks to flag anomalies and inconsistencies.</w:t>
        <w:br/>
        <w:br/>
        <w:t>FR-DPA-005: The system shall support machine learning models for predictive analysis of traffic trends and incident likelihood.</w:t>
        <w:br/>
        <w:br/>
        <w:t>FR-DPA-006: The system shall generate statistical summaries of daily, weekly, and monthly traffic patterns.</w:t>
        <w:br/>
        <w:br/>
        <w:t>2.3 Data Storage and Archiving</w:t>
        <w:br/>
        <w:t>FR-DSA-001: The system shall maintain a long-term archive of all processed data using Oracle 10G.</w:t>
        <w:br/>
        <w:br/>
        <w:t>FR-DSA-002: The system shall implement dynamic caching for frequently accessed data to improve performance.</w:t>
        <w:br/>
        <w:br/>
        <w:t>FR-DSA-003: The system shall allow users to query archived data via SQL-based tools.</w:t>
        <w:br/>
        <w:br/>
        <w:t>FR-DSA-004: The system shall support automated data purging policies to manage storage limits.</w:t>
        <w:br/>
        <w:br/>
        <w:t>2.4 Data Publication and Output</w:t>
        <w:br/>
        <w:t>FR-DPO-001: The system shall publish processed data in standardized formats (SAE J2354, TMDD).</w:t>
        <w:br/>
        <w:br/>
        <w:t>FR-DPO-002: The system shall provide real-time data feeds to MDOT’s MI Drive system.</w:t>
        <w:br/>
        <w:br/>
        <w:t>FR-DPO-003: The system shall generate alerts for traffic incidents, severe weather events, and asset failures.</w:t>
        <w:br/>
        <w:br/>
        <w:t>FR-DPO-004: The system shall support exporting data in CSV, JSON, XML, and KML formats for third-party use.</w:t>
        <w:br/>
        <w:br/>
        <w:t>FR-DPO-005: The system shall provide an API for external applications to consume traffic and weather data in real time.</w:t>
        <w:br/>
        <w:br/>
        <w:t>2.5 User Interface and Presentation</w:t>
        <w:br/>
        <w:t>FR-UIP-001: The system shall provide a web-based interface for viewing traffic, incident, traveler, and weather data.</w:t>
        <w:br/>
        <w:br/>
        <w:t>FR-UIP-002: The interface shall include map displays with icon layers representing traffic, incidents, and road closures.</w:t>
        <w:br/>
        <w:br/>
        <w:t>FR-UIP-003: The system shall support de-cluttering features to reduce visual complexity during high-volume data display.</w:t>
        <w:br/>
        <w:br/>
        <w:t>FR-UIP-004: Users shall be able to filter and search data by location, time, event type, and other relevant criteria.</w:t>
        <w:br/>
        <w:br/>
        <w:t>FR-UIP-005: The system shall support multi-language UI options to accommodate diverse user groups.</w:t>
        <w:br/>
        <w:br/>
        <w:t>FR-UIP-006: The system shall allow users to create custom dashboards for frequent data views.</w:t>
        <w:br/>
        <w:br/>
        <w:t>2.6 System Administration and Configuration</w:t>
        <w:br/>
        <w:t>FR-SAC-001: The system shall allow administrators to configure data sources, algorithms, and output formats.</w:t>
        <w:br/>
        <w:br/>
        <w:t>FR-SAC-002: The system shall log all administrative actions and errors for audit and troubleshooting purposes.</w:t>
        <w:br/>
        <w:br/>
        <w:t>FR-SAC-003: The system shall support role-based access control for different user types (e.g., field operator, analyst, admin).</w:t>
        <w:br/>
        <w:br/>
        <w:t>FR-SAC-004: The system shall provide backup and restore capabilities for the database and configuration settings.</w:t>
        <w:br/>
        <w:br/>
        <w:t>2.7 Reporting and Analytics</w:t>
        <w:br/>
        <w:t>FR-REP-001: The system shall generate pre-defined reports on traffic volume, incident frequency, and road condition trends.</w:t>
        <w:br/>
        <w:br/>
        <w:t>FR-REP-002: The system shall allow users to schedule automatic report generation and email delivery.</w:t>
        <w:br/>
        <w:br/>
        <w:t>FR-REP-003: The system shall provide ad-hoc reporting tools for querying and visualizing data.</w:t>
        <w:br/>
        <w:br/>
        <w:t>FR-REP-004: Reports must be exportable in PDF, Excel, and HTML formats.</w:t>
        <w:br/>
        <w:t>2.8 Security and Compliance</w:t>
        <w:br/>
        <w:t>FR-SEC-001: The system shall enforce secure authentication and authorization for all users.</w:t>
        <w:br/>
        <w:br/>
        <w:t>FR-SEC-002: All data transmissions must be encrypted using TLS 1.2 or higher.</w:t>
        <w:br/>
        <w:br/>
        <w:t>FR-SEC-003: The system shall comply with MDIT security standards and FIPS 140-2 encryption requirements.</w:t>
        <w:br/>
        <w:br/>
        <w:t>FR-SEC-004: The system shall support audit logging of all user activities and system events.</w:t>
      </w:r>
    </w:p>
    <w:p>
      <w:pPr>
        <w:pStyle w:val="Heading1"/>
      </w:pPr>
      <w:r>
        <w:t>External Description</w:t>
      </w:r>
    </w:p>
    <w:p>
      <w:r>
        <w:t>3. External Interfaces (Updated)</w:t>
        <w:br/>
        <w:t>3.1 Hardware Interfaces</w:t>
        <w:br/>
        <w:t>Oracle 10G Database Server</w:t>
        <w:br/>
        <w:t>Java Application Server</w:t>
        <w:br/>
        <w:t>GIS Servers (for map rendering)</w:t>
        <w:br/>
        <w:t>Data Source Gateways (probe vehicles, weather stations)</w:t>
        <w:br/>
        <w:t>3.2 Software Interfaces</w:t>
        <w:br/>
        <w:t>JDBC for database connectivity</w:t>
        <w:br/>
        <w:t>TMDD for external system data exchange</w:t>
        <w:br/>
        <w:t>SAE J2354 for vehicle-to-infrastructure data</w:t>
        <w:br/>
        <w:t>MI Drive API for data publishing</w:t>
        <w:br/>
        <w:t>Third-party APIs for weather and mapping services</w:t>
        <w:br/>
        <w:t>3.3 Communication Interfaces</w:t>
        <w:br/>
        <w:t>TCP/IP for network communication</w:t>
        <w:br/>
        <w:t>RESTful APIs for internal and external system integration</w:t>
        <w:br/>
        <w:t>MQTT/CoAP for IoT device communication</w:t>
        <w:br/>
        <w:t>3.4 User Interfaces</w:t>
        <w:br/>
        <w:t>Web Browser-Based UI (HTML5, CSS3, JavaScript)</w:t>
        <w:br/>
        <w:t>Map Display API (Leaflet, OpenLayers, or equivalent)</w:t>
        <w:br/>
        <w:t>Administrative Console (Java-based web application)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