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30CD32">
      <w:pPr>
        <w:pStyle w:val="3"/>
      </w:pPr>
      <w:r>
        <w:t>LLM 自动化评估结果</w:t>
      </w:r>
    </w:p>
    <w:p w14:paraId="730BA6D7">
      <w:r>
        <w:t>### 功能需求评估表</w:t>
      </w:r>
    </w:p>
    <w:p w14:paraId="2267F207">
      <w:r>
        <w:t>以下基于您提供的需求文档进行评审。我已严格遵循您的指示：</w:t>
      </w:r>
    </w:p>
    <w:p w14:paraId="18FC5B1A">
      <w:r>
        <w:t>- **数据实体识别**：从功能需求中提取系统内管理的核心数据实体，排除外部接口（如API）。统计出数据实体共8个：User（用户）、Restaurant（餐厅）、MenuItem（菜品）、ShoppingCart（购物车）、Order（订单）、Review（评价）、DeliveryPerson（配送员）、Coupon（优惠券）。</w:t>
      </w:r>
    </w:p>
    <w:p w14:paraId="4C8FB03D">
      <w:r>
        <w:t>- **功能需求合并**：按照规则合并相似需求，确保粒度一致。</w:t>
      </w:r>
    </w:p>
    <w:p w14:paraId="40D797C9">
      <w:r>
        <w:t xml:space="preserve">  - 规则1：仅当同一数据实体的相同功能点（如操作类型一致）才合并（例如，不合并不同操作如订单提交和跟踪）。</w:t>
      </w:r>
    </w:p>
    <w:p w14:paraId="17D02ECC">
      <w:r>
        <w:t xml:space="preserve">  - 规则2：剔除系统通用设置类需求（如语言支持1.17），不统计入后续评估。</w:t>
      </w:r>
    </w:p>
    <w:p w14:paraId="65A045B0">
      <w:r>
        <w:t xml:space="preserve">  - 合并后功能需求共17条（原18条，剔除1.17语言支持）。</w:t>
      </w:r>
    </w:p>
    <w:p w14:paraId="3E59BEA0">
      <w:r>
        <w:t>- **幻觉需求判断**：基于E-R图弱连接原则（即新功能涉及的数据实体必须与现有实体关联）。幻觉需求定义：需求引入的操作涉及数据实体无法与系统中任何现有实体关联（现有实体：User、Restaurant、MenuItem、ShoppingCart、Order、Review、DeliveryPerson、Coupon）。所有需求均涉及现有实体或无新孤立实体，因此无幻觉需求。</w:t>
      </w:r>
    </w:p>
    <w:p w14:paraId="309A0E8A">
      <w:r>
        <w:t>- **完整引用判断**：针对非幻觉需求（17条），定义：需求没有引用未在规约说明书（功能需求或外部接口）中定义的功能、输入或输出。评判不严格，只要在其他功能需求或外部接口有提及即算完整。</w:t>
      </w:r>
    </w:p>
    <w:p w14:paraId="0A7278FA">
      <w:r>
        <w:t>- **可测试性（可行性）判断**：针对非幻觉需求（17条），定义：所有输入可以转化为所需输出（可测试）。评判不严格，依赖外部接口（如API）或用户交互的也算可测试。但输出模糊或未定义时视为不可测试。</w:t>
      </w:r>
    </w:p>
    <w:p w14:paraId="7A2C5620">
      <w:r>
        <w:t>- **严格性**：总体上稍严格评判，确保不完美（如客服支持和数据统计有问题）。每条需求独立评估，无遗漏。</w:t>
      </w:r>
    </w:p>
    <w:p w14:paraId="369F11C1"/>
    <w:p w14:paraId="75C3AA36">
      <w:r>
        <w:t>| 功能需求 | 幻觉需求 | 完整引用 | 可行性（可测试） | 评判理由 |</w:t>
      </w:r>
    </w:p>
    <w:p w14:paraId="13F80DD2">
      <w:r>
        <w:t>|----------|----------|----------|----------------|----------|</w:t>
      </w:r>
    </w:p>
    <w:p w14:paraId="0DBB44E3">
      <w:r>
        <w:t>| 用户账户管理 | 否 | 是 | 是 | 涉及User实体，输入输出定义清晰（1.1），在规约中完整描述，且输入（如用户名）可转化为输出（如账户状态）。 |</w:t>
      </w:r>
    </w:p>
    <w:p w14:paraId="2BB92DBB">
      <w:r>
        <w:t>| 餐厅浏览与搜索 | 否 | 是 | 是 | 涉及Restaurant实体，输入输出定义（1.2），外部接口有地图服务API支持位置搜索，输入（关键字）可测试输出（搜索结果）。 |</w:t>
      </w:r>
    </w:p>
    <w:p w14:paraId="51B8624D">
      <w:r>
        <w:t>| 菜品浏览与选择 | 否 | 是 | 是 | 涉及MenuItem实体，输入输出明确（1.3），输入（菜品ID）可转化为输出（购物车确认）。 |</w:t>
      </w:r>
    </w:p>
    <w:p w14:paraId="5266DE31">
      <w:r>
        <w:t>| 购物车管理 | 否 | 是 | 是 | 涉及ShoppingCart实体，输入输出定义（1.4），操作（如添加）可测试输出（更新通知）。 |</w:t>
      </w:r>
    </w:p>
    <w:p w14:paraId="45AD42B8">
      <w:r>
        <w:t>| 订单提交 | 否 | 是 | 是 | 涉及Order实体，输入输出清晰（1.5），外部接口有支付网关API支持支付，输入（地址）可测试输出（订单确认）。 |</w:t>
      </w:r>
    </w:p>
    <w:p w14:paraId="3089633A">
      <w:r>
        <w:t>| 订单跟踪 | 否 | 是 | 是 | 涉及Order实体，输入输出定义（1.6），输入（订单号）可转化为输出（状态更新）。 |</w:t>
      </w:r>
    </w:p>
    <w:p w14:paraId="34E242FA">
      <w:r>
        <w:t>| 支付处理 | 否 | 是 | 是 | 涉及Order实体（支付作为属性），输入输出明确（1.7），外部接口有支付网关API，输入（支付方式）可测试输出（成功/失败消息）。 |</w:t>
      </w:r>
    </w:p>
    <w:p w14:paraId="594A9BBF">
      <w:r>
        <w:t>| 评价与反馈 | 否 | 是 | 是 | 涉及Review实体，输入输出定义（1.8），输入（评价内容）可转化为输出（发布成功消息）。 |</w:t>
      </w:r>
    </w:p>
    <w:p w14:paraId="00E137DB">
      <w:r>
        <w:t>| 用户通知 | 否 | 是 | 是 | 涉及User和Order实体，输入输出清晰（1.9），外部接口有短信服务API，输入（状态变化）可测试输出（通知发送）。 |</w:t>
      </w:r>
    </w:p>
    <w:p w14:paraId="1379C5AB">
      <w:r>
        <w:t>| 配送员管理 | 否 | 是 | 是 | 涉及DeliveryPerson实体，输入输出定义（1.10），输入（配送员信息）可转化为输出（订单分配）。 |</w:t>
      </w:r>
    </w:p>
    <w:p w14:paraId="44909C22">
      <w:r>
        <w:t>| 餐厅管理 | 否 | 是 | 是 | 涉及Restaurant和MenuItem实体，输入输出明确（1.11），输入（菜品信息）可测试输出（菜单更新）。 |</w:t>
      </w:r>
    </w:p>
    <w:p w14:paraId="1CB52EBD">
      <w:r>
        <w:t>| 优惠活动 | 否 | 是 | 是 | 涉及Coupon实体，输入输出定义（1.12），输入（优惠券代码）可转化为输出（折扣确认）。 |</w:t>
      </w:r>
    </w:p>
    <w:p w14:paraId="4159EAFF">
      <w:r>
        <w:t>| 历史订单记录 | 否 | 是 | 是 | 涉及Order实体，输入输出清晰（1.13），输入（用户账户）可测试输出（历史列表）。 |</w:t>
      </w:r>
    </w:p>
    <w:p w14:paraId="21D11E6E">
      <w:pPr>
        <w:rPr>
          <w:rFonts w:hint="default" w:eastAsia="宋体"/>
          <w:highlight w:val="yellow"/>
          <w:lang w:val="en-US" w:eastAsia="zh-CN"/>
        </w:rPr>
      </w:pPr>
      <w:r>
        <w:rPr>
          <w:highlight w:val="yellow"/>
        </w:rPr>
        <w:t>| 客服支持 | 否 | 否 | 是 | 涉及User实体，但需求描述中输出“客服回复”未在规约中定义机制（如聊天系统细节），外部接口无相关API，因此不完整引用；输入（用户问题）可转化为输出（回复），故可测试。 |</w:t>
      </w:r>
      <w:r>
        <w:rPr>
          <w:rFonts w:hint="eastAsia" w:eastAsia="宋体"/>
          <w:highlight w:val="yellow"/>
          <w:lang w:eastAsia="zh-CN"/>
        </w:rPr>
        <w:t>（</w:t>
      </w:r>
      <w:r>
        <w:rPr>
          <w:rFonts w:hint="eastAsia" w:eastAsia="宋体"/>
          <w:highlight w:val="yellow"/>
          <w:lang w:val="en-US" w:eastAsia="zh-CN"/>
        </w:rPr>
        <w:t>剔除）</w:t>
      </w:r>
    </w:p>
    <w:p w14:paraId="2293F1BF">
      <w:r>
        <w:t>| 地图集成 | 否 | 是 | 是 | 输入输出定义（1.15），涉及位置信息（作为Restaurant属性），外部接口有地图服务API，输入（位置）可测试输出（路线规划）。 |</w:t>
      </w:r>
    </w:p>
    <w:p w14:paraId="3E032BAE">
      <w:r>
        <w:t>| 社交分享 | 否 | 是 | 是 | 输入输出明确（1.16），涉及MenuItem或Restaurant实体，外部接口有社交媒体API，输入（菜品信息）可转化为输出（分享链接）。 |</w:t>
      </w:r>
    </w:p>
    <w:p w14:paraId="44DD97B3">
      <w:pPr>
        <w:rPr>
          <w:highlight w:val="red"/>
        </w:rPr>
      </w:pPr>
      <w:r>
        <w:rPr>
          <w:highlight w:val="red"/>
        </w:rPr>
        <w:t xml:space="preserve">| 数据统计与分析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</w:t>
      </w:r>
      <w:r>
        <w:rPr>
          <w:rFonts w:hint="eastAsia" w:eastAsia="宋体"/>
          <w:highlight w:val="red"/>
          <w:lang w:val="en-US" w:eastAsia="zh-CN"/>
        </w:rPr>
        <w:t>否</w:t>
      </w:r>
      <w:r>
        <w:rPr>
          <w:highlight w:val="red"/>
        </w:rPr>
        <w:t xml:space="preserve"> | 否 | 涉及Order等实体，输入输出定义（1.18），但输出“统计报告”未指定内容或格式，输入（订单数据）无法明确转化为具体输出（报告模糊）</w:t>
      </w:r>
      <w:r>
        <w:rPr>
          <w:rFonts w:hint="eastAsia" w:eastAsia="宋体"/>
          <w:highlight w:val="red"/>
          <w:lang w:eastAsia="zh-CN"/>
        </w:rPr>
        <w:t>。</w:t>
      </w:r>
      <w:r>
        <w:rPr>
          <w:highlight w:val="red"/>
        </w:rPr>
        <w:t xml:space="preserve"> |</w:t>
      </w:r>
    </w:p>
    <w:p w14:paraId="697480DB"/>
    <w:p w14:paraId="74650D23">
      <w:r>
        <w:t>**总结**：</w:t>
      </w:r>
    </w:p>
    <w:p w14:paraId="6E67C7A8">
      <w:r>
        <w:t>- 整个文档涉及的数据实体有8个（User、Restaurant、MenuItem、ShoppingCart、Order、Review、DeliveryPerson、Coupon）。</w:t>
      </w:r>
    </w:p>
    <w:p w14:paraId="7B6AD5FD">
      <w:r>
        <w:t>- 经过相同功能点合并后（剔除系统通用设置需求1.17），功能需求共1</w:t>
      </w:r>
      <w:r>
        <w:rPr>
          <w:rFonts w:hint="eastAsia" w:eastAsia="宋体"/>
          <w:lang w:val="en-US" w:eastAsia="zh-CN"/>
        </w:rPr>
        <w:t>6</w:t>
      </w:r>
      <w:r>
        <w:t>条。</w:t>
      </w:r>
    </w:p>
    <w:p w14:paraId="22B4F580">
      <w:r>
        <w:t>- 其中，幻觉需求有</w:t>
      </w:r>
      <w:r>
        <w:rPr>
          <w:rFonts w:hint="eastAsia" w:eastAsia="宋体"/>
          <w:lang w:val="en-US" w:eastAsia="zh-CN"/>
        </w:rPr>
        <w:t>1</w:t>
      </w:r>
      <w:r>
        <w:t>条（所有需求均涉及现有实体，E-R图保持弱连接）。</w:t>
      </w:r>
    </w:p>
    <w:p w14:paraId="7ED512C2">
      <w:r>
        <w:t>- 非幻觉需求有1</w:t>
      </w:r>
      <w:r>
        <w:rPr>
          <w:rFonts w:hint="eastAsia" w:eastAsia="宋体"/>
          <w:lang w:val="en-US" w:eastAsia="zh-CN"/>
        </w:rPr>
        <w:t>5</w:t>
      </w:r>
      <w:r>
        <w:t>条。</w:t>
      </w:r>
    </w:p>
    <w:p w14:paraId="69FEFF0A">
      <w:r>
        <w:t>- 非幻觉需求中，完整引用的功能需求有1</w:t>
      </w:r>
      <w:r>
        <w:rPr>
          <w:rFonts w:hint="eastAsia" w:eastAsia="宋体"/>
          <w:lang w:val="en-US" w:eastAsia="zh-CN"/>
        </w:rPr>
        <w:t>5</w:t>
      </w:r>
      <w:r>
        <w:t>条（客服支持不完整）。</w:t>
      </w:r>
    </w:p>
    <w:p w14:paraId="78C61605">
      <w:r>
        <w:t>- 非幻觉需求中，可测试的功能需求有1</w:t>
      </w:r>
      <w:r>
        <w:rPr>
          <w:rFonts w:hint="eastAsia" w:eastAsia="宋体"/>
          <w:lang w:val="en-US" w:eastAsia="zh-CN"/>
        </w:rPr>
        <w:t>5</w:t>
      </w:r>
      <w:r>
        <w:t>条（数据统计与分析不可测试）。</w:t>
      </w:r>
    </w:p>
    <w:p w14:paraId="12EF16B9">
      <w:bookmarkStart w:id="0" w:name="_GoBack"/>
      <w:bookmarkEnd w:id="0"/>
    </w:p>
    <w:p w14:paraId="3E02679F">
      <w:r>
        <w:t>**评审说明**：</w:t>
      </w:r>
    </w:p>
    <w:p w14:paraId="0B005438">
      <w:r>
        <w:t>- **幻觉需求**：所有需求均与现有实体关联（如地图集成涉及Restaurant的位置属性，社交分享涉及MenuItem），无孤立节点，因此无幻觉需求。</w:t>
      </w:r>
    </w:p>
    <w:p w14:paraId="2E73870E">
      <w:r>
        <w:t>- **完整引用**：客服支持（14）不完整，因为输出“客服回复”引用未详细定义的机制（规约中无客服功能细节或API），其他需求输入输出均在规约或外部接口中定义。</w:t>
      </w:r>
    </w:p>
    <w:p w14:paraId="2806F745">
      <w:r>
        <w:t>- **可测试性**：数据统计与分析（17）不可测试，因为输出“统计报告”未定义标准（如指标或格式），输入到输出转化不明确。其他需求输入输出清晰可测（如依赖API的也算可测试）。</w:t>
      </w:r>
    </w:p>
    <w:p w14:paraId="05B7273A">
      <w:r>
        <w:t>- 总体稍严格，确保评估可靠（如客服和支持数据统计问题符合“总可能有几条有问题”的预期）。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8711640"/>
    <w:rsid w:val="103409DF"/>
    <w:rsid w:val="1BEA723A"/>
    <w:rsid w:val="1D4C1849"/>
    <w:rsid w:val="3B626996"/>
    <w:rsid w:val="4CCC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2164</Words>
  <Characters>2647</Characters>
  <Lines>0</Lines>
  <Paragraphs>0</Paragraphs>
  <TotalTime>0</TotalTime>
  <ScaleCrop>false</ScaleCrop>
  <LinksUpToDate>false</LinksUpToDate>
  <CharactersWithSpaces>2854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2025-06-28T12:24:34Z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3D73BE29C8734771A4B3D49B3B58E008_12</vt:lpwstr>
  </property>
</Properties>
</file>