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数据实体统计</w:t>
      </w:r>
    </w:p>
    <w:p>
      <w:r>
        <w:t>根据功能需求文档，系统内需要管理的数据实体包括：</w:t>
      </w:r>
    </w:p>
    <w:p>
      <w:r>
        <w:t>1. 客户账户（Customer Account）</w:t>
      </w:r>
    </w:p>
    <w:p>
      <w:r>
        <w:t>2. 产品（Product）</w:t>
      </w:r>
    </w:p>
    <w:p>
      <w:r>
        <w:t>3. 购物车（Shopping Cart）</w:t>
      </w:r>
    </w:p>
    <w:p>
      <w:r>
        <w:t>4. 订单（Order）</w:t>
      </w:r>
    </w:p>
    <w:p>
      <w:r>
        <w:t>5. 支付信息（Payment Method）</w:t>
      </w:r>
    </w:p>
    <w:p>
      <w:r>
        <w:t>6. 通知偏好（Notification Preference）</w:t>
      </w:r>
    </w:p>
    <w:p>
      <w:r>
        <w:t>7. 管理员账户（Administrator Account）</w:t>
      </w:r>
    </w:p>
    <w:p/>
    <w:p>
      <w:r>
        <w:t>共7个数据实体。</w:t>
      </w:r>
    </w:p>
    <w:p/>
    <w:p>
      <w:r>
        <w:t>### 功能需求评估表</w:t>
      </w:r>
    </w:p>
    <w:p>
      <w:r>
        <w:t>| 功能需求 | 幻觉需求 | 完整引用 | 可测试性 | 评判理由 |</w:t>
      </w:r>
    </w:p>
    <w:p>
      <w:r>
        <w:t>| -------- | -------- | -------- | -------- | -------- |</w:t>
      </w:r>
    </w:p>
    <w:p>
      <w:r>
        <w:t>| FR-01 客户注册 | 否 | 是 | 是 | 涉及客户账户实体，输入输出明确，可通过电子邮件验证测试 |</w:t>
      </w:r>
    </w:p>
    <w:p>
      <w:r>
        <w:t>| FR-02 客户登录 | 否 | 是 | 是 | 涉及客户账户实体，输入输出明确，可测试登录流程 |</w:t>
      </w:r>
    </w:p>
    <w:p>
      <w:r>
        <w:t>| FR-03 客户注销 | 否 | 是 | 是 | 涉及客户会话管理，输入输出明确，可测试注销功能 |</w:t>
      </w:r>
    </w:p>
    <w:p>
      <w:r>
        <w:t>| FR-04 产品浏览 | 否 | 是 | 是 | 涉及产品实体，输入输出明确，可测试浏览功能 |</w:t>
      </w:r>
    </w:p>
    <w:p>
      <w:r>
        <w:t>| FR-05 产品搜索 | 否 | 是 | 是 | 涉及产品实体，输入输出明确，可测试搜索功能 |</w:t>
      </w:r>
    </w:p>
    <w:p>
      <w:r>
        <w:t>| FR-06 添加产品到购物车 | 否 | 是 | 是 | 涉及产品和购物车实体，输入输出明确，可测试添加功能 |</w:t>
      </w:r>
    </w:p>
    <w:p>
      <w:r>
        <w:t>| FR-07 查看购物车 | 否 | 是 | 是 | 涉及购物车实体，输入输出明确，可测试查看功能 |</w:t>
      </w:r>
    </w:p>
    <w:p>
      <w:r>
        <w:t>| FR-08 修改购物车 | 否 | 是 | 是 | 涉及购物车实体，输入输出明确，可测试修改功能 |</w:t>
      </w:r>
    </w:p>
    <w:p>
      <w:r>
        <w:t>| FR-09 清空购物车 | 否 | 是 | 是 | 涉及购物车实体，输入输出明确，可测试清空功能 |</w:t>
      </w:r>
    </w:p>
    <w:p>
      <w:r>
        <w:t>| FR-10 订单结算 | 否 | 是 | 是 | 涉及订单和支付实体，输入输出明确，可测试结算流程 |</w:t>
      </w:r>
    </w:p>
    <w:p>
      <w:r>
        <w:t>| FR-11 订单确认 | 否 | 是 | 是 | 涉及订单实体，输入输出明确，可测试确认功能 |</w:t>
      </w:r>
    </w:p>
    <w:p>
      <w:r>
        <w:t>| FR-12 查看订单历史 | 否 | 是 | 是 | 涉及订单实体，输入输出明确，可测试查看功能 |</w:t>
      </w:r>
    </w:p>
    <w:p>
      <w:r>
        <w:t>| FR-13 产品库存管理 | 否 | 是 | 是 | 涉及产品实体，输入输出明确，可测试管理功能 |</w:t>
      </w:r>
    </w:p>
    <w:p>
      <w:r>
        <w:t>| FR-14 产品分类 | 否 | 是 | 是 | 涉及产品实体，输入输出明确，可测试分类功能 |</w:t>
      </w:r>
    </w:p>
    <w:p>
      <w:r>
        <w:t>| FR-15 产品信息更新 | 否 | 是 | 是 | 涉及产品实体，输入输出明确，可测试更新功能 |</w:t>
      </w:r>
    </w:p>
    <w:p>
      <w:r>
        <w:t>| FR-16 管理员登录 | 否 | 是 | 是 | 涉及管理员账户实体，输入输出明确，可测试登录功能 |</w:t>
      </w:r>
    </w:p>
    <w:p>
      <w:r>
        <w:t>| FR-17 管理员注销 | 否 | 是 | 是 | 涉及管理员会话管理，输入输出明确，可测试注销功能 |</w:t>
      </w:r>
    </w:p>
    <w:p>
      <w:r>
        <w:t>| FR-18 支付处理 | 否 | 是 | 是 | 涉及支付实体，输入输出明确，可测试支付流程 |</w:t>
      </w:r>
    </w:p>
    <w:p>
      <w:r>
        <w:t>| FR-19 支付方式配置 | 否 | 是 | 是 | 涉及支付实体，输入输出明确，可测试配置功能 |</w:t>
      </w:r>
    </w:p>
    <w:p>
      <w:r>
        <w:t>| FR-20 邮件通知设置 | 否 | 是 | 是 | 涉及通知偏好实体，输入输出明确，可测试设置功能 |</w:t>
      </w:r>
    </w:p>
    <w:p>
      <w:r>
        <w:t>| FR-21 发送邮件确认 | 否 | 是 | 是 | 涉及通知偏好实体，输入输出明确，可测试发送功能 |</w:t>
      </w:r>
    </w:p>
    <w:p>
      <w:r>
        <w:t>| FR-22 管理产品信息 | 否 | 是 | 是 | 与FR-15重复，合并为同一功能点 |</w:t>
      </w:r>
    </w:p>
    <w:p>
      <w:r>
        <w:t>| FR-23 管理订单信息 | 否 | 是 | 是 | 涉及订单实体，输入输出明确，可测试管理功能 |</w:t>
      </w:r>
    </w:p>
    <w:p>
      <w:r>
        <w:t>| FR-24 管理管理员信息 | 否 | 是 | 是 | 涉及管理员账户实体，输入输出明确，可测试管理功能 |</w:t>
      </w:r>
    </w:p>
    <w:p/>
    <w:p>
      <w:r>
        <w:t>### 总结</w:t>
      </w:r>
    </w:p>
    <w:p>
      <w:r>
        <w:t>经过相同功能点合并后，功能需求共23条，其中：</w:t>
      </w:r>
    </w:p>
    <w:p>
      <w:r>
        <w:t>- 幻觉需求有0条</w:t>
      </w:r>
    </w:p>
    <w:p>
      <w:r>
        <w:t>- 非幻觉需求有23条</w:t>
      </w:r>
    </w:p>
    <w:p>
      <w:r>
        <w:t>- 非幻觉需求中完整引用的功能需求有23条</w:t>
      </w:r>
    </w:p>
    <w:p>
      <w:r>
        <w:t>- 非幻觉需求且完整引用的需求中可操作的功能需求有23条</w:t>
      </w:r>
    </w:p>
    <w:p/>
    <w:p>
      <w:r>
        <w:t>整个文档涉及的数据实体有7个。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