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5109" w14:textId="77777777" w:rsidR="0034170D" w:rsidRPr="0034170D" w:rsidRDefault="0034170D" w:rsidP="00341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4669A1C2" w14:textId="77777777" w:rsidR="0034170D" w:rsidRPr="0034170D" w:rsidRDefault="0034170D" w:rsidP="00341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Table</w:t>
      </w:r>
    </w:p>
    <w:p w14:paraId="5D6F60FF" w14:textId="77777777" w:rsidR="0034170D" w:rsidRPr="0034170D" w:rsidRDefault="0034170D" w:rsidP="00341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Based on the user-provided rules and the requirements document (System Overview and Functional Requirements FR-001 to FR-014), the following analysis was conducted:</w:t>
      </w:r>
    </w:p>
    <w:p w14:paraId="14E90875" w14:textId="77777777" w:rsidR="0034170D" w:rsidRPr="0034170D" w:rsidRDefault="0034170D" w:rsidP="003417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Extraction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Data entities managed within the system were identified from the functional requirements, excluding external interfaces (e.g., database types or external services). The data entities include: User, Product, Category, Cart, Order, and Plugin — totaling 6 entities.</w:t>
      </w:r>
    </w:p>
    <w:p w14:paraId="4AF6209C" w14:textId="77777777" w:rsidR="0034170D" w:rsidRPr="0034170D" w:rsidRDefault="0034170D" w:rsidP="003417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Consolidation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5F4DCBAC" w14:textId="77777777" w:rsidR="0034170D" w:rsidRPr="0034170D" w:rsidRDefault="0034170D" w:rsidP="003417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Rules: Requirements involving the same data entity and function were merged (e.g., multiple operations on the same entity); over-merging was avoided (only very similar functions were merged); system-wide configuration requirements (e.g., preferences or multilingual support) were excluded — none existed in this case.</w:t>
      </w:r>
    </w:p>
    <w:p w14:paraId="468B7EDE" w14:textId="77777777" w:rsidR="0034170D" w:rsidRPr="0034170D" w:rsidRDefault="0034170D" w:rsidP="003417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After merging, there are 8 functional requirements (based on FR numbers):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FR-M1 (merging FR-001 and FR-002),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FR-M2 (FR-003),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FR-M3 (FR-004),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FR-M4 (merging FR-005 and FR-007),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FR-M5 (FR-006),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FR-M6 (merging FR-008, FR-009, FR-010),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FR-M7 (merging FR-011 and FR-012),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FR-M8 (merging FR-013 and FR-014).</w:t>
      </w:r>
    </w:p>
    <w:p w14:paraId="708EEE60" w14:textId="77777777" w:rsidR="0034170D" w:rsidRPr="0034170D" w:rsidRDefault="0034170D" w:rsidP="003417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 Judgment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The criterion is whether the functionality introduces a data entity that cannot be associated with any existing entity, thus breaking the weak connectivity of the E-R diagram (i.e., isolated nodes). Requirements that are simply extensions are not considered hallucinated.</w:t>
      </w:r>
    </w:p>
    <w:p w14:paraId="365BD003" w14:textId="77777777" w:rsidR="0034170D" w:rsidRPr="0034170D" w:rsidRDefault="0034170D" w:rsidP="003417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Strictness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 slightly stricter judgment was applied (especially for hallucination detection and testability) to ensure not all requirements were assumed perfect.</w:t>
      </w:r>
    </w:p>
    <w:p w14:paraId="7B47D5BC" w14:textId="77777777" w:rsidR="0034170D" w:rsidRPr="0034170D" w:rsidRDefault="0034170D" w:rsidP="00341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| Functional Requirement | Hallucinated | Justification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| FR-M1: User Authentication and Password Management | No | Involves the User entity (connected to system core).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| FR-M2: Account Profile Management | No | Involves the User entity.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| FR-M3: Purchase History View | No | Involves the Order entity (associated with User).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| FR-M4: Product Management | No | Involves the Product entity.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| FR-M5: Category Management | No | Involves the Category entity (associated with Product).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| FR-M6: Shopping Cart Management | No | Involves the Cart entity (associated with both User and Product).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| FR-M7: Order Checkout | No | Involves the Order entity (associated with User and Cart). |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| FR-M8: Plugin Management | Yes | The Plugin entity is not associated with any existing entities (e.g., User, Product), resulting in an isolated node in the E-R diagram. |</w:t>
      </w:r>
    </w:p>
    <w:p w14:paraId="0DDF748D" w14:textId="77777777" w:rsidR="0034170D" w:rsidRPr="0034170D" w:rsidRDefault="0034170D" w:rsidP="00341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Summary</w:t>
      </w:r>
    </w:p>
    <w:p w14:paraId="50870463" w14:textId="77777777" w:rsidR="0034170D" w:rsidRPr="0034170D" w:rsidRDefault="0034170D" w:rsidP="003417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Total data entities identified: 6 (User, Product, Category, Cart, Order, Plugin).</w:t>
      </w:r>
    </w:p>
    <w:p w14:paraId="66C02886" w14:textId="77777777" w:rsidR="0034170D" w:rsidRPr="0034170D" w:rsidRDefault="0034170D" w:rsidP="003417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After merging, there are 8 functional requirements.</w:t>
      </w:r>
    </w:p>
    <w:p w14:paraId="74DF7F5B" w14:textId="77777777" w:rsidR="0034170D" w:rsidRPr="0034170D" w:rsidRDefault="0034170D" w:rsidP="003417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Hallucinated requirements: 1 (FR-M8).</w:t>
      </w:r>
    </w:p>
    <w:p w14:paraId="3D25CEBA" w14:textId="77777777" w:rsidR="0034170D" w:rsidRPr="0034170D" w:rsidRDefault="0034170D" w:rsidP="003417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Non-hallucinated requirements: 7.</w:t>
      </w:r>
    </w:p>
    <w:p w14:paraId="6E789B65" w14:textId="77777777" w:rsidR="0034170D" w:rsidRPr="0034170D" w:rsidRDefault="0034170D" w:rsidP="00341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Additional Justification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23EE6C20" w14:textId="77777777" w:rsidR="0034170D" w:rsidRPr="0034170D" w:rsidRDefault="0034170D" w:rsidP="003417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Strict Hallucination Judgment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FR-M8 was classified as hallucinated because the Plugin entity has no defined relationships (e.g., with User or Product), causing a break in the E-R diagram.</w:t>
      </w:r>
    </w:p>
    <w:p w14:paraId="0CB6D9FA" w14:textId="77777777" w:rsidR="0034170D" w:rsidRPr="0034170D" w:rsidRDefault="0034170D" w:rsidP="003417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4170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Overall Soundness</w:t>
      </w:r>
      <w:r w:rsidRPr="0034170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The document is generally well-structured, but the Plugin requirement is a common problem — often presented as an extension without proper integration. Hence, strict judgment was applied.</w:t>
      </w:r>
    </w:p>
    <w:p w14:paraId="431A70F6" w14:textId="23C78725" w:rsidR="00B25FB1" w:rsidRPr="0034170D" w:rsidRDefault="00B25FB1" w:rsidP="0034170D"/>
    <w:sectPr w:rsidR="00B25FB1" w:rsidRPr="00341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944C4" w14:textId="77777777" w:rsidR="00920373" w:rsidRDefault="00920373" w:rsidP="0034170D">
      <w:pPr>
        <w:spacing w:after="0" w:line="240" w:lineRule="auto"/>
      </w:pPr>
      <w:r>
        <w:separator/>
      </w:r>
    </w:p>
  </w:endnote>
  <w:endnote w:type="continuationSeparator" w:id="0">
    <w:p w14:paraId="4A82C15A" w14:textId="77777777" w:rsidR="00920373" w:rsidRDefault="00920373" w:rsidP="0034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35AE6" w14:textId="77777777" w:rsidR="00920373" w:rsidRDefault="00920373" w:rsidP="0034170D">
      <w:pPr>
        <w:spacing w:after="0" w:line="240" w:lineRule="auto"/>
      </w:pPr>
      <w:r>
        <w:separator/>
      </w:r>
    </w:p>
  </w:footnote>
  <w:footnote w:type="continuationSeparator" w:id="0">
    <w:p w14:paraId="315578C6" w14:textId="77777777" w:rsidR="00920373" w:rsidRDefault="00920373" w:rsidP="0034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5338F"/>
    <w:multiLevelType w:val="multilevel"/>
    <w:tmpl w:val="7252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8184D"/>
    <w:multiLevelType w:val="multilevel"/>
    <w:tmpl w:val="EC0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E41EC"/>
    <w:multiLevelType w:val="multilevel"/>
    <w:tmpl w:val="62FC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247">
    <w:abstractNumId w:val="8"/>
  </w:num>
  <w:num w:numId="2" w16cid:durableId="1117943285">
    <w:abstractNumId w:val="6"/>
  </w:num>
  <w:num w:numId="3" w16cid:durableId="1869415562">
    <w:abstractNumId w:val="5"/>
  </w:num>
  <w:num w:numId="4" w16cid:durableId="1893691288">
    <w:abstractNumId w:val="4"/>
  </w:num>
  <w:num w:numId="5" w16cid:durableId="250621437">
    <w:abstractNumId w:val="7"/>
  </w:num>
  <w:num w:numId="6" w16cid:durableId="1264919562">
    <w:abstractNumId w:val="3"/>
  </w:num>
  <w:num w:numId="7" w16cid:durableId="1838231611">
    <w:abstractNumId w:val="2"/>
  </w:num>
  <w:num w:numId="8" w16cid:durableId="176358690">
    <w:abstractNumId w:val="1"/>
  </w:num>
  <w:num w:numId="9" w16cid:durableId="2045330016">
    <w:abstractNumId w:val="0"/>
  </w:num>
  <w:num w:numId="10" w16cid:durableId="2127311672">
    <w:abstractNumId w:val="9"/>
  </w:num>
  <w:num w:numId="11" w16cid:durableId="372190091">
    <w:abstractNumId w:val="10"/>
  </w:num>
  <w:num w:numId="12" w16cid:durableId="4355663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70D"/>
    <w:rsid w:val="0078344A"/>
    <w:rsid w:val="00920373"/>
    <w:rsid w:val="00AA1D8D"/>
    <w:rsid w:val="00B25FB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D595031"/>
  <w14:defaultImageDpi w14:val="300"/>
  <w15:docId w15:val="{B7CC902D-6F65-4259-AB7E-207B31BA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2025-07-19T16:14:00Z</dcterms:modified>
  <cp:category/>
</cp:coreProperties>
</file>