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# 3 Functional Requirements  </w:t>
        <w:br/>
        <w:t xml:space="preserve">&lt;&lt;Functional Requirements List&gt;&gt;  </w:t>
        <w:br/>
        <w:t xml:space="preserve">- **1.1**: The system shall encrypt all sensitive data using AES-256.  </w:t>
        <w:br/>
        <w:t xml:space="preserve">- **1.2**: The system shall decrypt all AES-256 encrypted data without loss of integrity.  </w:t>
        <w:br/>
        <w:t xml:space="preserve">- **1.3**: The system shall ensure that all data processing activities are auditable by providing a detailed log of user actions and system events.  </w:t>
        <w:br/>
        <w:t xml:space="preserve">- **1.4**: The system shall allow users to request access to or deletion of their data through a dedicated user interface.  </w:t>
        <w:br/>
        <w:t xml:space="preserve">- **2.1**: The system shall update real-time order statuses within 1 second of receiving a message from the inventory API.  </w:t>
        <w:br/>
        <w:t xml:space="preserve">- **2.2**: The system shall aggregate and route messages between the user interface and external services using a defined protocol.  </w:t>
        <w:br/>
        <w:t xml:space="preserve">- **3.1**: The system shall provide a list of common customer inquiries with predefined answers.  </w:t>
        <w:br/>
        <w:t xml:space="preserve">- **3.2**: The system shall allow a customer service representative to manually compose a response to a customer inquiry via email or chat, with a success rate of at least 99%.  </w:t>
        <w:br/>
        <w:t xml:space="preserve">- **3.3**: The system shall determine the appropriate communication channel based on the type of inquiry, with the criteria defined in the configuration settings.  </w:t>
        <w:br/>
        <w:t>- **4.1**: The system shall initiate the reorder process by generating a purchase request to the inventory API when critical inventory levels are reached.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 xml:space="preserve"># 5 Constraints  </w:t>
        <w:br/>
        <w:t xml:space="preserve">&lt;&lt;Constraints List&gt;&gt;  </w:t>
        <w:br/>
        <w:t xml:space="preserve">- **5.1 C-REG-001**: The system shall be compliant with ISO/IEC 27001 standards for data encryption and access control.  </w:t>
        <w:br/>
        <w:t xml:space="preserve">- **5.2 C-REG-002**: The system shall be compliant with GDPR regulations for data privacy and user consent.  </w:t>
        <w:br/>
        <w:t xml:space="preserve">- **5.3 C-INT-001**: The system shall integrate with the inventory API by updating order statuses every 5 seconds and handling any error codes returned by the API.  </w:t>
        <w:br/>
        <w:t xml:space="preserve">- **5.4 C-INT-002**: The system shall initiate the reorder process by sending a purchase order request to the inventory API with a success rate of at least 99%.  </w:t>
        <w:br/>
        <w:t xml:space="preserve">- **5.5 C-INT-003**: The system shall aggregate and route messages between the user interface and inventory API using a message queue system, ensuring message delivery and error handling.  </w:t>
        <w:br/>
        <w:t xml:space="preserve">- **5.6 C-INT-004**: The system shall update real-time data within 2 seconds of receiving input from external sources, with a guaranteed success rate of 99.5%.  </w:t>
        <w:br/>
        <w:t>- **5.7 C-OTH-001**: The system shall not include any duplicate requirements for real-time data updates; all such requirements shall be consolidated under NFR-8.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