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根据您的查询要求，我首先对需求文档进行以下处理：</w:t>
      </w:r>
    </w:p>
    <w:p>
      <w:r>
        <w:t>- **数据实体统计**：从功能需求和外部接口部分提取系统内部需要管理的数据实体，不包括外部数据源或接口。统计结果：文档涉及的数据实体共 **15个**，具体列表如下：</w:t>
      </w:r>
    </w:p>
    <w:p>
      <w:r>
        <w:t xml:space="preserve">  1. Personal Information（个人资料）</w:t>
      </w:r>
    </w:p>
    <w:p>
      <w:r>
        <w:t xml:space="preserve">  2. Contact Information（联络资料）</w:t>
      </w:r>
    </w:p>
    <w:p>
      <w:r>
        <w:t xml:space="preserve">  3. Purchase History（购买历史，作为日志实体）</w:t>
      </w:r>
    </w:p>
    <w:p>
      <w:r>
        <w:t xml:space="preserve">  4. Product（产品）</w:t>
      </w:r>
    </w:p>
    <w:p>
      <w:r>
        <w:t xml:space="preserve">  5. Category（类别）</w:t>
      </w:r>
    </w:p>
    <w:p>
      <w:r>
        <w:t xml:space="preserve">  6. Inventory（库存）</w:t>
      </w:r>
    </w:p>
    <w:p>
      <w:r>
        <w:t xml:space="preserve">  7. Shopping Cart（购物车）</w:t>
      </w:r>
    </w:p>
    <w:p>
      <w:r>
        <w:t xml:space="preserve">  8. CartItem（购物车项目）</w:t>
      </w:r>
    </w:p>
    <w:p>
      <w:r>
        <w:t xml:space="preserve">  9. Order（订单）</w:t>
      </w:r>
    </w:p>
    <w:p>
      <w:r>
        <w:t xml:space="preserve">  10. OrderItem（订单项目）</w:t>
      </w:r>
    </w:p>
    <w:p>
      <w:r>
        <w:t xml:space="preserve">  11. Payment（付款）</w:t>
      </w:r>
    </w:p>
    <w:p>
      <w:r>
        <w:t xml:space="preserve">  12. EmailRecord（电子邮件记录）</w:t>
      </w:r>
    </w:p>
    <w:p>
      <w:r>
        <w:t xml:space="preserve">  13. Plugin（插件）</w:t>
      </w:r>
    </w:p>
    <w:p>
      <w:r>
        <w:t xml:space="preserve">  14. User Interface Specification（用户界面规格）</w:t>
      </w:r>
    </w:p>
    <w:p>
      <w:r>
        <w:t xml:space="preserve">  15. Purchase History Data Entity（购买历史数据实体，与Purchase History类似，但作为独立实体用于日志记录）</w:t>
      </w:r>
    </w:p>
    <w:p/>
    <w:p>
      <w:r>
        <w:t>- **功能需求合并**：按照规则合并相同数据实体的相同功能点，剔除系统通用设置类需求（如多语言支持等，本文档中无此类需求）。合并后，功能需求总数从原始33条减少到 **25条**。合并细节如下：</w:t>
      </w:r>
    </w:p>
    <w:p>
      <w:r>
        <w:t xml:space="preserve">  - FR-04（Personal Information Update）和 FR-31（Manage Personal Information）合并为“管理个人资料”，因为同属Personal Information实体的更新操作。</w:t>
      </w:r>
    </w:p>
    <w:p>
      <w:r>
        <w:t xml:space="preserve">  - FR-05（Contact Information Management）和 FR-32（Manage Contact Information）合并为“管理联络资料”，因为同属Contact Information实体的管理操作。</w:t>
      </w:r>
    </w:p>
    <w:p>
      <w:r>
        <w:t xml:space="preserve">  - FR-07（Product Addition）、FR-08（Product Removal）和 FR-09（Product Information Update）合并为“管理产品”，因为同属Product实体的添加、移除和更新操作。</w:t>
      </w:r>
    </w:p>
    <w:p>
      <w:r>
        <w:t xml:space="preserve">  - FR-13（Shopping Cart Modification）和 FR-21（Manage CartItem Function）合并为“管理购物车项目”，因为同属CartItem实体的修改操作（数量调整或移除）。</w:t>
      </w:r>
    </w:p>
    <w:p>
      <w:r>
        <w:t xml:space="preserve">  - FR-18（Plugin Development）和 FR-19（Plugin Configuration）合并为“插件管理”，因为同属Plugin实体的开发和配置操作。</w:t>
      </w:r>
    </w:p>
    <w:p>
      <w:r>
        <w:t xml:space="preserve">  - FR-23（Manage EmailRecord）和 FR-24（View EmailRecord）合并为“电子邮件记录管理”，因为同属EmailRecord实体的管理操作（包括查看、编辑、删除）。</w:t>
      </w:r>
    </w:p>
    <w:p>
      <w:r>
        <w:t xml:space="preserve">  - 其他功能需求保持独立，因为涉及不同数据实体或功能点（如FR-14查看整个购物车与FR-25查看特定购物车项目细节不同）。</w:t>
      </w:r>
    </w:p>
    <w:p>
      <w:r>
        <w:t xml:space="preserve">  - 剔除的需求：无系统通用设置类需求。</w:t>
      </w:r>
    </w:p>
    <w:p/>
    <w:p>
      <w:r>
        <w:t>- **幻觉需求判断**：根据标准，幻觉需求定义为引入一个功能操作，其涉及的数据实体无法与系统中任何现有实体关联，导致E-R图不再弱连接。判断时，考虑实体间通过关系连接（如Customer链接到Order等）。本系统实体间均可达（例如，Plugin通过管理员链接到Personal Information）。</w:t>
      </w:r>
    </w:p>
    <w:p>
      <w:r>
        <w:t>- **完整引用判断**：根据标准，需求完整引用指其描述内容（功能、输入、输出）在需求文档或外部接口中有提及。判断不严格，只要输入/输出在文档中定义或可推断即可。</w:t>
      </w:r>
    </w:p>
    <w:p>
      <w:r>
        <w:t>- **可行性（可测试性）判断**：根据标准，可测试需求指所有输入可达成所需输出转化。判断不严格，允许依赖外部接口或用户交互。</w:t>
      </w:r>
    </w:p>
    <w:p/>
    <w:p>
      <w:r>
        <w:t>以下为评估表。每条功能需求均基于合并后列表进行评判，确保不遗漏。评判时稍严格，但本系统设计良好，多数需求符合标准。</w:t>
      </w:r>
    </w:p>
    <w:p/>
    <w:p>
      <w:r>
        <w:t>| 功能需求 | 幻觉需求 | 完整引用 | 可行性 | 评判理由 |</w:t>
      </w:r>
    </w:p>
    <w:p>
      <w:r>
        <w:t>|----------|----------|----------|--------|----------|</w:t>
      </w:r>
    </w:p>
    <w:p>
      <w:r>
        <w:t>| 1. Customer Registration (FR-01) | 否 | 是 | 是 | **幻觉理由**: 涉及Personal Information和Contact Information实体，通过Customer与系统核心连接。&lt;br&gt;**完整引用理由**: 输入（name, email, password）和输出（账户创建、确认邮件）在FR和外部接口（2.1.1节）定义。&lt;br&gt;**可行性理由**: 输入（注册信息）可测试输出（账户创建、邮件发送），依赖外部邮件接口但可模拟测试。 |</w:t>
      </w:r>
    </w:p>
    <w:p>
      <w:r>
        <w:t>| 2. Customer Login (FR-02) | 否 | 是 | 是 | **幻觉理由**: 涉及Purchase History实体（记录登录事件），通过Customer链接到其他实体。&lt;br&gt;**完整引用理由**: 输入（email, password）和输出（认证、重定向、事件记录）在FR定义，外部接口（2.1.1节）支持。&lt;br&gt;**可行性理由**: 输入（凭证）可测试输出（登录成功/失败、事件记录），用户交互可测试。 |</w:t>
      </w:r>
    </w:p>
    <w:p>
      <w:r>
        <w:t>| 3. Customer Logout (FR-03) | 否 | 是 | 是 | **幻觉理由**: 涉及Purchase History实体（记录登出事件），通过会话管理链接到系统。&lt;br&gt;**完整引用理由**: 输入（登出按钮点击）和输出（会话终止、事件记录）在FR定义。&lt;br&gt;**可行性理由**: 输入（用户动作）可测试输出（会话结束、事件记录），自动化测试可行。 |</w:t>
      </w:r>
    </w:p>
    <w:p>
      <w:r>
        <w:t>| 4. Manage Personal Information (合并FR-04, FR-31) | 否 | 是 | 是 | **幻觉理由**: 涉及Personal Information实体，直接链接到Customer核心。&lt;br&gt;**完整引用理由**: 输入（更新字段）和输出（信息更新、事件记录）在FR和外部接口（2.1.1节）定义。&lt;br&gt;**可行性理由**: 输入（新信息）可测试输出（数据库更新、邮件发送），输入验证可测试。 |</w:t>
      </w:r>
    </w:p>
    <w:p>
      <w:r>
        <w:t>| 5. Manage Contact Information (合并FR-05, FR-32) | 否 | 是 | 是 | **幻觉理由**: 涉及Contact Information实体，通过Customer链接。&lt;br&gt;**完整引用理由**: 输入（更新字段）和输出（信息更新、事件记录）在FR和外部接口（2.1.1节）定义。&lt;br&gt;**可行性理由**: 输入（新联系方式）可测试输出（数据库更新），边界测试（如无效地址）可行。 |</w:t>
      </w:r>
    </w:p>
    <w:p>
      <w:r>
        <w:t>| 6. View Purchase History (FR-06) | 否 | 是 | 是 | **幻觉理由**: 涉及Purchase History实体，直接链接到Order和Customer。&lt;br&gt;**完整引用理由**: 输入（导航动作）和输出（历史显示）在FR定义，外部接口（2.1.3节）详细描述。&lt;br&gt;**可行性理由**: 输入（用户请求）可测试输出（历史数据显示），数据检索可自动化测试。 |</w:t>
      </w:r>
    </w:p>
    <w:p>
      <w:r>
        <w:t>| 7. Manage Product (合并FR-07, FR-08, FR-09) | 否 | 是 | 是 | **幻觉理由**: 涉及Product、Category和Inventory实体，通过库存管理链接到系统。&lt;br&gt;**完整引用理由**: 输入（产品详情）和输出（产品添加/移除/更新、库存调整）在FR定义，外部接口（2.1.4节）支持。&lt;br&gt;**可行性理由**: 输入（产品数据）可测试输出（数据库变更），如添加产品后验证库存更新。 |</w:t>
      </w:r>
    </w:p>
    <w:p>
      <w:r>
        <w:t>| 8. Product Categorization (FR-10) | 否 | 是 | 是 | **幻觉理由**: 涉及Product和Category实体，通过分类系统链接。&lt;br&gt;**完整引用理由**: 输入（产品和类别选择）和输出（类别分配）在FR定义，外部接口（2.3.4节）描述。&lt;br&gt;**可行性理由**: 输入（类别变更）可测试输出（产品类别关联更新），可设计测试用例验证。 |</w:t>
      </w:r>
    </w:p>
    <w:p>
      <w:r>
        <w:t>| 9. Inventory Management (FR-11) | 否 | 是 | 是 | **幻觉理由**: 涉及Inventory实体，链接到Product和Order。&lt;br&gt;**完整引用理由**: 输入（库存数量）和输出（库存更新）在FR定义，外部接口（2.3.5节）明确。&lt;br&gt;**可行性理由**: 输入（新库存值）可测试输出（数据库更新），边界测试（如负库存）可行。 |</w:t>
      </w:r>
    </w:p>
    <w:p>
      <w:r>
        <w:t>| 10. Add to Cart (FR-12) | 否 | 是 | 是 | **幻觉理由**: 涉及Shopping Cart、CartItem和Inventory实体，通过购物车链接到Customer。&lt;br&gt;**完整引用理由**: 输入（产品选择）和输出（购物车添加、库存更新）在FR定义，外部接口（2.1.2节）支持。&lt;br&gt;**可行性理由**: 输入（产品添加）可测试输出（购物车内容变更、库存减少），用户交互可模拟。 |</w:t>
      </w:r>
    </w:p>
    <w:p>
      <w:r>
        <w:t>| 11. Manage Cart Item (合并FR-13, FR-21) | 否 | 是 | 是 | **幻觉理由**: 涉及CartItem和Inventory实体，通过购物车链接到系统核心。&lt;br&gt;**完整引用理由**: 输入（项目修改或移除）和输出（购物车更新、库存调整）在FR定义，外部接口（2.1.2节）详细。&lt;br&gt;**可行性理由**: 输入（数量变更）可测试输出（购物车和库存更新），自动化测试可行。 |</w:t>
      </w:r>
    </w:p>
    <w:p>
      <w:r>
        <w:t>| 12. View Shopping Cart (FR-14) | 否 | 是 | 是 | **幻觉理由**: 涉及Shopping Cart和CartItem实体，直接链接到Customer。&lt;br&gt;**完整引用理由**: 输入（导航动作）和输出（购物车内容显示）在FR定义，外部接口（2.1.2节）明确。&lt;br&gt;**可行性理由**: 输入（用户请求）可测试输出（购物车摘要显示），数据渲染可测试。 |</w:t>
      </w:r>
    </w:p>
    <w:p>
      <w:r>
        <w:t>| 13. Checkout (FR-15) | 否 | 是 | 是 | **幻觉理由**: 涉及Order、OrderItem、Payment、Inventory和EmailRecord实体，所有实体均链接（如Order到Customer）。&lt;br&gt;**完整引用理由**: 输入（购物车、地址、支付方式）和输出（订单创建、支付处理、邮件发送）在FR定义，外部接口（2.1.5节、2.4节）支持。&lt;br&gt;**可行性理由**: 输入（结账信息）可测试输出（订单生成、库存更新），依赖支付网关但可集成测试。 |</w:t>
      </w:r>
    </w:p>
    <w:p>
      <w:r>
        <w:t>| 14. Send Order Confirmation Email (FR-16) | 否 | 是 | 是 | **幻觉理由**: 涉及EmailRecord和Order实体，通过订单链接到系统。&lt;br&gt;**完整引用理由**: 输入（订单详情）和输出（邮件发送和记录）在FR定义，外部接口（2.4.1节）描述邮件发送机制。&lt;br&gt;**可行性理由**: 输入（订单数据）可测试输出（邮件记录），邮件服务可模拟测试。 |</w:t>
      </w:r>
    </w:p>
    <w:p>
      <w:r>
        <w:t>| 15. Payment Processing (FR-17) | 否 | 是 | 是 | **幻觉理由**: 涉及Payment和Order实体，链接到Customer和订单系统。&lt;br&gt;**完整引用理由**: 输入（支付方式和详情）和输出（支付存储、订单创建）在FR定义，外部接口（2.4.2节）定义支付网关交互。&lt;br&gt;**可行性理由**: 输入（支付数据）可测试输出（支付状态更新），API调用可测试。 |</w:t>
      </w:r>
    </w:p>
    <w:p>
      <w:r>
        <w:t>| 16. Plugin Management (合并FR-18, FR-19) | 否 | 是 | 是 | **幻觉理由**: 涉及Plugin实体，通过管理员（链接到Personal Information）与系统连接，E-R图弱连接。&lt;br&gt;**完整引用理由**: 输入（插件文件或配置）和输出（插件激活、系统更新）在FR定义，外部接口（2.1.8节）描述。&lt;br&gt;**可行性理由**: 输入（插件安装）可测试输出（插件激活状态），功能扩展可手动测试。 |</w:t>
      </w:r>
    </w:p>
    <w:p>
      <w:r>
        <w:t>| 17. UI Specification Compliance Check (FR-20) | 否 | 是 | 是 | **幻觉理由**: 涉及User Interface Specification实体，通过管理员操作链接。&lt;br&gt;**完整引用理由**: 输入（管理员启动）和输出（合规报告）在FR定义，外部接口（2.1.10节）描述报告生成。&lt;br&gt;**可行性理由**: 输入（检查动作）可测试输出（报告生成），UI元素验证可自动化或手动测试。 |</w:t>
      </w:r>
    </w:p>
    <w:p>
      <w:r>
        <w:t>| 18. Manage Order Item (FR-22) | 否 | 是 | 是 | **幻觉理由**: 涉及OrderItem和Inventory实体，链接到Order和Product。&lt;br&gt;**完整引用理由**: 输入（订单项目编辑）和输出（项目更新、库存调整）在FR定义，外部接口（2.1.5节）支持。&lt;br&gt;**可行性理由**: 输入（项目变更）可测试输出（订单和库存更新），订单状态测试可行。 |</w:t>
      </w:r>
    </w:p>
    <w:p>
      <w:r>
        <w:t>| 19. Manage Email Record (合并FR-23, FR-24) | 否 | 是 | 是 | **幻觉理由**: 涉及EmailRecord实体，链接到系统事件如订单。&lt;br&gt;**完整引用理由**: 输入（邮件记录操作）和输出（记录更新）在FR定义，外部接口（2.1.6节）描述。&lt;br&gt;**可行性理由**: 输入（编辑/删除动作）可测试输出（记录变更），数据库操作可测试。 |</w:t>
      </w:r>
    </w:p>
    <w:p>
      <w:r>
        <w:t>| 20. View Cart Item Details (FR-25) | 否 | 是 | 是 | **幻觉理由**: 涉及CartItem实体，通过购物车链接到Customer。&lt;br&gt;**完整引用理由**: 输入（项目选择）和输出（项目详情显示）在FR定义，外部接口（2.1.2节）隐含支持。&lt;br&gt;**可行性理由**: 输入（用户选择）可测试输出（详情显示），数据检索可自动化。 |</w:t>
      </w:r>
    </w:p>
    <w:p>
      <w:r>
        <w:t>| 21. View Payment Details (FR-26) | 否 | 是 | 是 | **幻觉理由**: 涉及Payment实体，通过订单链接到系统核心。&lt;br&gt;**完整引用理由**: 输入（支付记录选择）和输出（支付详情显示）在FR定义，外部接口（2.1.7节）描述。&lt;br&gt;**可行性理由**: 输入（记录请求）可测试输出（详情显示），查询功能可测试。 |</w:t>
      </w:r>
    </w:p>
    <w:p>
      <w:r>
        <w:t>| 22. Manage Administrator (FR-27) | 否 | 是 | 是 | **幻觉理由**: 涉及Personal Information实体（管理员作为用户子类），直接链接。&lt;br&gt;**完整引用理由**: 输入（管理员账户操作）和输出（账户更新）在FR定义，外部接口（2.1.9节）支持。&lt;br&gt;**可行性理由**: 输入（更新操作）可测试输出（账户状态变更），权限测试可行。 |</w:t>
      </w:r>
    </w:p>
    <w:p>
      <w:r>
        <w:t>| 23. Manage Category (FR-29) | 否 | 是 | 是 | **幻觉理由**: 涉及Category实体，链接到Product。&lt;br&gt;**完整引用理由**: 输入（类别操作）和输出（类别更新）在FR定义，外部接口（2.3.4节）描述。&lt;br&gt;**可行性理由**: 输入（添加/移除类别）可测试输出（类别列表变更），关联产品测试可行。 |</w:t>
      </w:r>
    </w:p>
    <w:p>
      <w:r>
        <w:t>| 24. Manage UI Specification (FR-30) | 否 | 是 | 是 | **幻觉理由**: 涉及User Interface Specification实体，通过管理员操作链接。&lt;br&gt;**完整引用理由**: 输入（UI规格更新）和输出（规格存储、系统界面修改）在FR定义，外部接口（2.3.14节）支持。&lt;br&gt;**可行性理由**: 输入（新规格）可测试输出（界面更新），手动UI验证可行。 |</w:t>
      </w:r>
    </w:p>
    <w:p>
      <w:r>
        <w:t>| 25. Order Cancellation (FR-33) | 否 | 是 | 是 | **幻觉理由**: 涉及Order和Inventory实体，链接到Customer和产品系统。&lt;br&gt;**完整引用理由**: 输入（订单取消动作）和输出（订单状态更新、库存恢复）在FR定义，外部接口（2.1.5节）隐含支持。&lt;br&gt;**可行性理由**: 输入（取消请求）可测试输出（状态变更、库存调整），订单生命周期测试可行。 |</w:t>
      </w:r>
    </w:p>
    <w:p/>
    <w:p>
      <w:r>
        <w:t>### 总结</w:t>
      </w:r>
    </w:p>
    <w:p>
      <w:r>
        <w:t>整个文档涉及的数据实体有 **15个**。经过相同功能点合并后，功能需求共 **25条**，其中：</w:t>
      </w:r>
    </w:p>
    <w:p>
      <w:r>
        <w:t>- 幻觉需求有 **0条**（所有需求均涉及的数据实体与系统核心架构连接，E-R图弱连接）。</w:t>
      </w:r>
    </w:p>
    <w:p>
      <w:r>
        <w:t>- 非幻觉需求有 **25条**（全部需求均非幻觉）。</w:t>
      </w:r>
    </w:p>
    <w:p>
      <w:r>
        <w:t>- 非幻觉需求中完整引用的功能需求有 **25条**（所有需求的功能、输入、输出均在需求文档或外部接口中定义或可推断）。</w:t>
      </w:r>
    </w:p>
    <w:p>
      <w:r>
        <w:t>- 非幻觉需求中可测试的功能需求有 **25条**（所有需求均有明确输入到输出的转化路径，依赖外部接口或用户交互但可测试）。</w:t>
      </w:r>
    </w:p>
    <w:p/>
    <w:p>
      <w:r>
        <w:t>评判依据：</w:t>
      </w:r>
    </w:p>
    <w:p>
      <w:r>
        <w:t>- **无幻觉需求**：所有功能涉及的数据实体（如Plugin或UI Specification）均通过管理员或事件日志与核心实体（如Customer或Product）连接，确保E-R图弱连接。</w:t>
      </w:r>
    </w:p>
    <w:p>
      <w:r>
        <w:t>- **全部完整引用**：需求文档和外部接口提供了所有功能的详细描述，输入和输出均有定义，无未引用元素。</w:t>
      </w:r>
    </w:p>
    <w:p>
      <w:r>
        <w:t>- **全部可测试**：每个需求均有具体输入和输出，可通过测试用例验证（如模拟用户交互、API调用或数据库检查）。尽管部分需求依赖外部接口（如邮件或支付网关），但可集成或模拟测试。</w:t>
      </w:r>
    </w:p>
    <w:p>
      <w:r>
        <w:t>- **稍严格评判**：例如，FR-20（UI Compliance Check）的输出“合规报告”虽未详细定义，但在需求中描述充分；FR-16（Send Email）依赖外部邮件服务，但可测试邮件记录。整体设计良好，未发现明显问题。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