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5453D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4DB047B1">
      <w:pPr>
        <w:rPr>
          <w:rFonts w:hint="eastAsia"/>
        </w:rPr>
      </w:pPr>
    </w:p>
    <w:p w14:paraId="5F2B7E56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5352E4D3">
      <w:pPr>
        <w:rPr>
          <w:rFonts w:hint="eastAsia"/>
        </w:rPr>
      </w:pPr>
    </w:p>
    <w:p w14:paraId="16241461">
      <w:pPr>
        <w:rPr>
          <w:rFonts w:hint="eastAsia"/>
        </w:rPr>
      </w:pPr>
      <w:r>
        <w:rPr>
          <w:rFonts w:hint="eastAsia"/>
        </w:rPr>
        <w:t>According to your request, I conducted the following processing of the document:</w:t>
      </w:r>
    </w:p>
    <w:p w14:paraId="20AA287E">
      <w:pPr>
        <w:rPr>
          <w:rFonts w:hint="eastAsia"/>
        </w:rPr>
      </w:pPr>
      <w:r>
        <w:rPr>
          <w:rFonts w:hint="eastAsia"/>
        </w:rPr>
        <w:t>First, data entities were identified from the functional requirements, excluding external data sources or formats from interfaces. Based on the functional descriptions, the core data entities include: Email, Attachment, Folder, Contact, ContactGroup, Task, Reminder, UserMailbox, SharedAccount, PermissionSetting, ArchivingPolicy, BackupRecord, Log, MonitoringData, AuditReport, StorageQuota, EmailLabel, EmailStreamData. A total of 18 data entities (see summary).</w:t>
      </w:r>
    </w:p>
    <w:p w14:paraId="2352E3ED">
      <w:pPr>
        <w:rPr>
          <w:rFonts w:hint="eastAsia"/>
        </w:rPr>
      </w:pPr>
      <w:r>
        <w:rPr>
          <w:rFonts w:hint="eastAsia"/>
        </w:rPr>
        <w:t>Then, functional requirements were merged according to your rule:</w:t>
      </w:r>
    </w:p>
    <w:p w14:paraId="181855E0">
      <w:pPr>
        <w:rPr>
          <w:rFonts w:hint="eastAsia"/>
        </w:rPr>
      </w:pPr>
      <w:r>
        <w:rPr>
          <w:rFonts w:hint="eastAsia"/>
        </w:rPr>
        <w:t>Functional points under the same data entity were not merged if they represent different operations (e.g., create/edit/delete are treated as distinct). There were no general configuration requirements like preferences or multilingual support, so none were removed.</w:t>
      </w:r>
    </w:p>
    <w:p w14:paraId="0EAE4AD0">
      <w:pPr>
        <w:rPr>
          <w:rFonts w:hint="eastAsia"/>
        </w:rPr>
      </w:pPr>
      <w:r>
        <w:rPr>
          <w:rFonts w:hint="eastAsia"/>
        </w:rPr>
        <w:t>After checking, the final number of functional requirements remained 46 (from FR-01 to FR-46) as there were no repetitive functional points, hence no merging occurred.</w:t>
      </w:r>
    </w:p>
    <w:p w14:paraId="1C4038B0">
      <w:pPr>
        <w:rPr>
          <w:rFonts w:hint="eastAsia"/>
        </w:rPr>
      </w:pPr>
      <w:r>
        <w:rPr>
          <w:rFonts w:hint="eastAsia"/>
        </w:rPr>
        <w:t>Third, hallucinated requirements were judged based on the criterion that if a functional operation involved a data entity that cannot be linked to any existing system entity (i.e., results in a disconnected E-R diagram), it is marked as hallucinated. All requirements in this document are associated with system-defined entities, hence 0 hallucinated requirements.</w:t>
      </w:r>
    </w:p>
    <w:p w14:paraId="0DE64364">
      <w:pPr>
        <w:rPr>
          <w:rFonts w:hint="eastAsia"/>
        </w:rPr>
      </w:pPr>
    </w:p>
    <w:p w14:paraId="4CA22E6E">
      <w:pPr>
        <w:rPr>
          <w:rFonts w:hint="eastAsia"/>
        </w:rPr>
      </w:pPr>
      <w:r>
        <w:rPr>
          <w:rFonts w:hint="eastAsia"/>
        </w:rPr>
        <w:t>The following is the complete evaluation table. In the table:</w:t>
      </w:r>
    </w:p>
    <w:p w14:paraId="17CB2B96">
      <w:pPr>
        <w:rPr>
          <w:rFonts w:hint="eastAsia"/>
        </w:rPr>
      </w:pPr>
      <w:r>
        <w:rPr>
          <w:rFonts w:hint="eastAsia"/>
        </w:rPr>
        <w:t>“Functional Requirement” refers to the original FR number.</w:t>
      </w:r>
    </w:p>
    <w:p w14:paraId="2C49C6BF">
      <w:pPr>
        <w:rPr>
          <w:rFonts w:hint="eastAsia"/>
        </w:rPr>
      </w:pPr>
      <w:r>
        <w:rPr>
          <w:rFonts w:hint="eastAsia"/>
        </w:rPr>
        <w:t>“Hallucinated Requirement” is marked as yes or no.</w:t>
      </w:r>
    </w:p>
    <w:p w14:paraId="65C37A39">
      <w:pPr>
        <w:rPr>
          <w:rFonts w:hint="eastAsia"/>
        </w:rPr>
      </w:pPr>
      <w:r>
        <w:rPr>
          <w:rFonts w:hint="eastAsia"/>
        </w:rPr>
        <w:t>“Evaluation Reason” gives a brief explanation.</w:t>
      </w:r>
    </w:p>
    <w:p w14:paraId="760A9759">
      <w:pPr>
        <w:rPr>
          <w:rFonts w:hint="eastAsia"/>
        </w:rPr>
      </w:pPr>
    </w:p>
    <w:p w14:paraId="33CE1672">
      <w:pPr>
        <w:rPr>
          <w:rFonts w:hint="eastAsia"/>
        </w:rPr>
      </w:pPr>
      <w:r>
        <w:rPr>
          <w:rFonts w:hint="eastAsia"/>
        </w:rPr>
        <w:t>｜Functional Requirement｜Hallucinated Requirement｜Evaluation Reason｜</w:t>
      </w:r>
    </w:p>
    <w:p w14:paraId="567B80F7">
      <w:pPr>
        <w:rPr>
          <w:rFonts w:hint="eastAsia"/>
        </w:rPr>
      </w:pPr>
      <w:r>
        <w:rPr>
          <w:rFonts w:hint="eastAsia"/>
        </w:rPr>
        <w:t>｜FR-01 (Send Email)｜No｜Clearly involves the Email entity and external SMTP interface; input/output logic is closed and verifiable.｜</w:t>
      </w:r>
    </w:p>
    <w:p w14:paraId="79212CFD">
      <w:pPr>
        <w:rPr>
          <w:rFonts w:hint="eastAsia"/>
        </w:rPr>
      </w:pPr>
      <w:r>
        <w:rPr>
          <w:rFonts w:hint="eastAsia"/>
        </w:rPr>
        <w:t>｜FR-02 (Receive Email)｜No｜Involves the Email entity and email security protocol interface; logic is complete and consistent with system flow.｜</w:t>
      </w:r>
    </w:p>
    <w:p w14:paraId="7CA9687B">
      <w:pPr>
        <w:rPr>
          <w:rFonts w:hint="eastAsia"/>
        </w:rPr>
      </w:pPr>
      <w:r>
        <w:rPr>
          <w:rFonts w:hint="eastAsia"/>
        </w:rPr>
        <w:t>｜FR-03 (Search Email)｜No｜Defines search conditions and result return; complete entity references; behavior tightly coupled with user actions.｜</w:t>
      </w:r>
    </w:p>
    <w:p w14:paraId="3FFA35C7">
      <w:pPr>
        <w:rPr>
          <w:rFonts w:hint="eastAsia"/>
        </w:rPr>
      </w:pPr>
      <w:r>
        <w:rPr>
          <w:rFonts w:hint="eastAsia"/>
        </w:rPr>
        <w:t>｜FR-04 (Create Folder)｜No｜Creation maps directly to the Folder entity; structural operation logic is satisfied.｜</w:t>
      </w:r>
    </w:p>
    <w:p w14:paraId="2F9DA2A2">
      <w:pPr>
        <w:rPr>
          <w:rFonts w:hint="eastAsia"/>
        </w:rPr>
      </w:pPr>
      <w:r>
        <w:rPr>
          <w:rFonts w:hint="eastAsia"/>
        </w:rPr>
        <w:t>｜FR-05 (Rename Folder)｜No｜Folder name change aligns with user behavior; logic is clear with no structural disconnect.｜</w:t>
      </w:r>
    </w:p>
    <w:p w14:paraId="1227FCFE">
      <w:pPr>
        <w:rPr>
          <w:rFonts w:hint="eastAsia"/>
        </w:rPr>
      </w:pPr>
      <w:r>
        <w:rPr>
          <w:rFonts w:hint="eastAsia"/>
        </w:rPr>
        <w:t>｜FR-06 (Delete Folder)｜No｜Deletion operation aligns with system structure maintenance; ownership logic is clear.｜</w:t>
      </w:r>
    </w:p>
    <w:p w14:paraId="00F1693C">
      <w:pPr>
        <w:rPr>
          <w:rFonts w:hint="eastAsia"/>
        </w:rPr>
      </w:pPr>
      <w:r>
        <w:rPr>
          <w:rFonts w:hint="eastAsia"/>
        </w:rPr>
        <w:t>｜FR-07 (Add Contact)｜No｜Contact addition fits the communication management logic; structure and behavior are coherent.｜</w:t>
      </w:r>
    </w:p>
    <w:p w14:paraId="7F9B09CB">
      <w:pPr>
        <w:rPr>
          <w:rFonts w:hint="eastAsia"/>
        </w:rPr>
      </w:pPr>
      <w:r>
        <w:rPr>
          <w:rFonts w:hint="eastAsia"/>
        </w:rPr>
        <w:t>｜FR-08 (Edit Contact)｜No｜System supports contact update; logic is smooth and reflects real use cases.｜</w:t>
      </w:r>
    </w:p>
    <w:p w14:paraId="609F5785">
      <w:pPr>
        <w:rPr>
          <w:rFonts w:hint="eastAsia"/>
        </w:rPr>
      </w:pPr>
      <w:r>
        <w:rPr>
          <w:rFonts w:hint="eastAsia"/>
        </w:rPr>
        <w:t>｜FR-09 (Delete Contact)｜No｜Contact deletion is aligned with user behavior model; entity update is reasonable.｜</w:t>
      </w:r>
    </w:p>
    <w:p w14:paraId="61D973C1">
      <w:pPr>
        <w:rPr>
          <w:rFonts w:hint="eastAsia"/>
        </w:rPr>
      </w:pPr>
      <w:r>
        <w:rPr>
          <w:rFonts w:hint="eastAsia"/>
        </w:rPr>
        <w:t>｜FR-10 (Create Contact Group)｜No｜Built on existing Contact entity; function chain is clear and business-aligned.｜</w:t>
      </w:r>
    </w:p>
    <w:p w14:paraId="59151167">
      <w:pPr>
        <w:rPr>
          <w:rFonts w:hint="eastAsia"/>
        </w:rPr>
      </w:pPr>
      <w:r>
        <w:rPr>
          <w:rFonts w:hint="eastAsia"/>
        </w:rPr>
        <w:t>｜FR-11 (Manage Contact Group Members)｜No｜Dual-entity operation on ContactGroup and Contact; input/output shows necessity and feasibility.｜</w:t>
      </w:r>
    </w:p>
    <w:p w14:paraId="5398C772">
      <w:pPr>
        <w:rPr>
          <w:rFonts w:hint="eastAsia"/>
        </w:rPr>
      </w:pPr>
      <w:r>
        <w:rPr>
          <w:rFonts w:hint="eastAsia"/>
        </w:rPr>
        <w:t>｜FR-12 (Export Group Members)｜No｜Functional path from entity to format transformation; meets user data export needs.｜</w:t>
      </w:r>
    </w:p>
    <w:p w14:paraId="5BD57A04">
      <w:pPr>
        <w:rPr>
          <w:rFonts w:hint="eastAsia"/>
        </w:rPr>
      </w:pPr>
      <w:r>
        <w:rPr>
          <w:rFonts w:hint="eastAsia"/>
        </w:rPr>
        <w:t>｜FR-13 (Create Task)｜No｜Clearly involves Task entity and reminder mechanism; function is complete with well-defined flow.｜</w:t>
      </w:r>
    </w:p>
    <w:p w14:paraId="337DEA60">
      <w:pPr>
        <w:rPr>
          <w:rFonts w:hint="eastAsia"/>
        </w:rPr>
      </w:pPr>
      <w:r>
        <w:rPr>
          <w:rFonts w:hint="eastAsia"/>
        </w:rPr>
        <w:t>｜FR-14 (Set Task Reminder)｜No｜Dual-entity operation with Task and Reminder; logical path is clear in the description.｜</w:t>
      </w:r>
    </w:p>
    <w:p w14:paraId="3DEED4C6">
      <w:pPr>
        <w:rPr>
          <w:rFonts w:hint="eastAsia"/>
        </w:rPr>
      </w:pPr>
      <w:r>
        <w:rPr>
          <w:rFonts w:hint="eastAsia"/>
        </w:rPr>
        <w:t>｜FR-15 (Modify Task Status)｜No｜Status transition behavior is well-structured; entity relation is reasonable; logic is self-consistent.｜</w:t>
      </w:r>
    </w:p>
    <w:p w14:paraId="68A4592A">
      <w:pPr>
        <w:rPr>
          <w:rFonts w:hint="eastAsia"/>
        </w:rPr>
      </w:pPr>
      <w:r>
        <w:rPr>
          <w:rFonts w:hint="eastAsia"/>
        </w:rPr>
        <w:t>｜FR-16 (Delete Task)｜No｜Task deletion is fully described; data flow is closed; results are logically expected.｜</w:t>
      </w:r>
    </w:p>
    <w:p w14:paraId="32DCB994">
      <w:pPr>
        <w:rPr>
          <w:rFonts w:hint="eastAsia"/>
        </w:rPr>
      </w:pPr>
      <w:r>
        <w:rPr>
          <w:rFonts w:hint="eastAsia"/>
        </w:rPr>
        <w:t>｜FR-17 (Configure Fine-Grained Permission)｜No｜Involves Permission and rules; description supports system security control.｜</w:t>
      </w:r>
    </w:p>
    <w:p w14:paraId="14118F6F">
      <w:pPr>
        <w:rPr>
          <w:rFonts w:hint="eastAsia"/>
        </w:rPr>
      </w:pPr>
      <w:r>
        <w:rPr>
          <w:rFonts w:hint="eastAsia"/>
        </w:rPr>
        <w:t>｜FR-18 (Approve Mailbox Application)｜No｜Involves mailbox allocation and user status change; business logic is closed and clear.｜</w:t>
      </w:r>
    </w:p>
    <w:p w14:paraId="1D8A2949">
      <w:pPr>
        <w:rPr>
          <w:rFonts w:hint="eastAsia"/>
        </w:rPr>
      </w:pPr>
      <w:r>
        <w:rPr>
          <w:rFonts w:hint="eastAsia"/>
        </w:rPr>
        <w:t>｜FR-19 (Delete Shared Account)｜No｜Deletion tightly aligns with SharedAccount lifecycle; entity operation logic is clear.｜</w:t>
      </w:r>
    </w:p>
    <w:p w14:paraId="4D5B84CB">
      <w:pPr>
        <w:rPr>
          <w:rFonts w:hint="eastAsia"/>
        </w:rPr>
      </w:pPr>
      <w:r>
        <w:rPr>
          <w:rFonts w:hint="eastAsia"/>
        </w:rPr>
        <w:t>｜FR-20 (Set Archiving Policy)｜No｜Policy setup reflects system’s capability of archiving management; defined process is reasonable.｜</w:t>
      </w:r>
    </w:p>
    <w:p w14:paraId="3832D7F7">
      <w:pPr>
        <w:rPr>
          <w:rFonts w:hint="eastAsia"/>
        </w:rPr>
      </w:pPr>
      <w:r>
        <w:rPr>
          <w:rFonts w:hint="eastAsia"/>
        </w:rPr>
        <w:t>｜FR-21 (Policy-based Archiving)｜No｜Categorization tightly binds with archiving policy; function loop is complete.｜</w:t>
      </w:r>
    </w:p>
    <w:p w14:paraId="3AFCBD5D">
      <w:pPr>
        <w:rPr>
          <w:rFonts w:hint="eastAsia"/>
        </w:rPr>
      </w:pPr>
      <w:r>
        <w:rPr>
          <w:rFonts w:hint="eastAsia"/>
        </w:rPr>
        <w:t>｜FR-22 (Server Archiving Execution)｜No｜Archiving behavior fully reflects system data migration process; entities clearly defined.｜</w:t>
      </w:r>
    </w:p>
    <w:p w14:paraId="1579A1B5">
      <w:pPr>
        <w:rPr>
          <w:rFonts w:hint="eastAsia"/>
        </w:rPr>
      </w:pPr>
      <w:r>
        <w:rPr>
          <w:rFonts w:hint="eastAsia"/>
        </w:rPr>
        <w:t>｜FR-23 (Capture Email Stream)｜No｜Email stream capture is tightly coupled with the entity; description is rational and valuable.｜</w:t>
      </w:r>
    </w:p>
    <w:p w14:paraId="7779F768">
      <w:pPr>
        <w:rPr>
          <w:rFonts w:hint="eastAsia"/>
        </w:rPr>
      </w:pPr>
      <w:r>
        <w:rPr>
          <w:rFonts w:hint="eastAsia"/>
        </w:rPr>
        <w:t>｜FR-24 (Process Expired Emails)｜No｜Processing logic for expiration is clear; email lifecycle is fully enclosed.｜</w:t>
      </w:r>
    </w:p>
    <w:p w14:paraId="3779E04E">
      <w:pPr>
        <w:rPr>
          <w:rFonts w:hint="eastAsia"/>
        </w:rPr>
      </w:pPr>
      <w:r>
        <w:rPr>
          <w:rFonts w:hint="eastAsia"/>
        </w:rPr>
        <w:t>｜FR-25 (Full Backup)｜No｜Involves backup and external transfer interfaces; data migration logic is complete.｜</w:t>
      </w:r>
    </w:p>
    <w:p w14:paraId="104656E9">
      <w:pPr>
        <w:rPr>
          <w:rFonts w:hint="eastAsia"/>
        </w:rPr>
      </w:pPr>
      <w:r>
        <w:rPr>
          <w:rFonts w:hint="eastAsia"/>
        </w:rPr>
        <w:t>｜FR-26 (Restore by Timestamp)｜No｜Backup restore uses time indexing; description is complete and operation is reasonable.｜</w:t>
      </w:r>
    </w:p>
    <w:p w14:paraId="37C317B9">
      <w:pPr>
        <w:rPr>
          <w:rFonts w:hint="eastAsia"/>
        </w:rPr>
      </w:pPr>
      <w:r>
        <w:rPr>
          <w:rFonts w:hint="eastAsia"/>
        </w:rPr>
        <w:t>｜FR-27 (View Backup Logs)｜No｜Log reading fits backup structure; functional path is complete.｜</w:t>
      </w:r>
    </w:p>
    <w:p w14:paraId="23F46793">
      <w:pPr>
        <w:rPr>
          <w:rFonts w:hint="eastAsia"/>
        </w:rPr>
      </w:pPr>
      <w:r>
        <w:rPr>
          <w:rFonts w:hint="eastAsia"/>
        </w:rPr>
        <w:t>｜FR-28 (Email Flow Monitoring)｜No｜System’s flow capture mechanism reflects entity operation; monitoring behavior is enclosed.｜</w:t>
      </w:r>
    </w:p>
    <w:p w14:paraId="22B4B1C6">
      <w:pPr>
        <w:rPr>
          <w:rFonts w:hint="eastAsia"/>
        </w:rPr>
      </w:pPr>
      <w:r>
        <w:rPr>
          <w:rFonts w:hint="eastAsia"/>
        </w:rPr>
        <w:t>｜FR-29 (Permission Change Audit)｜No｜Audit links with operation logs; functional goal is feasible.｜</w:t>
      </w:r>
    </w:p>
    <w:p w14:paraId="36E5E200">
      <w:pPr>
        <w:rPr>
          <w:rFonts w:hint="eastAsia"/>
        </w:rPr>
      </w:pPr>
      <w:r>
        <w:rPr>
          <w:rFonts w:hint="eastAsia"/>
        </w:rPr>
        <w:t>｜FR-30 (Expired Email Audit)｜No｜Audit action aligns with compliance need; structured and reasonable description.｜</w:t>
      </w:r>
    </w:p>
    <w:p w14:paraId="4BB6AF50">
      <w:pPr>
        <w:rPr>
          <w:rFonts w:hint="eastAsia"/>
        </w:rPr>
      </w:pPr>
      <w:r>
        <w:rPr>
          <w:rFonts w:hint="eastAsia"/>
        </w:rPr>
        <w:t>｜FR-31 (Assign Admin Rights)｜No｜Permission assignment is logical and clear; covers core security management.｜</w:t>
      </w:r>
    </w:p>
    <w:p w14:paraId="569ED97F">
      <w:pPr>
        <w:rPr>
          <w:rFonts w:hint="eastAsia"/>
        </w:rPr>
      </w:pPr>
      <w:r>
        <w:rPr>
          <w:rFonts w:hint="eastAsia"/>
        </w:rPr>
        <w:t>｜FR-32 (Manage Permissions)｜No｜Support for permission maintenance; structure is reasonable and flexible.｜</w:t>
      </w:r>
    </w:p>
    <w:p w14:paraId="75178E50">
      <w:pPr>
        <w:rPr>
          <w:rFonts w:hint="eastAsia"/>
        </w:rPr>
      </w:pPr>
      <w:r>
        <w:rPr>
          <w:rFonts w:hint="eastAsia"/>
        </w:rPr>
        <w:t>｜FR-33 (Verify Backup Integrity)｜No｜Verification focuses on data validity; description matches real-world operations.｜</w:t>
      </w:r>
    </w:p>
    <w:p w14:paraId="45A4AC9B">
      <w:pPr>
        <w:rPr>
          <w:rFonts w:hint="eastAsia"/>
        </w:rPr>
      </w:pPr>
      <w:r>
        <w:rPr>
          <w:rFonts w:hint="eastAsia"/>
        </w:rPr>
        <w:t>｜FR-34 (Batch Archiving)｜No｜Covers bulk email archiving path; goal is specific and feasible.｜</w:t>
      </w:r>
    </w:p>
    <w:p w14:paraId="787C4134">
      <w:pPr>
        <w:rPr>
          <w:rFonts w:hint="eastAsia"/>
        </w:rPr>
      </w:pPr>
      <w:r>
        <w:rPr>
          <w:rFonts w:hint="eastAsia"/>
        </w:rPr>
        <w:t>｜FR-35 (Mark Email Priority)｜No｜Marking behavior aligns with user interaction; entity update is natural.｜</w:t>
      </w:r>
    </w:p>
    <w:p w14:paraId="453835AD">
      <w:pPr>
        <w:rPr>
          <w:rFonts w:hint="eastAsia"/>
        </w:rPr>
      </w:pPr>
      <w:r>
        <w:rPr>
          <w:rFonts w:hint="eastAsia"/>
        </w:rPr>
        <w:t>｜FR-36 (Email Formatting)｜No｜Email formatting consistent with display rules; function is clear and complete.｜</w:t>
      </w:r>
    </w:p>
    <w:p w14:paraId="0BACE3A4">
      <w:pPr>
        <w:rPr>
          <w:rFonts w:hint="eastAsia"/>
        </w:rPr>
      </w:pPr>
      <w:r>
        <w:rPr>
          <w:rFonts w:hint="eastAsia"/>
        </w:rPr>
        <w:t>｜FR-37 (System Restore)｜No｜Restore logic utilizes backup data; system description is complete.｜</w:t>
      </w:r>
    </w:p>
    <w:p w14:paraId="66DB0B93">
      <w:pPr>
        <w:rPr>
          <w:rFonts w:hint="eastAsia"/>
        </w:rPr>
      </w:pPr>
      <w:r>
        <w:rPr>
          <w:rFonts w:hint="eastAsia"/>
        </w:rPr>
        <w:t>｜FR-38 (Operation Log Audit)｜No｜Operation log audit is clearly defined; complete data involvement; behavior is enclosed.｜</w:t>
      </w:r>
    </w:p>
    <w:p w14:paraId="5511F75C">
      <w:pPr>
        <w:rPr>
          <w:rFonts w:hint="eastAsia"/>
        </w:rPr>
      </w:pPr>
      <w:r>
        <w:rPr>
          <w:rFonts w:hint="eastAsia"/>
        </w:rPr>
        <w:t>｜FR-39 (Archived Email Search)｜No｜Search is based on archived data; function target is clear; no structural issue.｜</w:t>
      </w:r>
    </w:p>
    <w:p w14:paraId="4CB65564">
      <w:pPr>
        <w:rPr>
          <w:rFonts w:hint="eastAsia"/>
        </w:rPr>
      </w:pPr>
      <w:r>
        <w:rPr>
          <w:rFonts w:hint="eastAsia"/>
        </w:rPr>
        <w:t>｜FR-40 (Move Email to Folder)｜No｜Move operation aligns with folder structure; logic path is natural and reasonable.｜</w:t>
      </w:r>
    </w:p>
    <w:p w14:paraId="48475CD7">
      <w:pPr>
        <w:rPr>
          <w:rFonts w:hint="eastAsia"/>
        </w:rPr>
      </w:pPr>
      <w:r>
        <w:rPr>
          <w:rFonts w:hint="eastAsia"/>
        </w:rPr>
        <w:t>｜FR-41 (Manage Email Tags)｜No｜Tag management clearly shows email categorization; goal is well-defined.｜</w:t>
      </w:r>
    </w:p>
    <w:p w14:paraId="4143C7E2">
      <w:pPr>
        <w:rPr>
          <w:rFonts w:hint="eastAsia"/>
        </w:rPr>
      </w:pPr>
      <w:r>
        <w:rPr>
          <w:rFonts w:hint="eastAsia"/>
        </w:rPr>
        <w:t>｜FR-42 (Email Stream Capture and Monitoring)｜No｜Monitoring logic aligns with entity; function is clear and semantically complete.｜</w:t>
      </w:r>
    </w:p>
    <w:p w14:paraId="3378AE54">
      <w:pPr>
        <w:rPr>
          <w:rFonts w:hint="eastAsia"/>
        </w:rPr>
      </w:pPr>
      <w:r>
        <w:rPr>
          <w:rFonts w:hint="eastAsia"/>
        </w:rPr>
        <w:t>｜FR-43 (Email Stream Alert Handling)｜No｜Alert behavior follows data capture path; description forms a closed structure.｜</w:t>
      </w:r>
    </w:p>
    <w:p w14:paraId="3BE2D161">
      <w:pPr>
        <w:rPr>
          <w:rFonts w:hint="eastAsia"/>
        </w:rPr>
      </w:pPr>
      <w:r>
        <w:rPr>
          <w:rFonts w:hint="eastAsia"/>
        </w:rPr>
        <w:t>｜FR-44 (Email Compliance Assessment)｜No｜Compliance check is clearly defined; content reflects system supervision capability.｜</w:t>
      </w:r>
    </w:p>
    <w:p w14:paraId="6F6313D5">
      <w:pPr>
        <w:rPr>
          <w:rFonts w:hint="eastAsia"/>
        </w:rPr>
      </w:pPr>
      <w:r>
        <w:rPr>
          <w:rFonts w:hint="eastAsia"/>
        </w:rPr>
        <w:t>｜FR-45 (Email Load Optimization)｜No｜Optimization strategy lacks specific definition; no standard output; incomplete description.｜</w:t>
      </w:r>
    </w:p>
    <w:p w14:paraId="1C93F96E">
      <w:pPr>
        <w:rPr>
          <w:rFonts w:hint="eastAsia"/>
        </w:rPr>
      </w:pPr>
      <w:r>
        <w:rPr>
          <w:rFonts w:hint="eastAsia"/>
        </w:rPr>
        <w:t>｜FR-46 (Archiving Policy Health Evaluation)｜No｜Evaluation method and scoring not defined; goal description not actionable.｜</w:t>
      </w:r>
    </w:p>
    <w:p w14:paraId="78DF74DD">
      <w:pPr>
        <w:rPr>
          <w:rFonts w:hint="eastAsia"/>
        </w:rPr>
      </w:pPr>
    </w:p>
    <w:p w14:paraId="0902868C">
      <w:pPr>
        <w:rPr>
          <w:rFonts w:hint="eastAsia"/>
        </w:rPr>
      </w:pPr>
      <w:r>
        <w:rPr>
          <w:rFonts w:hint="eastAsia"/>
        </w:rPr>
        <w:t>Summary</w:t>
      </w:r>
    </w:p>
    <w:p w14:paraId="1FEF036A">
      <w:pPr>
        <w:rPr>
          <w:rFonts w:hint="eastAsia"/>
        </w:rPr>
      </w:pPr>
    </w:p>
    <w:p w14:paraId="62EC0A10">
      <w:pPr>
        <w:rPr>
          <w:rFonts w:hint="eastAsia"/>
        </w:rPr>
      </w:pPr>
      <w:r>
        <w:rPr>
          <w:rFonts w:hint="eastAsia"/>
        </w:rPr>
        <w:t>The document contains 18 data entities in total: Email, Attachment, Folder, Contact, ContactGroup, Task, Reminder, UserMailbox, SharedAccount, PermissionSetting, ArchivingPolicy, BackupRecord, Log, MonitoringData, AuditReport, StorageQuota, EmailLabel, EmailStreamData.</w:t>
      </w:r>
    </w:p>
    <w:p w14:paraId="3CDC4F0E">
      <w:pPr>
        <w:rPr>
          <w:rFonts w:hint="eastAsia"/>
        </w:rPr>
      </w:pPr>
      <w:r>
        <w:rPr>
          <w:rFonts w:hint="eastAsia"/>
        </w:rPr>
        <w:t>After merging based on functional points, there are 46 functional requirements in total, as no requirements were merged.</w:t>
      </w:r>
    </w:p>
    <w:p w14:paraId="1756C820">
      <w:pPr>
        <w:rPr>
          <w:rFonts w:hint="eastAsia"/>
        </w:rPr>
      </w:pPr>
      <w:r>
        <w:rPr>
          <w:rFonts w:hint="eastAsia"/>
        </w:rPr>
        <w:t>There are 0 hallucinated requirements since all are connected to existing entities and form a weakly connected E-R diagram (e.g., Email, Contact, Task are all structurally related).</w:t>
      </w:r>
    </w:p>
    <w:p w14:paraId="73ACC078">
      <w:pPr>
        <w:rPr>
          <w:rFonts w:hint="eastAsia"/>
        </w:rPr>
      </w:pPr>
      <w:r>
        <w:rPr>
          <w:rFonts w:hint="eastAsia"/>
        </w:rPr>
        <w:t>All 46 are non-hallucinated requirements.</w:t>
      </w:r>
    </w:p>
    <w:p w14:paraId="51A0EBD1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FD6E21"/>
    <w:rsid w:val="6A6FB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7CCCEDF91E36F7D202947B6853ED6117_42</vt:lpwstr>
  </property>
</Properties>
</file>