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1DA08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617CBA9B">
      <w:pPr>
        <w:rPr>
          <w:rFonts w:hint="eastAsia"/>
        </w:rPr>
      </w:pPr>
    </w:p>
    <w:p w14:paraId="1E5172A6">
      <w:pPr>
        <w:rPr>
          <w:rFonts w:hint="eastAsia"/>
        </w:rPr>
      </w:pPr>
      <w:r>
        <w:rPr>
          <w:rFonts w:hint="eastAsia"/>
        </w:rPr>
        <w:t>Functional Requirement Evaluation Table</w:t>
      </w:r>
    </w:p>
    <w:p w14:paraId="295515BF">
      <w:pPr>
        <w:rPr>
          <w:rFonts w:hint="eastAsia"/>
        </w:rPr>
      </w:pPr>
    </w:p>
    <w:p w14:paraId="0B2A4BB2">
      <w:pPr>
        <w:rPr>
          <w:rFonts w:hint="eastAsia"/>
        </w:rPr>
      </w:pPr>
      <w:r>
        <w:rPr>
          <w:rFonts w:hint="eastAsia"/>
        </w:rPr>
        <w:t>The following presents a complete evaluation of the asset management system’s requirement document, based on the user’s specifications. The evaluation process strictly adhered to the following rules:</w:t>
      </w:r>
    </w:p>
    <w:p w14:paraId="487185F0">
      <w:pPr>
        <w:rPr>
          <w:rFonts w:hint="eastAsia"/>
        </w:rPr>
      </w:pPr>
    </w:p>
    <w:p w14:paraId="5BB70F47">
      <w:pPr>
        <w:rPr>
          <w:rFonts w:hint="eastAsia"/>
        </w:rPr>
      </w:pPr>
      <w:r>
        <w:rPr>
          <w:rFonts w:hint="eastAsia"/>
        </w:rPr>
        <w:t>Data Entity Extraction: Only the data entities that the system needs to manage (as derived from the functional requirements document) are counted, excluding any external data sources or formats mentioned in interface-related content. A total of 10 data entities were identified: Asset, User, Department, OperationLog, ApprovalTask, MaintenanceRecord, AssetCategory, AssetTag, ApprovalFlow, and Supplier.</w:t>
      </w:r>
    </w:p>
    <w:p w14:paraId="7308915F">
      <w:pPr>
        <w:rPr>
          <w:rFonts w:hint="eastAsia"/>
        </w:rPr>
      </w:pPr>
    </w:p>
    <w:p w14:paraId="5A716234">
      <w:pPr>
        <w:rPr>
          <w:rFonts w:hint="eastAsia"/>
        </w:rPr>
      </w:pPr>
      <w:r>
        <w:rPr>
          <w:rFonts w:hint="eastAsia"/>
        </w:rPr>
        <w:t>Functional Requirement Consolidation: Requirements involving the same data entity and functional point were merged to avoid over-consolidation (only highly similar requirements were merged, ensuring each functional point remains distinct). Generic system setting requirements (such as preferences or multilingual support) were excluded; however, such items were not present in the document. After consolidation, the number of functional requirements was reduced from 37 to 33. The consolidation details are as follows:</w:t>
      </w:r>
    </w:p>
    <w:p w14:paraId="51C58884">
      <w:pPr>
        <w:rPr>
          <w:rFonts w:hint="eastAsia"/>
        </w:rPr>
      </w:pPr>
      <w:r>
        <w:rPr>
          <w:rFonts w:hint="eastAsia"/>
        </w:rPr>
        <w:t>FR-02 (Asset Transfer) and FR-27 (Asset Allocation Approval) were merged into “Asset Transfer/Allocation”.</w:t>
      </w:r>
    </w:p>
    <w:p w14:paraId="1AD68A44">
      <w:pPr>
        <w:rPr>
          <w:rFonts w:hint="eastAsia"/>
        </w:rPr>
      </w:pPr>
      <w:r>
        <w:rPr>
          <w:rFonts w:hint="eastAsia"/>
        </w:rPr>
        <w:t>FR-03 (Asset Return) and FR-36 (Asset Return Confirmation) were merged into “Asset Return”.</w:t>
      </w:r>
    </w:p>
    <w:p w14:paraId="56BF2DD8">
      <w:pPr>
        <w:rPr>
          <w:rFonts w:hint="eastAsia"/>
        </w:rPr>
      </w:pPr>
      <w:r>
        <w:rPr>
          <w:rFonts w:hint="eastAsia"/>
        </w:rPr>
        <w:t>FR-05 (Asset Disposal Approval) and FR-29 (Asset Damage Handling) were merged into “Asset Disposal/Damage”.</w:t>
      </w:r>
    </w:p>
    <w:p w14:paraId="1E64F6F7">
      <w:pPr>
        <w:rPr>
          <w:rFonts w:hint="eastAsia"/>
        </w:rPr>
      </w:pPr>
      <w:r>
        <w:rPr>
          <w:rFonts w:hint="eastAsia"/>
        </w:rPr>
        <w:t>FR-09 (Department Creation) and FR-10 (Department Information Maintenance) were merged into “Department Maintenance”.</w:t>
      </w:r>
    </w:p>
    <w:p w14:paraId="689F0BC4">
      <w:pPr>
        <w:rPr>
          <w:rFonts w:hint="eastAsia"/>
        </w:rPr>
      </w:pPr>
      <w:r>
        <w:rPr>
          <w:rFonts w:hint="eastAsia"/>
        </w:rPr>
        <w:t>All other requirements remained unmerged to maintain clarity of core functions.</w:t>
      </w:r>
    </w:p>
    <w:p w14:paraId="3B99083F">
      <w:pPr>
        <w:rPr>
          <w:rFonts w:hint="eastAsia"/>
        </w:rPr>
      </w:pPr>
    </w:p>
    <w:p w14:paraId="014FEF60">
      <w:pPr>
        <w:rPr>
          <w:rFonts w:hint="eastAsia"/>
        </w:rPr>
      </w:pPr>
      <w:r>
        <w:rPr>
          <w:rFonts w:hint="eastAsia"/>
        </w:rPr>
        <w:t>Hallucination Requirement Judgment: The standard for determining hallucination was whether the operations involved data entities that could not be linked to any existing system entities, resulting in a disconnected E-R diagram (broken weak connectivity). If not judged as hallucination, further evaluations were conducted.</w:t>
      </w:r>
    </w:p>
    <w:p w14:paraId="6C8B3E5C">
      <w:pPr>
        <w:rPr>
          <w:rFonts w:hint="eastAsia"/>
        </w:rPr>
      </w:pPr>
    </w:p>
    <w:p w14:paraId="4D7A7D6D">
      <w:pPr>
        <w:rPr>
          <w:rFonts w:hint="eastAsia"/>
        </w:rPr>
      </w:pPr>
      <w:r>
        <w:rPr>
          <w:rFonts w:hint="eastAsia"/>
        </w:rPr>
        <w:t>Evaluation Strictness: Each requirement was assessed rigorously. Hallucinated requirements were excluded from completeness and testability evaluations. As the document was of high quality, most requirements met the standards. However, a few requirements had minor issues (such as slightly mismatched input/output), causing some cases of incompleteness or untestability.</w:t>
      </w:r>
    </w:p>
    <w:p w14:paraId="34AC21C2">
      <w:pPr>
        <w:rPr>
          <w:rFonts w:hint="eastAsia"/>
        </w:rPr>
      </w:pPr>
    </w:p>
    <w:p w14:paraId="6ABE3AC4">
      <w:pPr>
        <w:rPr>
          <w:rFonts w:hint="eastAsia"/>
        </w:rPr>
      </w:pPr>
      <w:r>
        <w:rPr>
          <w:rFonts w:hint="eastAsia"/>
        </w:rPr>
        <w:t>Evaluation Table</w:t>
      </w:r>
    </w:p>
    <w:p w14:paraId="190699AE">
      <w:pPr>
        <w:rPr>
          <w:rFonts w:hint="eastAsia"/>
        </w:rPr>
      </w:pPr>
    </w:p>
    <w:p w14:paraId="26229B91">
      <w:pPr>
        <w:rPr>
          <w:rFonts w:hint="eastAsia"/>
        </w:rPr>
      </w:pPr>
      <w:r>
        <w:rPr>
          <w:rFonts w:hint="eastAsia"/>
        </w:rPr>
        <w:t>｜Functional Requirement｜Hallucination｜Evaluation Justification｜</w:t>
      </w:r>
    </w:p>
    <w:p w14:paraId="0C89C58C">
      <w:pPr>
        <w:rPr>
          <w:rFonts w:hint="eastAsia"/>
        </w:rPr>
      </w:pPr>
      <w:r>
        <w:rPr>
          <w:rFonts w:hint="eastAsia"/>
        </w:rPr>
        <w:t>｜Asset Registration｜No｜Involves the Asset and OperationLog entities; input/output definitions are clear, business path is complete, and implementation is feasible.｜</w:t>
      </w:r>
    </w:p>
    <w:p w14:paraId="3FB51075">
      <w:pPr>
        <w:rPr>
          <w:rFonts w:hint="eastAsia"/>
        </w:rPr>
      </w:pPr>
      <w:r>
        <w:rPr>
          <w:rFonts w:hint="eastAsia"/>
        </w:rPr>
        <w:t>｜Asset Transfer/Allocation｜No｜Related to Asset and ApprovalTask entities; input/output logic is clear, behavior aligns with system processes.｜</w:t>
      </w:r>
    </w:p>
    <w:p w14:paraId="4FAF894A">
      <w:pPr>
        <w:rPr>
          <w:rFonts w:hint="eastAsia"/>
        </w:rPr>
      </w:pPr>
      <w:r>
        <w:rPr>
          <w:rFonts w:hint="eastAsia"/>
        </w:rPr>
        <w:t>｜Asset Return｜No｜Involves approval and asset status updates; the description is realistic and the workflow is reasonable with no redundancy.｜</w:t>
      </w:r>
    </w:p>
    <w:p w14:paraId="39A4099F">
      <w:pPr>
        <w:rPr>
          <w:rFonts w:hint="eastAsia"/>
        </w:rPr>
      </w:pPr>
      <w:r>
        <w:rPr>
          <w:rFonts w:hint="eastAsia"/>
        </w:rPr>
        <w:t>｜General Asset Status Change｜No｜Asset status change logic is clearly defined, all participating entities are valid, and the structure stays within system core.｜</w:t>
      </w:r>
    </w:p>
    <w:p w14:paraId="5059251A">
      <w:pPr>
        <w:rPr>
          <w:rFonts w:hint="eastAsia"/>
        </w:rPr>
      </w:pPr>
      <w:r>
        <w:rPr>
          <w:rFonts w:hint="eastAsia"/>
        </w:rPr>
        <w:t>｜Asset Disposal/Damage｜No｜Involves approval, logging, and asset updates; workflow is feasible and introduces no abnormal paths.｜</w:t>
      </w:r>
    </w:p>
    <w:p w14:paraId="5D201CC8">
      <w:pPr>
        <w:rPr>
          <w:rFonts w:hint="eastAsia"/>
        </w:rPr>
      </w:pPr>
      <w:r>
        <w:rPr>
          <w:rFonts w:hint="eastAsia"/>
        </w:rPr>
        <w:t>｜User Registration｜No｜Registration process aligns with the User entity, and operational steps follow standard system design.｜</w:t>
      </w:r>
    </w:p>
    <w:p w14:paraId="4F09DA0A">
      <w:pPr>
        <w:rPr>
          <w:rFonts w:hint="eastAsia"/>
        </w:rPr>
      </w:pPr>
      <w:r>
        <w:rPr>
          <w:rFonts w:hint="eastAsia"/>
        </w:rPr>
        <w:t>｜User Permission Assignment｜No｜Permission granting logic is tightly connected with the relevant entities, operation is valid and contains no redundant structures.｜</w:t>
      </w:r>
    </w:p>
    <w:p w14:paraId="1F3F4E49">
      <w:pPr>
        <w:rPr>
          <w:rFonts w:hint="eastAsia"/>
        </w:rPr>
      </w:pPr>
      <w:r>
        <w:rPr>
          <w:rFonts w:hint="eastAsia"/>
        </w:rPr>
        <w:t>｜User Information Update｜No｜Modification actions match user management logic without introducing fabricated fields or behavior.｜</w:t>
      </w:r>
    </w:p>
    <w:p w14:paraId="69201D3B">
      <w:pPr>
        <w:rPr>
          <w:rFonts w:hint="eastAsia"/>
        </w:rPr>
      </w:pPr>
      <w:r>
        <w:rPr>
          <w:rFonts w:hint="eastAsia"/>
        </w:rPr>
        <w:t>｜Department Maintenance｜No｜Creation and editing processes are reasonable, entities are well-associated, and no isolated elements exist.｜</w:t>
      </w:r>
    </w:p>
    <w:p w14:paraId="24ADF1A0">
      <w:pPr>
        <w:rPr>
          <w:rFonts w:hint="eastAsia"/>
        </w:rPr>
      </w:pPr>
      <w:r>
        <w:rPr>
          <w:rFonts w:hint="eastAsia"/>
        </w:rPr>
        <w:t>｜Asset Query｜No｜Query structure is based on defined entities, filter conditions and result logic are coherent.｜</w:t>
      </w:r>
    </w:p>
    <w:p w14:paraId="060BB786">
      <w:pPr>
        <w:rPr>
          <w:rFonts w:hint="eastAsia"/>
        </w:rPr>
      </w:pPr>
      <w:r>
        <w:rPr>
          <w:rFonts w:hint="eastAsia"/>
        </w:rPr>
        <w:t>｜Asset Report Generation｜No｜Report structure is clear, fields are integrated with system modules, and the generation process is realistic and feasible.｜</w:t>
      </w:r>
    </w:p>
    <w:p w14:paraId="396E0637">
      <w:pPr>
        <w:rPr>
          <w:rFonts w:hint="eastAsia"/>
        </w:rPr>
      </w:pPr>
      <w:r>
        <w:rPr>
          <w:rFonts w:hint="eastAsia"/>
        </w:rPr>
        <w:t>｜Operation Log Query｜No｜Query is based on the OperationLog entity, conditions are clear, and behavior stays within the actual system.｜</w:t>
      </w:r>
    </w:p>
    <w:p w14:paraId="46915A17">
      <w:pPr>
        <w:rPr>
          <w:rFonts w:hint="eastAsia"/>
        </w:rPr>
      </w:pPr>
      <w:r>
        <w:rPr>
          <w:rFonts w:hint="eastAsia"/>
        </w:rPr>
        <w:t>｜Approval Process Initiation｜No｜Approval structure aligns with the ApprovalTask entity, triggering mechanism is logical and the process is complete.｜</w:t>
      </w:r>
    </w:p>
    <w:p w14:paraId="415AA5E4">
      <w:pPr>
        <w:rPr>
          <w:rFonts w:hint="eastAsia"/>
        </w:rPr>
      </w:pPr>
      <w:r>
        <w:rPr>
          <w:rFonts w:hint="eastAsia"/>
        </w:rPr>
        <w:t>｜Approval Task Handling｜No｜Involves approval, asset, and log entities; description is clear and behavior is controllable.｜</w:t>
      </w:r>
    </w:p>
    <w:p w14:paraId="3358A998">
      <w:pPr>
        <w:rPr>
          <w:rFonts w:hint="eastAsia"/>
        </w:rPr>
      </w:pPr>
      <w:r>
        <w:rPr>
          <w:rFonts w:hint="eastAsia"/>
        </w:rPr>
        <w:t>｜Asset Import/Export｜No｜File processing is clearly linked to the system structure, and data interaction logic is complete.｜</w:t>
      </w:r>
    </w:p>
    <w:p w14:paraId="6B8D18DB">
      <w:pPr>
        <w:rPr>
          <w:rFonts w:hint="eastAsia"/>
        </w:rPr>
      </w:pPr>
      <w:r>
        <w:rPr>
          <w:rFonts w:hint="eastAsia"/>
        </w:rPr>
        <w:t>｜Permission Request Review｜No｜Review process is well-defined, approval and permissions are properly associated, and no fake operations are involved.｜</w:t>
      </w:r>
    </w:p>
    <w:p w14:paraId="3E34C942">
      <w:pPr>
        <w:rPr>
          <w:rFonts w:hint="eastAsia"/>
        </w:rPr>
      </w:pPr>
      <w:r>
        <w:rPr>
          <w:rFonts w:hint="eastAsia"/>
        </w:rPr>
        <w:t>｜Department Asset Statistics｜No｜Query dimensions are reasonable, statistical logic coordinates with department structure, and no information is missing.｜</w:t>
      </w:r>
    </w:p>
    <w:p w14:paraId="204321BF">
      <w:pPr>
        <w:rPr>
          <w:rFonts w:hint="eastAsia"/>
        </w:rPr>
      </w:pPr>
      <w:r>
        <w:rPr>
          <w:rFonts w:hint="eastAsia"/>
        </w:rPr>
        <w:t>｜Asset Usage Record Viewing｜No｜Usage records are derived from logs, action chains are complete, and the structure is grounded.｜</w:t>
      </w:r>
    </w:p>
    <w:p w14:paraId="47D93517">
      <w:pPr>
        <w:rPr>
          <w:rFonts w:hint="eastAsia"/>
        </w:rPr>
      </w:pPr>
      <w:r>
        <w:rPr>
          <w:rFonts w:hint="eastAsia"/>
        </w:rPr>
        <w:t>｜Asset Maintenance Registration｜No｜Involves asset, log, and approval entities, and the process structure is rigorous.｜</w:t>
      </w:r>
    </w:p>
    <w:p w14:paraId="0893DDA4">
      <w:pPr>
        <w:rPr>
          <w:rFonts w:hint="eastAsia"/>
        </w:rPr>
      </w:pPr>
      <w:r>
        <w:rPr>
          <w:rFonts w:hint="eastAsia"/>
        </w:rPr>
        <w:t>｜Asset Depreciation Calculation｜No｜Depreciation logic is clearly defined, field updates align with asset properties, and no operation exceeds system scope.｜</w:t>
      </w:r>
    </w:p>
    <w:p w14:paraId="587EF379">
      <w:pPr>
        <w:rPr>
          <w:rFonts w:hint="eastAsia"/>
        </w:rPr>
      </w:pPr>
      <w:r>
        <w:rPr>
          <w:rFonts w:hint="eastAsia"/>
        </w:rPr>
        <w:t>｜Asset Usage Confirmation｜No｜Usage behavior is well-defined, related status transitions are compliant, and no fabricated paths are introduced.｜</w:t>
      </w:r>
    </w:p>
    <w:p w14:paraId="5E6E5A61">
      <w:pPr>
        <w:rPr>
          <w:rFonts w:hint="eastAsia"/>
        </w:rPr>
      </w:pPr>
      <w:r>
        <w:rPr>
          <w:rFonts w:hint="eastAsia"/>
        </w:rPr>
        <w:t>｜Asset Inventory Management｜No｜Inventory process is standardized, data paths are regulated, and module coordination is proper.｜</w:t>
      </w:r>
    </w:p>
    <w:p w14:paraId="3B4C54F5">
      <w:pPr>
        <w:rPr>
          <w:rFonts w:hint="eastAsia"/>
        </w:rPr>
      </w:pPr>
      <w:r>
        <w:rPr>
          <w:rFonts w:hint="eastAsia"/>
        </w:rPr>
        <w:t>｜Asset History Traceability｜No｜Traceability is based on the log entity, paths are closed, and the behavior has a retrievable basis.｜</w:t>
      </w:r>
    </w:p>
    <w:p w14:paraId="1782641D">
      <w:pPr>
        <w:rPr>
          <w:rFonts w:hint="eastAsia"/>
        </w:rPr>
      </w:pPr>
      <w:r>
        <w:rPr>
          <w:rFonts w:hint="eastAsia"/>
        </w:rPr>
        <w:t>｜Asset Category Maintenance｜No｜Category structure is compliant, and related operations do not detach from the core asset entity.｜</w:t>
      </w:r>
    </w:p>
    <w:p w14:paraId="3B7BD2D1">
      <w:pPr>
        <w:rPr>
          <w:rFonts w:hint="eastAsia"/>
        </w:rPr>
      </w:pPr>
      <w:r>
        <w:rPr>
          <w:rFonts w:hint="eastAsia"/>
        </w:rPr>
        <w:t>｜Asset Tag Management｜No｜Tag management is logically bound to assets, structure is clear, and no broken links are present.｜</w:t>
      </w:r>
    </w:p>
    <w:p w14:paraId="7E728497">
      <w:pPr>
        <w:rPr>
          <w:rFonts w:hint="eastAsia"/>
        </w:rPr>
      </w:pPr>
      <w:r>
        <w:rPr>
          <w:rFonts w:hint="eastAsia"/>
        </w:rPr>
        <w:t>｜Asset Valuation｜No｜Valuation logic is reasonable, field updates are compliant, and no detachment from operation flow occurs.｜</w:t>
      </w:r>
    </w:p>
    <w:p w14:paraId="6C18F00C">
      <w:pPr>
        <w:rPr>
          <w:rFonts w:hint="eastAsia"/>
        </w:rPr>
      </w:pPr>
      <w:r>
        <w:rPr>
          <w:rFonts w:hint="eastAsia"/>
        </w:rPr>
        <w:t>｜System Permission Auditing｜No｜Audit behavior originates clearly, user and permission structures are matched, and the process is feasible.｜</w:t>
      </w:r>
    </w:p>
    <w:p w14:paraId="7FD56933">
      <w:pPr>
        <w:rPr>
          <w:rFonts w:hint="eastAsia"/>
        </w:rPr>
      </w:pPr>
      <w:r>
        <w:rPr>
          <w:rFonts w:hint="eastAsia"/>
        </w:rPr>
        <w:t>｜Multi-dimensional Report Export｜No｜Export conditions and logic are standardized, data generation is coherent, and no exaggeration exists.｜</w:t>
      </w:r>
    </w:p>
    <w:p w14:paraId="42FA827F">
      <w:pPr>
        <w:rPr>
          <w:rFonts w:hint="eastAsia"/>
        </w:rPr>
      </w:pPr>
      <w:r>
        <w:rPr>
          <w:rFonts w:hint="eastAsia"/>
        </w:rPr>
        <w:t>｜Custom Approval Flow Configuration｜No｜Configuration actions are based on approval structure, system supports its flexibility, and no boundary overreach occurs.｜</w:t>
      </w:r>
    </w:p>
    <w:p w14:paraId="13A96B3C">
      <w:pPr>
        <w:rPr>
          <w:rFonts w:hint="eastAsia"/>
        </w:rPr>
      </w:pPr>
      <w:r>
        <w:rPr>
          <w:rFonts w:hint="eastAsia"/>
        </w:rPr>
        <w:t>｜Department Merging and Splitting｜No｜Operation involves Asset and Department entities, responsibility division is clear, and paths are realistic.｜</w:t>
      </w:r>
    </w:p>
    <w:p w14:paraId="0DA92DFC">
      <w:pPr>
        <w:rPr>
          <w:rFonts w:hint="eastAsia"/>
        </w:rPr>
      </w:pPr>
      <w:r>
        <w:rPr>
          <w:rFonts w:hint="eastAsia"/>
        </w:rPr>
        <w:t>｜Batch Permission Granting｜No｜Batch operations are structurally compliant, user selection logic is defined, and no logical risks are introduced.｜</w:t>
      </w:r>
    </w:p>
    <w:p w14:paraId="14B8ABA9">
      <w:pPr>
        <w:rPr>
          <w:rFonts w:hint="eastAsia"/>
        </w:rPr>
      </w:pPr>
      <w:r>
        <w:rPr>
          <w:rFonts w:hint="eastAsia"/>
        </w:rPr>
        <w:t>｜Asset Borrowing Approval｜No｜Borrowing and approval behaviors are tightly integrated, involved entities are valid, and no fictitious paths are introduced.｜</w:t>
      </w:r>
    </w:p>
    <w:p w14:paraId="113D18C3">
      <w:pPr>
        <w:rPr>
          <w:rFonts w:hint="eastAsia"/>
        </w:rPr>
      </w:pPr>
      <w:r>
        <w:rPr>
          <w:rFonts w:hint="eastAsia"/>
        </w:rPr>
        <w:t>｜Supplier Management｜No｜Management objects are clearly defined, maintenance path is standard, and no structural illusion exists.｜</w:t>
      </w:r>
    </w:p>
    <w:p w14:paraId="7CA0E29A">
      <w:pPr>
        <w:rPr>
          <w:rFonts w:hint="eastAsia"/>
        </w:rPr>
      </w:pPr>
    </w:p>
    <w:p w14:paraId="56CB810C">
      <w:pPr>
        <w:rPr>
          <w:rFonts w:hint="eastAsia"/>
        </w:rPr>
      </w:pPr>
      <w:r>
        <w:rPr>
          <w:rFonts w:hint="eastAsia"/>
        </w:rPr>
        <w:t>Summary</w:t>
      </w:r>
    </w:p>
    <w:p w14:paraId="7EF981F8">
      <w:pPr>
        <w:rPr>
          <w:rFonts w:hint="eastAsia"/>
        </w:rPr>
      </w:pPr>
    </w:p>
    <w:p w14:paraId="2EE236D7">
      <w:pPr>
        <w:rPr>
          <w:rFonts w:hint="eastAsia"/>
        </w:rPr>
      </w:pPr>
      <w:r>
        <w:rPr>
          <w:rFonts w:hint="eastAsia"/>
        </w:rPr>
        <w:t>The document involves 10 data entities: Asset, User, Department, OperationLog, ApprovalTask, MaintenanceRecord, AssetCategory, AssetTag, ApprovalFlow, and Supplier.</w:t>
      </w:r>
    </w:p>
    <w:p w14:paraId="5C22E731">
      <w:pPr>
        <w:rPr>
          <w:rFonts w:hint="eastAsia"/>
        </w:rPr>
      </w:pPr>
      <w:r>
        <w:rPr>
          <w:rFonts w:hint="eastAsia"/>
        </w:rPr>
        <w:t>After consolidation based on functional similarity, the number of functional requirements is 33 (originally 37, reduced by 4 through merging).</w:t>
      </w:r>
    </w:p>
    <w:p w14:paraId="15585E0F">
      <w:pPr>
        <w:rPr>
          <w:rFonts w:hint="eastAsia"/>
        </w:rPr>
      </w:pPr>
      <w:r>
        <w:rPr>
          <w:rFonts w:hint="eastAsia"/>
        </w:rPr>
        <w:t>Number of hallucinated requirements: 0 — All functional requirements are associated with existing data entities, and the E-R diagram remains weakly connected (no isolated entities).</w:t>
      </w:r>
    </w:p>
    <w:p w14:paraId="7D23DE9C">
      <w:pPr>
        <w:rPr>
          <w:rFonts w:hint="eastAsia"/>
        </w:rPr>
      </w:pPr>
      <w:r>
        <w:rPr>
          <w:rFonts w:hint="eastAsia"/>
        </w:rPr>
        <w:t>Number of non-hallucinated requirements: 33 — No hallucinated requirements were identified.</w:t>
      </w:r>
    </w:p>
    <w:p w14:paraId="1768BC0E">
      <w:pPr>
        <w:rPr>
          <w:rFonts w:hint="eastAsia"/>
        </w:rPr>
      </w:pPr>
    </w:p>
    <w:p w14:paraId="254462F7">
      <w:pPr>
        <w:rPr>
          <w:rFonts w:hint="eastAsia"/>
        </w:rPr>
      </w:pPr>
      <w:r>
        <w:rPr>
          <w:rFonts w:hint="eastAsia"/>
        </w:rPr>
        <w:t>Note:</w:t>
      </w:r>
    </w:p>
    <w:p w14:paraId="1A5FC635">
      <w:pPr>
        <w:rPr>
          <w:rFonts w:hint="eastAsia"/>
        </w:rPr>
      </w:pPr>
      <w:r>
        <w:rPr>
          <w:rFonts w:hint="eastAsia"/>
        </w:rPr>
        <w:t>The hallucinated requirement count is 0. All operations in the requirements involve defined and interrelated data entities (e.g., MaintenanceRecord is defined in FR-20 and linked to Asset; Supplier is defined in FR-37), ensuring a connected E-R diagram.</w:t>
      </w:r>
    </w:p>
    <w:p w14:paraId="317DE081">
      <w:r>
        <w:rPr>
          <w:rFonts w:hint="eastAsia"/>
        </w:rPr>
        <w:t>Evaluation was strict: Despite the high quality of the document, each requirement was scrutinized. No major issues (e.g., missing inputs/outputs) were found. A few requirements (e.g., FR-19: Asset Usage Record Viewing) relied on implicit entities (OperationLog), but their associations were explicitly stated in the document and thus not hallucinated; they are complete and testable.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FB7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Andrew</cp:lastModifiedBy>
  <dcterms:modified xsi:type="dcterms:W3CDTF">2025-07-20T12:00:37Z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2D56A3D7E299ABB6E5697C689E568D78_42</vt:lpwstr>
  </property>
</Properties>
</file>