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90D9D">
      <w:pPr>
        <w:rPr>
          <w:rFonts w:hint="eastAsia"/>
        </w:rPr>
      </w:pPr>
      <w:r>
        <w:rPr>
          <w:rFonts w:hint="eastAsia"/>
        </w:rPr>
        <w:t>LLM Automated Evaluation Results</w:t>
      </w:r>
    </w:p>
    <w:p w14:paraId="00543291">
      <w:pPr>
        <w:rPr>
          <w:rFonts w:hint="eastAsia"/>
        </w:rPr>
      </w:pPr>
    </w:p>
    <w:p w14:paraId="4ABB7FA0">
      <w:pPr>
        <w:rPr>
          <w:rFonts w:hint="eastAsia"/>
        </w:rPr>
      </w:pPr>
      <w:r>
        <w:rPr>
          <w:rFonts w:hint="eastAsia"/>
        </w:rPr>
        <w:t>Functional Requirements Evaluation Table</w:t>
      </w:r>
    </w:p>
    <w:p w14:paraId="34174D70">
      <w:pPr>
        <w:rPr>
          <w:rFonts w:hint="eastAsia"/>
        </w:rPr>
      </w:pPr>
    </w:p>
    <w:p w14:paraId="1F4F119B">
      <w:pPr>
        <w:rPr>
          <w:rFonts w:hint="eastAsia"/>
        </w:rPr>
      </w:pPr>
      <w:r>
        <w:rPr>
          <w:rFonts w:hint="eastAsia"/>
        </w:rPr>
        <w:t>As a requirements review expert, I have rigorously followed the rules and standards you provided to evaluate the requirement document of the GAMMA-J Web Store system. The evaluation process includes the following steps:</w:t>
      </w:r>
    </w:p>
    <w:p w14:paraId="696326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Identifying Data Entities: Extracting the core data entities that need to be managed within the system from the functional requirements (excluding external interfaces such as data sources or formats). A total of 11 data entities were identified: UserAccount, UserSession, PaymentInformation, Order, Product, Inventory, ShoppingCart, CartItem, Category, Plugin, and Log (a logging entity covering various event logs).</w:t>
      </w:r>
    </w:p>
    <w:p w14:paraId="061EC7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Merging Functional Requirements:</w:t>
      </w:r>
    </w:p>
    <w:p w14:paraId="751DBE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Merging rules: Merge identical functional points of the same data entity; eliminate general system configuration requirements (such as preferences or multilingual support); avoid excessive merging (e.g., do not merge CRUD operations).</w:t>
      </w:r>
    </w:p>
    <w:p w14:paraId="4A3CF9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Merging results: Among the original 27 functional requirements:</w:t>
      </w:r>
    </w:p>
    <w:p w14:paraId="4381C6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FR-08 (Modify Cart Contents) and FR-28 (Manage Cart Item) were merged into one functional requirement (same operation: updating or removing cart items).</w:t>
      </w:r>
    </w:p>
    <w:p w14:paraId="078A6F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 general system configuration requirements needed to be removed.</w:t>
      </w:r>
    </w:p>
    <w:p w14:paraId="251FDDB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Total number of functional requirements after merging: 26.</w:t>
      </w:r>
    </w:p>
    <w:p w14:paraId="3D5123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Identifying Hallucinated Requirements:</w:t>
      </w:r>
    </w:p>
    <w:p w14:paraId="6D8C19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Standard: Operations introduced in requirements involve data entities that cannot be associated with existing entities, resulting in a disconnected E-R diagram (i.e., entities become isolated). The existing entities are based on the 11 identified in Step 1.</w:t>
      </w:r>
    </w:p>
    <w:p w14:paraId="739D57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Result: All 26 requirements are non-hallucinated; all entities are associated (E-R diagram is weakly connected).</w:t>
      </w:r>
    </w:p>
    <w:p w14:paraId="4A952480">
      <w:pPr>
        <w:rPr>
          <w:rFonts w:hint="eastAsia"/>
        </w:rPr>
      </w:pPr>
    </w:p>
    <w:p w14:paraId="1A679382">
      <w:pPr>
        <w:rPr>
          <w:rFonts w:hint="eastAsia"/>
        </w:rPr>
      </w:pPr>
      <w:r>
        <w:rPr>
          <w:rFonts w:hint="eastAsia"/>
        </w:rPr>
        <w:t>Evaluation details are shown in the table below. Each functional requirement is evaluated based on the merged list, with reasoning based on the requirement document content, entity associations, and input-output definitions.</w:t>
      </w:r>
    </w:p>
    <w:p w14:paraId="28FC3497">
      <w:pPr>
        <w:rPr>
          <w:rFonts w:hint="eastAsia"/>
        </w:rPr>
      </w:pPr>
    </w:p>
    <w:p w14:paraId="7073FF11">
      <w:pPr>
        <w:rPr>
          <w:rFonts w:hint="eastAsia"/>
        </w:rPr>
      </w:pPr>
      <w:r>
        <w:rPr>
          <w:rFonts w:hint="eastAsia"/>
        </w:rPr>
        <w:t>| Customer Account Creation | No | Based on the UserAccount entity, the functional description conforms to the basic user registration process and is structurally closely linked to the internal system modules. |</w:t>
      </w:r>
    </w:p>
    <w:p w14:paraId="24CFD740">
      <w:pPr>
        <w:rPr>
          <w:rFonts w:hint="eastAsia"/>
        </w:rPr>
      </w:pPr>
      <w:r>
        <w:rPr>
          <w:rFonts w:hint="eastAsia"/>
        </w:rPr>
        <w:t>| User Login | No | The login logic is constructed using the UserSession entity; this function is a fundamental system component and introduces no unrelated structures. |</w:t>
      </w:r>
    </w:p>
    <w:p w14:paraId="1359800E">
      <w:pPr>
        <w:rPr>
          <w:rFonts w:hint="eastAsia"/>
        </w:rPr>
      </w:pPr>
      <w:r>
        <w:rPr>
          <w:rFonts w:hint="eastAsia"/>
        </w:rPr>
        <w:t>| User Logout | No | The logout operation is based on the defined UserSession and represents a reasonable and standard system mechanism. |</w:t>
      </w:r>
    </w:p>
    <w:p w14:paraId="5E4FF5D8">
      <w:pPr>
        <w:rPr>
          <w:rFonts w:hint="eastAsia"/>
        </w:rPr>
      </w:pPr>
      <w:r>
        <w:rPr>
          <w:rFonts w:hint="eastAsia"/>
        </w:rPr>
        <w:t>| View Personal Information | No | Displaying user information relies on the UserAccount entity and aligns with the account lifecycle management logic. |</w:t>
      </w:r>
    </w:p>
    <w:p w14:paraId="37877AC5">
      <w:pPr>
        <w:rPr>
          <w:rFonts w:hint="eastAsia"/>
        </w:rPr>
      </w:pPr>
      <w:r>
        <w:rPr>
          <w:rFonts w:hint="eastAsia"/>
        </w:rPr>
        <w:t>| Update Payment Information | No | Involves the PaymentInformation entity; updating payment information is a common internal operation in e-commerce systems. |</w:t>
      </w:r>
    </w:p>
    <w:p w14:paraId="691DCBBF">
      <w:pPr>
        <w:rPr>
          <w:rFonts w:hint="eastAsia"/>
        </w:rPr>
      </w:pPr>
      <w:r>
        <w:rPr>
          <w:rFonts w:hint="eastAsia"/>
        </w:rPr>
        <w:t>| View Purchase History | No | Retrieves historical data using Order and Product entities; the functionality is clear and referenced in other processes. |</w:t>
      </w:r>
    </w:p>
    <w:p w14:paraId="27E80739">
      <w:pPr>
        <w:rPr>
          <w:rFonts w:hint="eastAsia"/>
        </w:rPr>
      </w:pPr>
      <w:r>
        <w:rPr>
          <w:rFonts w:hint="eastAsia"/>
        </w:rPr>
        <w:t>| Add Product to Cart | No | Involves multiple core shopping cart-related entities; the logic is complete, with no structurally isolated elements. |</w:t>
      </w:r>
    </w:p>
    <w:p w14:paraId="5BBEDC3A">
      <w:pPr>
        <w:rPr>
          <w:rFonts w:hint="eastAsia"/>
        </w:rPr>
      </w:pPr>
      <w:r>
        <w:rPr>
          <w:rFonts w:hint="eastAsia"/>
        </w:rPr>
        <w:t>| Modify Cart Contents | No | Modification operations are built on CartItem and Inventory, tightly coupled with existing entities. |</w:t>
      </w:r>
    </w:p>
    <w:p w14:paraId="3E95D7A9">
      <w:pPr>
        <w:rPr>
          <w:rFonts w:hint="eastAsia"/>
        </w:rPr>
      </w:pPr>
      <w:r>
        <w:rPr>
          <w:rFonts w:hint="eastAsia"/>
        </w:rPr>
        <w:t>| View Cart Summary | No | The cart summary view is derived from the ShoppingCart structure and is logically based on existing entities. |</w:t>
      </w:r>
    </w:p>
    <w:p w14:paraId="61D2B705">
      <w:pPr>
        <w:rPr>
          <w:rFonts w:hint="eastAsia"/>
        </w:rPr>
      </w:pPr>
      <w:r>
        <w:rPr>
          <w:rFonts w:hint="eastAsia"/>
        </w:rPr>
        <w:t>| Checkout Order | No | The checkout process is constructed based on existing order and inventory logic; no isolated elements are introduced, and the structure is reasonable. |</w:t>
      </w:r>
    </w:p>
    <w:p w14:paraId="2C9E67B2">
      <w:pPr>
        <w:rPr>
          <w:rFonts w:hint="eastAsia"/>
        </w:rPr>
      </w:pPr>
      <w:r>
        <w:rPr>
          <w:rFonts w:hint="eastAsia"/>
        </w:rPr>
        <w:t>| Confirm Order | No | The function revolves around state transitions of the Order entity; the structure is clear and meets standard business operations. |</w:t>
      </w:r>
    </w:p>
    <w:p w14:paraId="5BB8259E">
      <w:pPr>
        <w:rPr>
          <w:rFonts w:hint="eastAsia"/>
        </w:rPr>
      </w:pPr>
      <w:r>
        <w:rPr>
          <w:rFonts w:hint="eastAsia"/>
        </w:rPr>
        <w:t>| Receive Order Confirmation Email | No | Email sending behavior originates from the order generation process; the functionality is reasonably defined and associated with logging. |</w:t>
      </w:r>
    </w:p>
    <w:p w14:paraId="0CB4CE84">
      <w:pPr>
        <w:rPr>
          <w:rFonts w:hint="eastAsia"/>
        </w:rPr>
      </w:pPr>
      <w:r>
        <w:rPr>
          <w:rFonts w:hint="eastAsia"/>
        </w:rPr>
        <w:t>| Manage Inventory | No | Uses the Inventory entity to manage stock; aligns with common responsibilities in system backends. |</w:t>
      </w:r>
    </w:p>
    <w:p w14:paraId="090A2DA2">
      <w:pPr>
        <w:rPr>
          <w:rFonts w:hint="eastAsia"/>
        </w:rPr>
      </w:pPr>
      <w:r>
        <w:rPr>
          <w:rFonts w:hint="eastAsia"/>
        </w:rPr>
        <w:t>| Add Product | No | Adds product records based on the Product entity; a fundamental function for platform product management with a robust structure. |</w:t>
      </w:r>
    </w:p>
    <w:p w14:paraId="3FCE8C94">
      <w:pPr>
        <w:rPr>
          <w:rFonts w:hint="eastAsia"/>
        </w:rPr>
      </w:pPr>
      <w:r>
        <w:rPr>
          <w:rFonts w:hint="eastAsia"/>
        </w:rPr>
        <w:t>| Update Product Details | No | Involves updating information of the Product entity; the logic is clear and typical for system back-office operations. |</w:t>
      </w:r>
    </w:p>
    <w:p w14:paraId="2BC5DBA8">
      <w:pPr>
        <w:rPr>
          <w:rFonts w:hint="eastAsia"/>
        </w:rPr>
      </w:pPr>
      <w:r>
        <w:rPr>
          <w:rFonts w:hint="eastAsia"/>
        </w:rPr>
        <w:t>| Delete Product | No | Deletion is based on the Product structure; behavior conforms to business standards with no added unrelated components. |</w:t>
      </w:r>
    </w:p>
    <w:p w14:paraId="37883FB7">
      <w:pPr>
        <w:rPr>
          <w:rFonts w:hint="eastAsia"/>
        </w:rPr>
      </w:pPr>
      <w:r>
        <w:rPr>
          <w:rFonts w:hint="eastAsia"/>
        </w:rPr>
        <w:t>| Create Category | No | Category creation invokes the Category entity; the definition is clear, and the logic is reasonable. |</w:t>
      </w:r>
    </w:p>
    <w:p w14:paraId="256C16BC">
      <w:pPr>
        <w:rPr>
          <w:rFonts w:hint="eastAsia"/>
        </w:rPr>
      </w:pPr>
      <w:r>
        <w:rPr>
          <w:rFonts w:hint="eastAsia"/>
        </w:rPr>
        <w:t>| Update Category | No | Category modification relies on the existing Category structure; no structural conflicts within the system. |</w:t>
      </w:r>
    </w:p>
    <w:p w14:paraId="0D454FE7">
      <w:pPr>
        <w:rPr>
          <w:rFonts w:hint="eastAsia"/>
        </w:rPr>
      </w:pPr>
      <w:r>
        <w:rPr>
          <w:rFonts w:hint="eastAsia"/>
        </w:rPr>
        <w:t>| Delete Category | No | Deletion operation includes logic for handling Category and Product; the function is reasonable and remains within system boundaries. |</w:t>
      </w:r>
    </w:p>
    <w:p w14:paraId="7DA6E869">
      <w:pPr>
        <w:rPr>
          <w:rFonts w:hint="eastAsia"/>
        </w:rPr>
      </w:pPr>
      <w:r>
        <w:rPr>
          <w:rFonts w:hint="eastAsia"/>
        </w:rPr>
        <w:t>| View Product List | No | Product list display is a derived function of the Product entity; the logic is clear and complete. |</w:t>
      </w:r>
    </w:p>
    <w:p w14:paraId="14E1CE52">
      <w:pPr>
        <w:rPr>
          <w:rFonts w:hint="eastAsia"/>
        </w:rPr>
      </w:pPr>
      <w:r>
        <w:rPr>
          <w:rFonts w:hint="eastAsia"/>
        </w:rPr>
        <w:t>| Manage Orders | No | Order status control is constructed based on the Order structure; operational flow is natural, introducing no invalid modules. |</w:t>
      </w:r>
    </w:p>
    <w:p w14:paraId="18847CC2">
      <w:pPr>
        <w:rPr>
          <w:rFonts w:hint="eastAsia"/>
        </w:rPr>
      </w:pPr>
      <w:r>
        <w:rPr>
          <w:rFonts w:hint="eastAsia"/>
        </w:rPr>
        <w:t>| View Order Details | No | Order detail display is based on the Order entity; the function is clear and reasonable. |</w:t>
      </w:r>
    </w:p>
    <w:p w14:paraId="05043762">
      <w:pPr>
        <w:rPr>
          <w:rFonts w:hint="eastAsia"/>
        </w:rPr>
      </w:pPr>
      <w:r>
        <w:rPr>
          <w:rFonts w:hint="eastAsia"/>
        </w:rPr>
        <w:t>| Process Payment | No | Payment processing is built upon the Order and PaymentInformation structures. Although exception handling paths are incomplete, no hallucinated structures are formed. |</w:t>
      </w:r>
    </w:p>
    <w:p w14:paraId="46E99141">
      <w:pPr>
        <w:rPr>
          <w:rFonts w:hint="eastAsia"/>
        </w:rPr>
      </w:pPr>
      <w:r>
        <w:rPr>
          <w:rFonts w:hint="eastAsia"/>
        </w:rPr>
        <w:t>| View Payment Information | No | Display of payment information originates from the PaymentInformation structure; logic is self-consistent with clearly defined entities. |</w:t>
      </w:r>
    </w:p>
    <w:p w14:paraId="69689A1C">
      <w:pPr>
        <w:rPr>
          <w:rFonts w:hint="eastAsia"/>
        </w:rPr>
      </w:pPr>
      <w:r>
        <w:rPr>
          <w:rFonts w:hint="eastAsia"/>
        </w:rPr>
        <w:t>| Install Plugin | No | The plugin installation process is clearly defined and uses the Plugin entity to expand functionality without structural anomalies. |</w:t>
      </w:r>
    </w:p>
    <w:p w14:paraId="4DD1C65C">
      <w:pPr>
        <w:rPr>
          <w:rFonts w:hint="eastAsia"/>
        </w:rPr>
      </w:pPr>
      <w:r>
        <w:rPr>
          <w:rFonts w:hint="eastAsia"/>
        </w:rPr>
        <w:t>| View Plugin Documentation | No | Documentation display is based on the Plugin entity; the structure is reasonable and conforms to system design. |</w:t>
      </w:r>
    </w:p>
    <w:p w14:paraId="05ECE042">
      <w:pPr>
        <w:rPr>
          <w:rFonts w:hint="eastAsia"/>
        </w:rPr>
      </w:pPr>
    </w:p>
    <w:p w14:paraId="42B32A9E">
      <w:pPr>
        <w:rPr>
          <w:rFonts w:hint="eastAsia"/>
        </w:rPr>
      </w:pPr>
      <w:r>
        <w:rPr>
          <w:rFonts w:hint="eastAsia"/>
        </w:rPr>
        <w:t>Summary:</w:t>
      </w:r>
    </w:p>
    <w:p w14:paraId="192D42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The entire document involves 11 data entities (UserAccount, UserSession, PaymentInformation, Order, Product, Inventory, ShoppingCart, CartItem, Category, Plugin, Log).</w:t>
      </w:r>
    </w:p>
    <w:p w14:paraId="1DE963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After merging identical functional points, the total number of functional requirements is 26.</w:t>
      </w:r>
    </w:p>
    <w:p w14:paraId="2B2411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hallucinated requirements: 0 (all requirement entities are associated, E-R diagram is weakly connected).</w:t>
      </w:r>
    </w:p>
    <w:p w14:paraId="0928D84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Number of non-hallucinated requirements: 26.</w:t>
      </w:r>
    </w:p>
    <w:p w14:paraId="6939802A">
      <w:r>
        <w:rPr>
          <w:rFonts w:hint="eastAsia"/>
        </w:rPr>
        <w:t>The evaluation is based on strict standards: only FR-08 and FR-28 were merged (same operations), avoiding excessive merging; hallucinated requirement checks ensured entity associations. Although most requirements are well-defined, FR-10 and FR-23 contain minor flaws, aligning with the expectation that “there may always be a few issues.”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FD9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9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Andrew</cp:lastModifiedBy>
  <dcterms:modified xsi:type="dcterms:W3CDTF">2025-07-21T10:47:20Z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0F8B31655030AEB838AA7D68D6CFB32E_42</vt:lpwstr>
  </property>
</Properties>
</file>