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 xml:space="preserve">根据用户的要求，我首先从功能需求文档中提取了数据实体。数据实体是指系统内部需要管理的核心数据对象，不包括外部接口或外部数据源。基于功能需求描述，我识别了以下数据实体：  </w:t>
      </w:r>
    </w:p>
    <w:p>
      <w:r>
        <w:t xml:space="preserve">- **User**（用户，包括客户和管理员）  </w:t>
      </w:r>
    </w:p>
    <w:p>
      <w:r>
        <w:t xml:space="preserve">- **Product**（产品）  </w:t>
      </w:r>
    </w:p>
    <w:p>
      <w:r>
        <w:t xml:space="preserve">- **Category**（产品类别）  </w:t>
      </w:r>
    </w:p>
    <w:p>
      <w:r>
        <w:t xml:space="preserve">- **Cart**（购物车）  </w:t>
      </w:r>
    </w:p>
    <w:p>
      <w:r>
        <w:t xml:space="preserve">- **CartItem**（购物车项）  </w:t>
      </w:r>
    </w:p>
    <w:p>
      <w:r>
        <w:t xml:space="preserve">- **Order**（订单）  </w:t>
      </w:r>
    </w:p>
    <w:p>
      <w:r>
        <w:t xml:space="preserve">- **Inventory**（库存）  </w:t>
      </w:r>
    </w:p>
    <w:p>
      <w:r>
        <w:t xml:space="preserve">- **Plugin**（插件）  </w:t>
      </w:r>
    </w:p>
    <w:p>
      <w:r>
        <w:t xml:space="preserve">- **PurchaseHistory**（购买历史）  </w:t>
      </w:r>
    </w:p>
    <w:p>
      <w:r>
        <w:t xml:space="preserve">- **Log**（日志）  </w:t>
      </w:r>
    </w:p>
    <w:p/>
    <w:p>
      <w:r>
        <w:t>总共 **10 个数据实体**。</w:t>
      </w:r>
    </w:p>
    <w:p/>
    <w:p>
      <w:r>
        <w:t xml:space="preserve">接下来，我按照用户指定的规则对功能需求进行合并统计：  </w:t>
      </w:r>
    </w:p>
    <w:p>
      <w:r>
        <w:t xml:space="preserve">- **规则 1**：对于同一数据实体的相同功能点，合并为一个功能需求（例如，针对 CartItem 实体的修改、移除和管理数量操作合并为一个功能点）。  </w:t>
      </w:r>
    </w:p>
    <w:p>
      <w:r>
        <w:t xml:space="preserve">- **规则 2**：系统通用设置类需求（如偏好设置、多语言支持）被剔除，但本需求文档中无此类需求，故未剔除任何需求。  </w:t>
      </w:r>
    </w:p>
    <w:p>
      <w:r>
        <w:t xml:space="preserve">- **合并细节**：  </w:t>
      </w:r>
    </w:p>
    <w:p>
      <w:r>
        <w:t xml:space="preserve">  - FR-08 (Modify Cart Item) 和 FR-09 (Remove Cart Item) 和 FR-22 (Manage Quantity) 都被视为针对 CartItem 实体的“修改”操作（包括更新数量和移除项），因此合并为一个功能需求：**Manage Cart Items (Modify Quantity or Remove)**。  </w:t>
      </w:r>
    </w:p>
    <w:p>
      <w:r>
        <w:t xml:space="preserve">  - FR-20 (Calculate Total Cost) 是 FR-21 (View Cart Summary) 的核心组成部分（计算总成本是查看购物车摘要的前置步骤），因此合并为一个功能需求：**View Cart Summary (Include Calculate Total Cost)**。  </w:t>
      </w:r>
    </w:p>
    <w:p>
      <w:r>
        <w:t xml:space="preserve">  - 其他功能需求未合并，因为它们针对不同数据实体或不同操作（如创建、更新、读取等），且不满足“同一数据实体的相同功能点”规则（例如，登录和登出操作虽针对 User 实体，但属于不同功能点；创建和更新产品虽针对 Product 实体，但操作不同）。  </w:t>
      </w:r>
    </w:p>
    <w:p>
      <w:r>
        <w:t>- 合并后功能需求总数：**21 条**（原始 24 条，合并减少 3 条）。</w:t>
      </w:r>
    </w:p>
    <w:p/>
    <w:p>
      <w:r>
        <w:t xml:space="preserve">然后，我对每个合并后的功能需求进行了评估，包括：  </w:t>
      </w:r>
    </w:p>
    <w:p>
      <w:r>
        <w:t xml:space="preserve">- **幻觉需求判断**：基于定义（需求引入的功能操作涉及数据实体无法与系统中任何现有实体关联，导致 E-R 图不连通）。本系统 E-R 图核心实体为 User 和 Product，所有实体均通过关系连接（例如，CartItem 关联 Product 和 User），因此所有需求均非幻觉。  </w:t>
      </w:r>
    </w:p>
    <w:p>
      <w:r>
        <w:t xml:space="preserve">- **完整引用判断**：基于定义（需求没有引用需求规约说明书中未定义的功能、输入或输出）。需求规约包括功能需求和外部接口文档（外部接口文档提供了数据库、API 等细节）。判断不严格，只要输入/输出在文档中有提及即视为完整引用。  </w:t>
      </w:r>
    </w:p>
    <w:p>
      <w:r>
        <w:t xml:space="preserve">- **可测试性判断**：基于定义（需求的所有输入可以转化为所需输出）。判断不严格，依赖外部接口（如支付网关、邮件服务）不影响可测试性，因为外部接口在文档中定义。  </w:t>
      </w:r>
    </w:p>
    <w:p/>
    <w:p>
      <w:r>
        <w:t>评估结果如下表。每条需求均被严格评判，但未发现幻觉需求；所有需求均完整引用；所有需求均可测试（理由详见表格）。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FR-01: Customer Registration | 否 | 是 | 是 | 涉及 User 实体，与系统连接；输入/输出在需求中定义（如输入：name, email, password；输出：新账号创建），外部接口（2.1.1）支持。 |</w:t>
      </w:r>
    </w:p>
    <w:p>
      <w:r>
        <w:t>| FR-02: Customer Login | 否 | 是 | 是 | 涉及 User 实体，与系统连接；输入/输出在需求中定义（如输入：email, password；输出：session 创建），外部接口（2.1.2）支持。 |</w:t>
      </w:r>
    </w:p>
    <w:p>
      <w:r>
        <w:t>| FR-03: Customer Logout | 否 | 是 | 是 | 涉及 User 实体（通过 session），与系统连接；输入/输出在需求中定义（如输入：session ID；输出：session 终止），外部接口（2.1.2）隐含支持。 |</w:t>
      </w:r>
    </w:p>
    <w:p>
      <w:r>
        <w:t>| FR-04: Admin Login | 否 | 是 | 是 | 涉及 User 实体（管理员），与系统连接；输入/输出在需求中定义（如输入：username, password；输出：session 创建），外部接口（2.1.3）支持。 |</w:t>
      </w:r>
    </w:p>
    <w:p>
      <w:r>
        <w:t>| FR-05: Admin Logout | 否 | 是 | 是 | 涉及 User 实体（管理员），与系统连接；输入/输出在需求中定义（如输入：session ID；输出：session 终止），外部接口（2.1.3）隐含支持。 |</w:t>
      </w:r>
    </w:p>
    <w:p>
      <w:r>
        <w:t>| FR-06: View Product Details | 否 | 是 | 是 | 涉及 Product 实体，与系统连接；输入/输出在需求中定义（如输入：product ID；输出：显示详情），外部接口（2.1.4）支持。 |</w:t>
      </w:r>
    </w:p>
    <w:p>
      <w:r>
        <w:t>| FR-07: Add to Cart | 否 | 是 | 是 | 涉及 CartItem 和 Product 实体，与系统连接；输入/输出在需求中定义（如输入：product ID, quantity；输出：cart 更新），外部接口（2.1.4）支持。 |</w:t>
      </w:r>
    </w:p>
    <w:p>
      <w:r>
        <w:t>| Combined: Manage Cart Items (FR-08,09,22) | 否 | 是 | 是 | 涉及 CartItem 实体，与系统连接；输入/输出在需求中定义（如输入：cart item ID, new quantity；输出：cart 更新），外部接口（2.1.5）支持。合并理由：均针对 CartItem 的修改操作。 |</w:t>
      </w:r>
    </w:p>
    <w:p>
      <w:r>
        <w:t>| FR-10: Checkout Order | 否 | 是 | 是 | 涉及 Order 和 Cart 实体，与系统连接；输入/输出在需求中定义（如输入：cart ID, payment method；输出：order 创建），外部接口（2.3.3 支付网关) 支持。 |</w:t>
      </w:r>
    </w:p>
    <w:p>
      <w:r>
        <w:t>| FR-11: Confirm Order | 否 | 是 | 是 | 涉及 Order 和 Inventory 实体，与系统连接；输入/输出在需求中定义（如输入：order ID, payment status；输出：inventory 更新），外部接口（2.3.4 库存系统) 支持。 |</w:t>
      </w:r>
    </w:p>
    <w:p>
      <w:r>
        <w:t>| FR-12: Send Order Confirmation Email | 否 | 是 | 是 | 涉及 Order 实体，与系统连接；输入/输出在需求中定义（如输入：order ID, customer email；输出：邮件发送），外部接口（2.3.2 邮件服务) 支持。 |</w:t>
      </w:r>
    </w:p>
    <w:p>
      <w:r>
        <w:t>| FR-13: Create Product | 否 | 是 | 是 | 涉及 Product 实体，与系统连接；输入/输出在需求中定义（如输入：product name, price；输出：新产品记录），外部接口（2.3.1 数据库) 支持。 |</w:t>
      </w:r>
    </w:p>
    <w:p>
      <w:r>
        <w:t>| FR-14: Update Product Information | 否 | 是 | 是 | 涉及 Product 实体，与系统连接；输入/输出在需求中定义（如输入：product ID, updated price；输出：产品更新），外部接口（2.3.1 数据库) 支持。 |</w:t>
      </w:r>
    </w:p>
    <w:p>
      <w:r>
        <w:t>| FR-15: Manage Inventory | 否 | 是 | 是 | 涉及 Inventory 实体，与 Product 实体关联；输入/输出在需求中定义（如输入：product ID, new quantity；输出：inventory 更新），外部接口（2.3.4 库存系统) 支持。 |</w:t>
      </w:r>
    </w:p>
    <w:p>
      <w:r>
        <w:t>| FR-16: Categorize Products | 否 | 是 | 是 | 涉及 Category 实体，与 Product 实体关联；输入/输出在需求中定义（如输入：product ID, category ID；输出：类别更新），外部接口（2.3.1 数据库) 隐含支持。 |</w:t>
      </w:r>
    </w:p>
    <w:p>
      <w:r>
        <w:t>| FR-17: Manage Plugin | 否 | 是 | 是 | 涉及 Plugin 实体，与系统连接（插件用于扩展系统功能）；输入/输出在需求中定义（如输入：plugin ID, action；输出：plugin 状态更新），外部接口（2.3.1 数据库) 支持。 |</w:t>
      </w:r>
    </w:p>
    <w:p>
      <w:r>
        <w:t>| FR-18: Access Plugin Documentation | 否 | 是 | 是 | 涉及 Plugin 实体，与系统连接；输入/输出在需求中定义（如输入：plugin ID；输出：文档显示），外部接口（2.1.10) 支持。 |</w:t>
      </w:r>
    </w:p>
    <w:p>
      <w:r>
        <w:t>| FR-19: View Purchase History | 否 | 是 | 是 | 涉及 PurchaseHistory 实体，与 User 实体关联；输入/输出在需求中定义（如输入：customer ID；输出：历史记录显示），外部接口（2.1.7) 支持。 |</w:t>
      </w:r>
    </w:p>
    <w:p>
      <w:r>
        <w:t>| Combined: View Cart Summary (FR-20,21) | 否 | 是 | 是 | 涉及 Cart 实体，与 User 实体关联；输入/输出在需求中定义（如输入：cart ID；输出：摘要显示），外部接口（2.1.5) 支持。合并理由：FR-20 是 FR-21 的核心计算步骤。 |</w:t>
      </w:r>
    </w:p>
    <w:p>
      <w:r>
        <w:t>| FR-23: Manage Purchase History | 否 | 是 | 是 | 涉及 PurchaseHistory 实体，与 Order 实体关联；输入/输出在需求中定义（如输入：order ID；输出：历史记录更新），外部接口（2.3.1 数据库) 支持。 |</w:t>
      </w:r>
    </w:p>
    <w:p>
      <w:r>
        <w:t>| FR-24: Manage User | 否 | 是 | 是 | 涉及 User 实体，与系统连接；输入/输出在需求中定义（如输入：user ID, role；输出：账号更新），外部接口（2.3.1 数据库) 支持。 |</w:t>
      </w:r>
    </w:p>
    <w:p/>
    <w:p>
      <w:r>
        <w:t>### 总结</w:t>
      </w:r>
    </w:p>
    <w:p>
      <w:r>
        <w:t>- **整个文档涉及的数据实体有 10 个**：User、Product、Category、Cart、CartItem、Order、Inventory、Plugin、PurchaseHistory、Log。</w:t>
      </w:r>
    </w:p>
    <w:p>
      <w:r>
        <w:t>- **经过相同功能点合并后，功能需求共 21 条**。</w:t>
      </w:r>
    </w:p>
    <w:p>
      <w:r>
        <w:t>- **其中，幻觉需求有 0 条**（所有需求涉及实体均与系统核心架构连接，E-R 图弱连通）。</w:t>
      </w:r>
    </w:p>
    <w:p>
      <w:r>
        <w:t>- **非幻觉需求有 21 条**（无幻觉需求）。</w:t>
      </w:r>
    </w:p>
    <w:p>
      <w:r>
        <w:t>- **非幻觉需求中完整引用的功能需求有 21 条**（所有需求输入/输出均在需求规约或外部接口中定义）。</w:t>
      </w:r>
    </w:p>
    <w:p>
      <w:r>
        <w:t>- **非幻觉需求中可测试的功能需求有 21 条**（所有需求输入均可转化为输出，依赖外部接口不影响可测试性）。</w:t>
      </w:r>
    </w:p>
    <w:p/>
    <w:p>
      <w:r>
        <w:t xml:space="preserve">**评估说明**：  </w:t>
      </w:r>
    </w:p>
    <w:p>
      <w:r>
        <w:t xml:space="preserve">- 评判严格，但所有需求均符合非幻觉、完整引用和可测试标准。原因：系统设计紧密围绕核心实体，需求描述清晰，输入/输出均在文档中覆盖，且外部接口提供充分支持。  </w:t>
      </w:r>
    </w:p>
    <w:p>
      <w:r>
        <w:t xml:space="preserve">- 尽管用户提示“总可能有那么几条会有问题”，但本需求文档经过分析未发现不符合标准的需求（例如，管理插件文档和购买历史操作虽看似边缘，但均通过 Plugin 或 Order 实体与系统连接，且输入/输出明确）。  </w:t>
      </w:r>
    </w:p>
    <w:p>
      <w:r>
        <w:t>- 合并处理确保功能需求粒度一致（如购物车操作合并），避免过度合并（例如，登录/登出未合并，因操作不同）。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