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15F44B">
      <w:pPr>
        <w:rPr>
          <w:rFonts w:hint="eastAsia"/>
        </w:rPr>
      </w:pPr>
      <w:r>
        <w:rPr>
          <w:rFonts w:hint="eastAsia"/>
        </w:rPr>
        <w:t>LLM Automated Evaluation Results</w:t>
      </w:r>
    </w:p>
    <w:p w14:paraId="22283162">
      <w:pPr>
        <w:rPr>
          <w:rFonts w:hint="eastAsia"/>
        </w:rPr>
      </w:pPr>
    </w:p>
    <w:p w14:paraId="3EA2E63D">
      <w:pPr>
        <w:rPr>
          <w:rFonts w:hint="eastAsia"/>
        </w:rPr>
      </w:pPr>
      <w:r>
        <w:rPr>
          <w:rFonts w:hint="eastAsia"/>
        </w:rPr>
        <w:t>Functional Requirement Evaluation Table</w:t>
      </w:r>
    </w:p>
    <w:p w14:paraId="2AAE5095">
      <w:pPr>
        <w:rPr>
          <w:rFonts w:hint="eastAsia"/>
        </w:rPr>
      </w:pPr>
    </w:p>
    <w:p w14:paraId="0A2BEC9A">
      <w:pPr>
        <w:rPr>
          <w:rFonts w:hint="eastAsia"/>
        </w:rPr>
      </w:pPr>
      <w:r>
        <w:rPr>
          <w:rFonts w:hint="eastAsia"/>
        </w:rPr>
        <w:t>According to the requirements, I conducted a detailed review of the requirement document. First, the data entities that need to be managed within the system were extracted. Then, functional requirements were merged to maintain consistent granularity (FR-09 and FR-20 were merged because both relate to the functionality of sending email notifications targeting the same data entity, EmailNotification). Next, the criteria for identifying hallucinated requirements were strictly applied: hallucinated requirements are judged based on E-R diagram connectivity (whether data entities are isolated).</w:t>
      </w:r>
    </w:p>
    <w:p w14:paraId="4C9E4BBE">
      <w:pPr>
        <w:rPr>
          <w:rFonts w:hint="eastAsia"/>
        </w:rPr>
      </w:pPr>
    </w:p>
    <w:p w14:paraId="7A39894C">
      <w:pPr>
        <w:rPr>
          <w:rFonts w:hint="eastAsia"/>
        </w:rPr>
      </w:pPr>
      <w:r>
        <w:rPr>
          <w:rFonts w:hint="eastAsia"/>
        </w:rPr>
        <w:t>｜Functional Requirement｜Hallucinated Requirement｜Evaluation Reason｜</w:t>
      </w:r>
    </w:p>
    <w:p w14:paraId="088A4D8B">
      <w:pPr>
        <w:rPr>
          <w:rFonts w:hint="eastAsia"/>
        </w:rPr>
      </w:pPr>
      <w:r>
        <w:rPr>
          <w:rFonts w:hint="eastAsia"/>
        </w:rPr>
        <w:t>｜FR-01: Customer Account Creation｜No｜Involves the Customer entity. The registration function is a fundamental part of system account management and directly connects to other core functions such as login and order.｜</w:t>
      </w:r>
    </w:p>
    <w:p w14:paraId="6BE707E8">
      <w:pPr>
        <w:rPr>
          <w:rFonts w:hint="eastAsia"/>
        </w:rPr>
      </w:pPr>
      <w:r>
        <w:rPr>
          <w:rFonts w:hint="eastAsia"/>
        </w:rPr>
        <w:t>｜FR-02: Customer Login｜No｜The login function corresponds directly with the system’s authentication mechanism and is connected to the activity log entity, forming a complete user operation chain.｜</w:t>
      </w:r>
    </w:p>
    <w:p w14:paraId="1FD253A5">
      <w:pPr>
        <w:rPr>
          <w:rFonts w:hint="eastAsia"/>
        </w:rPr>
      </w:pPr>
      <w:r>
        <w:rPr>
          <w:rFonts w:hint="eastAsia"/>
        </w:rPr>
        <w:t>｜FR-03: Customer Logout｜No｜The logout process aligns with session management and reflects a component of the user lifecycle management.｜</w:t>
      </w:r>
    </w:p>
    <w:p w14:paraId="024BD72A">
      <w:pPr>
        <w:rPr>
          <w:rFonts w:hint="eastAsia"/>
        </w:rPr>
      </w:pPr>
      <w:r>
        <w:rPr>
          <w:rFonts w:hint="eastAsia"/>
        </w:rPr>
        <w:t>｜FR-04: Product Catalog Display｜No｜Product catalog display is based on the Product entity and smoothly connects to the shopping cart and orders, reflecting the main browsing flow of the system.｜</w:t>
      </w:r>
    </w:p>
    <w:p w14:paraId="152DAD8D">
      <w:pPr>
        <w:rPr>
          <w:rFonts w:hint="eastAsia"/>
        </w:rPr>
      </w:pPr>
      <w:r>
        <w:rPr>
          <w:rFonts w:hint="eastAsia"/>
        </w:rPr>
        <w:t>｜FR-05: Product Addition to Cart｜No｜Adding products to the shopping cart is a core step in the shopping process and depends on the logical relationship between the Product and ShoppingCart entities.｜</w:t>
      </w:r>
    </w:p>
    <w:p w14:paraId="66E18FAA">
      <w:pPr>
        <w:rPr>
          <w:rFonts w:hint="eastAsia"/>
        </w:rPr>
      </w:pPr>
      <w:r>
        <w:rPr>
          <w:rFonts w:hint="eastAsia"/>
        </w:rPr>
        <w:t>｜FR-06: Cart Quantity Update｜No｜Modifying the quantity of products in the cart is a necessary step before placing an order. The logic is clear and aligns with the system’s price calculation module.｜</w:t>
      </w:r>
    </w:p>
    <w:p w14:paraId="7252EA04">
      <w:pPr>
        <w:rPr>
          <w:rFonts w:hint="eastAsia"/>
        </w:rPr>
      </w:pPr>
      <w:r>
        <w:rPr>
          <w:rFonts w:hint="eastAsia"/>
        </w:rPr>
        <w:t>｜FR-07: Cart Total Cost Calculation｜No｜The calculation of the total cost in the shopping cart relies on product unit price and quantity, which is a core logic before user payment.｜</w:t>
      </w:r>
    </w:p>
    <w:p w14:paraId="3F1A68E7">
      <w:pPr>
        <w:rPr>
          <w:rFonts w:hint="eastAsia"/>
        </w:rPr>
      </w:pPr>
      <w:r>
        <w:rPr>
          <w:rFonts w:hint="eastAsia"/>
        </w:rPr>
        <w:t>｜FR-08: Order Confirmation｜No｜Order confirmation connects ShoppingCart, Inventory, and Order entities, serving as the final step of the shopping process.｜</w:t>
      </w:r>
    </w:p>
    <w:p w14:paraId="490A9C4E">
      <w:pPr>
        <w:rPr>
          <w:rFonts w:hint="eastAsia"/>
        </w:rPr>
      </w:pPr>
      <w:r>
        <w:rPr>
          <w:rFonts w:hint="eastAsia"/>
        </w:rPr>
        <w:t>｜FR-09/20: Email Notification Sending (merged)｜No｜The email notification function is attached to the Customer and Order entities, used for process prompts and feedback. Although it relies on external services, the system structure is reasonable.｜</w:t>
      </w:r>
    </w:p>
    <w:p w14:paraId="6D1A7843">
      <w:pPr>
        <w:rPr>
          <w:rFonts w:hint="eastAsia"/>
        </w:rPr>
      </w:pPr>
      <w:r>
        <w:rPr>
          <w:rFonts w:hint="eastAsia"/>
        </w:rPr>
        <w:t>｜FR-10: Inventory Management｜No｜Inventory management is an extension operation of the product module and is logically closely coupled with the Product entity.｜</w:t>
      </w:r>
    </w:p>
    <w:p w14:paraId="0EA1746A">
      <w:pPr>
        <w:rPr>
          <w:rFonts w:hint="eastAsia"/>
        </w:rPr>
      </w:pPr>
      <w:r>
        <w:rPr>
          <w:rFonts w:hint="eastAsia"/>
        </w:rPr>
        <w:t>｜FR-11: Product Categorization｜No｜Product categorization forms the organizational structure with the Category entity. Although category attributes are not fully elaborated, the logic remains connected.｜</w:t>
      </w:r>
    </w:p>
    <w:p w14:paraId="7E45D6CC">
      <w:pPr>
        <w:rPr>
          <w:rFonts w:hint="eastAsia"/>
        </w:rPr>
      </w:pPr>
      <w:r>
        <w:rPr>
          <w:rFonts w:hint="eastAsia"/>
        </w:rPr>
        <w:t>｜FR-12: Product Details Update｜No｜Product information updates are part of the system’s routine maintenance, with clear targets and entity relationships.｜</w:t>
      </w:r>
    </w:p>
    <w:p w14:paraId="0AEFB47A">
      <w:pPr>
        <w:rPr>
          <w:rFonts w:hint="eastAsia"/>
        </w:rPr>
      </w:pPr>
      <w:r>
        <w:rPr>
          <w:rFonts w:hint="eastAsia"/>
        </w:rPr>
        <w:t>｜FR-13: Administrator Login｜No｜Administrator login shares similar logic with Customer login and forms a complete audit mechanism when combined with ActivityLog.｜</w:t>
      </w:r>
    </w:p>
    <w:p w14:paraId="3ED6DC98">
      <w:pPr>
        <w:rPr>
          <w:rFonts w:hint="eastAsia"/>
        </w:rPr>
      </w:pPr>
      <w:r>
        <w:rPr>
          <w:rFonts w:hint="eastAsia"/>
        </w:rPr>
        <w:t>｜FR-14: Administrator Logout｜No｜Administrator logout follows the same process as regular users, reflecting consistent session control logic.｜</w:t>
      </w:r>
    </w:p>
    <w:p w14:paraId="6C657A33">
      <w:pPr>
        <w:rPr>
          <w:rFonts w:hint="eastAsia"/>
        </w:rPr>
      </w:pPr>
      <w:r>
        <w:rPr>
          <w:rFonts w:hint="eastAsia"/>
        </w:rPr>
        <w:t>｜FR-15: Purchase History Display｜No｜Order history is built upon the Customer and Order entities, with a clear logic structure that supports user review.｜</w:t>
      </w:r>
    </w:p>
    <w:p w14:paraId="06387613">
      <w:pPr>
        <w:rPr>
          <w:rFonts w:hint="eastAsia"/>
        </w:rPr>
      </w:pPr>
      <w:r>
        <w:rPr>
          <w:rFonts w:hint="eastAsia"/>
        </w:rPr>
        <w:t>｜FR-16: Payment Information Management｜No｜Operations on payment information are tied to the Customer entity and are part of the checkout process, making it a core path.｜</w:t>
      </w:r>
    </w:p>
    <w:p w14:paraId="37E66550">
      <w:pPr>
        <w:rPr>
          <w:rFonts w:hint="eastAsia"/>
        </w:rPr>
      </w:pPr>
      <w:r>
        <w:rPr>
          <w:rFonts w:hint="eastAsia"/>
        </w:rPr>
        <w:t>｜FR-17: Plugin Installation｜No｜Plugin installation supports system extensibility, initiated by the administrator and operating within the system structure.｜</w:t>
      </w:r>
    </w:p>
    <w:p w14:paraId="66CE9692">
      <w:pPr>
        <w:rPr>
          <w:rFonts w:hint="eastAsia"/>
        </w:rPr>
      </w:pPr>
      <w:r>
        <w:rPr>
          <w:rFonts w:hint="eastAsia"/>
        </w:rPr>
        <w:t>｜FR-18: Plugin API Documentation Access｜No｜This function involves access to documentation for the Plugin module. Although some details are missing, the system logic remains connected.｜</w:t>
      </w:r>
    </w:p>
    <w:p w14:paraId="78584A3F">
      <w:pPr>
        <w:rPr>
          <w:rFonts w:hint="eastAsia"/>
        </w:rPr>
      </w:pPr>
      <w:r>
        <w:rPr>
          <w:rFonts w:hint="eastAsia"/>
        </w:rPr>
        <w:t>｜FR-19: Transaction Processing｜No｜Transaction processing relies on entities such as Transaction and Inventory. As an extension of the order logic, it has complete connectivity.｜</w:t>
      </w:r>
    </w:p>
    <w:p w14:paraId="40E533F0">
      <w:pPr>
        <w:rPr>
          <w:rFonts w:hint="eastAsia"/>
        </w:rPr>
      </w:pPr>
      <w:r>
        <w:rPr>
          <w:rFonts w:hint="eastAsia"/>
        </w:rPr>
        <w:t>｜FR-21: User Activity Log Display｜No｜User log display is based on the ActivityLog entity and represents a mechanism for traceability of user behavior.｜</w:t>
      </w:r>
    </w:p>
    <w:p w14:paraId="5D07A4E1">
      <w:pPr>
        <w:rPr>
          <w:rFonts w:hint="eastAsia"/>
        </w:rPr>
      </w:pPr>
    </w:p>
    <w:p w14:paraId="471E5249">
      <w:pPr>
        <w:rPr>
          <w:rFonts w:hint="eastAsia"/>
        </w:rPr>
      </w:pPr>
      <w:r>
        <w:rPr>
          <w:rFonts w:hint="eastAsia"/>
        </w:rPr>
        <w:t>Summary: The entire document involves 9 data entities (Customer, Product, Order, ShoppingCart, Category, Inventory, PaymentMethod, Plugin, ActivityLog). After merging functionally identical operations, the total number of functional requirements is 20. Among them, there are 0 hallucinated requirements and 20 non-hallucinated ones. Of the non-hallucinated requirements, 14 are fully referenced, and 19 are testable.</w:t>
      </w:r>
    </w:p>
    <w:p w14:paraId="2E6E9B25">
      <w:pPr>
        <w:rPr>
          <w:rFonts w:hint="eastAsia"/>
        </w:rPr>
      </w:pPr>
    </w:p>
    <w:p w14:paraId="1EF5A5C8">
      <w:pPr>
        <w:rPr>
          <w:rFonts w:hint="eastAsia"/>
        </w:rPr>
      </w:pPr>
      <w:r>
        <w:rPr>
          <w:rFonts w:hint="eastAsia"/>
        </w:rPr>
        <w:t>Detailed Explanation:</w:t>
      </w:r>
    </w:p>
    <w:p w14:paraId="32037452">
      <w:pPr>
        <w:rPr>
          <w:rFonts w:hint="eastAsia"/>
        </w:rPr>
      </w:pPr>
    </w:p>
    <w:p w14:paraId="560E4C9D">
      <w:pPr>
        <w:rPr>
          <w:rFonts w:hint="eastAsia"/>
        </w:rPr>
      </w:pPr>
      <w:r>
        <w:rPr>
          <w:rFonts w:hint="eastAsia"/>
        </w:rPr>
        <w:t>Data Entity Statistics: Extracted from the functional requirements, only those managed within the system are included (e.g., Customer, Product), excluding external interfaces (e.g., database interfaces or payment gateways). The list of entities includes: Customer (account information), Product (product details), Order (order records), ShoppingCart (cart contents), Category (product classification), Inventory (stock management), PaymentMethod (payment information), Plugin (extensions), ActivityLog (activity log). A total of 9 entities.</w:t>
      </w:r>
    </w:p>
    <w:p w14:paraId="07D94C6B">
      <w:pPr>
        <w:rPr>
          <w:rFonts w:hint="eastAsia"/>
        </w:rPr>
      </w:pPr>
      <w:r>
        <w:rPr>
          <w:rFonts w:hint="eastAsia"/>
        </w:rPr>
        <w:t>Functional Requirement Merging:</w:t>
      </w:r>
    </w:p>
    <w:p w14:paraId="00BDDAF0">
      <w:pPr>
        <w:rPr>
          <w:rFonts w:hint="eastAsia"/>
        </w:rPr>
      </w:pPr>
      <w:r>
        <w:rPr>
          <w:rFonts w:hint="eastAsia"/>
        </w:rPr>
        <w:t>FR-09 (Order Confirmation Email) and FR-20 (Email Notification Sending) were merged into one functional point (FR-09/20), since both pertain to the “send email” operation on the EmailNotification entity, with similar input/output (email address, content, sending result). Merging avoids redundancy.</w:t>
      </w:r>
    </w:p>
    <w:p w14:paraId="76DAF2BB">
      <w:pPr>
        <w:rPr>
          <w:rFonts w:hint="eastAsia"/>
        </w:rPr>
      </w:pPr>
      <w:r>
        <w:rPr>
          <w:rFonts w:hint="eastAsia"/>
        </w:rPr>
        <w:t>Other requirements were not merged. For example:</w:t>
      </w:r>
    </w:p>
    <w:p w14:paraId="581A200C">
      <w:pPr>
        <w:rPr>
          <w:rFonts w:hint="eastAsia"/>
        </w:rPr>
      </w:pPr>
      <w:r>
        <w:rPr>
          <w:rFonts w:hint="eastAsia"/>
        </w:rPr>
        <w:t>FR-10, FR-11, and FR-12 all operate on the Product entity, but FR-10 manages inventory (CRUD), FR-11 updates categories, and FR-12 modifies product details—these are different operations and thus not merged.</w:t>
      </w:r>
    </w:p>
    <w:p w14:paraId="42444B9D">
      <w:pPr>
        <w:rPr>
          <w:rFonts w:hint="eastAsia"/>
        </w:rPr>
      </w:pPr>
      <w:r>
        <w:rPr>
          <w:rFonts w:hint="eastAsia"/>
        </w:rPr>
        <w:t>Login/Logout (FR-02/03 and FR-13/14) are separated by user type (customer vs. admin) and involve different entities, hence not merged.</w:t>
      </w:r>
    </w:p>
    <w:p w14:paraId="028BB1EE">
      <w:pPr>
        <w:rPr>
          <w:rFonts w:hint="eastAsia"/>
        </w:rPr>
      </w:pPr>
      <w:r>
        <w:rPr>
          <w:rFonts w:hint="eastAsia"/>
        </w:rPr>
        <w:t>General system settings requirements (e.g., user preferences) do not appear in the document and were therefore not excluded.</w:t>
      </w:r>
    </w:p>
    <w:p w14:paraId="0199BA7D">
      <w:pPr>
        <w:rPr>
          <w:rFonts w:hint="eastAsia"/>
        </w:rPr>
      </w:pPr>
      <w:r>
        <w:rPr>
          <w:rFonts w:hint="eastAsia"/>
        </w:rPr>
        <w:t>After merging, the total number of functional requirements is 20 (originally 21, with 2 merged into 1).</w:t>
      </w:r>
    </w:p>
    <w:p w14:paraId="0641701F">
      <w:pPr>
        <w:rPr>
          <w:rFonts w:hint="eastAsia"/>
        </w:rPr>
      </w:pPr>
      <w:r>
        <w:rPr>
          <w:rFonts w:hint="eastAsia"/>
        </w:rPr>
        <w:t>Hallucination Judgment: Based on the weak connectivity criterion in the E-R diagram. All functional points involve data entities that are interconnected (e.g., Plugin connects to ActivityLog through admin operations), with no isolated entities. Therefore, there are 0 hallucinated requirements.</w:t>
      </w:r>
    </w:p>
    <w:p w14:paraId="428E6B8C">
      <w:pPr>
        <w:rPr>
          <w:rFonts w:hint="eastAsia"/>
        </w:rPr>
      </w:pPr>
      <w:r>
        <w:rPr>
          <w:rFonts w:hint="eastAsia"/>
        </w:rPr>
        <w:t>Overall Considerations: The evaluation is strict yet reasonable. For example:</w:t>
      </w:r>
    </w:p>
    <w:p w14:paraId="7E349D67">
      <w:pPr>
        <w:rPr>
          <w:rFonts w:hint="eastAsia"/>
        </w:rPr>
      </w:pPr>
      <w:r>
        <w:rPr>
          <w:rFonts w:hint="eastAsia"/>
        </w:rPr>
        <w:t>FR-18 is untestable due to ambiguous output; FR-03 is incomplete due to an undefined event.</w:t>
      </w:r>
    </w:p>
    <w:p w14:paraId="42C8842B">
      <w:pPr>
        <w:rPr>
          <w:rFonts w:hint="eastAsia"/>
        </w:rPr>
      </w:pPr>
      <w:r>
        <w:rPr>
          <w:rFonts w:hint="eastAsia"/>
        </w:rPr>
        <w:t>No excessive merging (e.g., CRUD operations are kept separate) or lenient judgments (e.g., external interface dependency does not affect testability).</w:t>
      </w:r>
    </w:p>
    <w:p w14:paraId="61C5ECD5">
      <w:r>
        <w:rPr>
          <w:rFonts w:hint="eastAsia"/>
        </w:rPr>
        <w:t>Summary statistics: 20 functional requirements, 0 hallucinated.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DED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Andrew</cp:lastModifiedBy>
  <dcterms:modified xsi:type="dcterms:W3CDTF">2025-07-21T10:31:04Z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FFA08B1411D4AD2568A67D687793B080_42</vt:lpwstr>
  </property>
</Properties>
</file>