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根据用户要求，我首先统计了文档中涉及的数据实体。数据实体仅基于功能需求部分中提到的系统内需要管理的数据实体，不包括外部接口中提到的外部数据源或数据格式。统计结果如下：</w:t>
      </w:r>
    </w:p>
    <w:p/>
    <w:p>
      <w:r>
        <w:t>- **数据实体列表**：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1</w:t>
      </w:r>
      <w:r>
        <w:t>. Asset（资产）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2</w:t>
      </w:r>
      <w:r>
        <w:t>. AssetUsageRecord（资产使用记录）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3</w:t>
      </w:r>
      <w:r>
        <w:t>. AssetTransferRecord（资产转移记录）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4</w:t>
      </w:r>
      <w:r>
        <w:t>. AssetReturnRecord（资产归还记录）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5</w:t>
      </w:r>
      <w:r>
        <w:t>. ApprovalRecord（审批记录）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6</w:t>
      </w:r>
      <w:r>
        <w:t>. User（用户）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7</w:t>
      </w:r>
      <w:r>
        <w:t>. Permission（权限）</w:t>
      </w:r>
    </w:p>
    <w:p>
      <w:r>
        <w:t xml:space="preserve">  </w:t>
      </w:r>
      <w:r>
        <w:rPr>
          <w:rFonts w:hint="eastAsia" w:eastAsia="宋体"/>
          <w:lang w:val="en-US" w:eastAsia="zh-CN"/>
        </w:rPr>
        <w:t>8.</w:t>
      </w:r>
      <w:r>
        <w:t xml:space="preserve"> Report（报表）</w:t>
      </w:r>
    </w:p>
    <w:p>
      <w:bookmarkStart w:id="0" w:name="_GoBack"/>
      <w:bookmarkEnd w:id="0"/>
    </w:p>
    <w:p>
      <w:r>
        <w:t xml:space="preserve">  共计 **</w:t>
      </w:r>
      <w:r>
        <w:rPr>
          <w:rFonts w:hint="eastAsia" w:eastAsia="宋体"/>
          <w:lang w:val="en-US" w:eastAsia="zh-CN"/>
        </w:rPr>
        <w:t>8</w:t>
      </w:r>
      <w:r>
        <w:t xml:space="preserve"> 个数据实体**。</w:t>
      </w:r>
    </w:p>
    <w:p/>
    <w:p>
      <w:r>
        <w:t>接下来，我对功能需求进行了合并统计。合并规则为：</w:t>
      </w:r>
    </w:p>
    <w:p>
      <w:r>
        <w:t>- 对同一数据实体的相同功能点进行合并（例如，资产转移申请和资产归还申请合并为“资产操作申请功能”）。</w:t>
      </w:r>
    </w:p>
    <w:p>
      <w:r>
        <w:t>- 剔除系统通用设置类需求（如偏好设置或多语言支持），但文档中无此类需求，故无剔除。</w:t>
      </w:r>
    </w:p>
    <w:p>
      <w:r>
        <w:t>- 避免过度合并，确保每个功能需求清晰表达核心功能和目的。</w:t>
      </w:r>
    </w:p>
    <w:p/>
    <w:p>
      <w:r>
        <w:t>原始功能需求共 18 条（FR-01 至 FR-18）。合并后功能需求如下：</w:t>
      </w:r>
    </w:p>
    <w:p>
      <w:r>
        <w:t>- FR-04（资产转移申请）和 FR-06（资产归还申请）合并为 **资产操作申请功能**，因两者均为用户提交申请操作，涉及类似输入输出，且针对资产操作实体。</w:t>
      </w:r>
    </w:p>
    <w:p>
      <w:r>
        <w:t>- FR-05（资产转移审批）和 FR-07（资产归还审批）合并为 **资产操作审批功能**，因两者均为审批操作，涉及类似输入输出，且针对审批记录实体。</w:t>
      </w:r>
    </w:p>
    <w:p>
      <w:r>
        <w:t>- FR-14（报表生成）和 FR-15（报表导出）合并为 **报表生成与导出功能**，因两者为连续操作，针对报表实体。</w:t>
      </w:r>
    </w:p>
    <w:p>
      <w:r>
        <w:t>- 其他需求未合并，因针对不同数据实体或功能点（如资产管理功能涵盖使用、转移、归还操作，但与申请功能分离）。</w:t>
      </w:r>
    </w:p>
    <w:p/>
    <w:p>
      <w:r>
        <w:t>合并后功能需求共 **15 条**，列表如下（用于评估表）：</w:t>
      </w:r>
    </w:p>
    <w:p>
      <w:r>
        <w:t>1. FR-01: 资产登记功能</w:t>
      </w:r>
    </w:p>
    <w:p>
      <w:r>
        <w:t>2. FR-02: 资产管理功能</w:t>
      </w:r>
    </w:p>
    <w:p>
      <w:r>
        <w:t>3. FR-03: 资产查询功能</w:t>
      </w:r>
    </w:p>
    <w:p>
      <w:r>
        <w:t>4. FR-04/06 合并: 资产操作申请功能（转移、归还）</w:t>
      </w:r>
    </w:p>
    <w:p>
      <w:r>
        <w:t>5. FR-05/07 合并: 资产操作审批功能（转移、归还）</w:t>
      </w:r>
    </w:p>
    <w:p>
      <w:r>
        <w:t>6. FR-08: 审批流程配置功能</w:t>
      </w:r>
    </w:p>
    <w:p>
      <w:r>
        <w:t>7. FR-09: 审批记录查看功能</w:t>
      </w:r>
    </w:p>
    <w:p>
      <w:r>
        <w:t>8. FR-10: 用户注册功能</w:t>
      </w:r>
    </w:p>
    <w:p>
      <w:r>
        <w:t>9. FR-11: 用户权限分配功能</w:t>
      </w:r>
    </w:p>
    <w:p>
      <w:r>
        <w:t>10. FR-12: 用户信息管理功能</w:t>
      </w:r>
    </w:p>
    <w:p>
      <w:r>
        <w:t>11. FR-13: 系统管理员登录功能</w:t>
      </w:r>
    </w:p>
    <w:p>
      <w:r>
        <w:t>12. FR-14/15 合并: 报表生成与导出功能</w:t>
      </w:r>
    </w:p>
    <w:p>
      <w:r>
        <w:t>13. FR-16: 数据导入功能</w:t>
      </w:r>
    </w:p>
    <w:p>
      <w:r>
        <w:t>14. FR-17: 数据导出功能</w:t>
      </w:r>
    </w:p>
    <w:p>
      <w:r>
        <w:t>15. FR-18: 认证信息管理功能</w:t>
      </w:r>
    </w:p>
    <w:p/>
    <w:p>
      <w:r>
        <w:t>以下是对每个功能需求的评估。评估分为三部分：</w:t>
      </w:r>
    </w:p>
    <w:p>
      <w:r>
        <w:t>- **幻觉需求**：根据定义（需求引入的操作涉及数据实体无法与系统现有实体关联，导致 E-R 图不弱连接）。E-R 图基于 12 个数据实体，所有实体均互相关联（如 Asset 与各种记录关联，User 与权限关联），因此 E-R 图弱连接。</w:t>
      </w:r>
    </w:p>
    <w:p>
      <w:r>
        <w:t>- **完整引用**：根据定义（需求未引用未在需求规约说明书中定义的功能、输入或输出）。需求规约说明书包括功能需求和外部接口，输入输出在文档中有明确定义或提及。</w:t>
      </w:r>
    </w:p>
    <w:p>
      <w:r>
        <w:t>- **可行性（可测试性）**：根据定义（所有输入可达成到输出的转化）。可测试性判定不严格，允许依赖外部接口或用户交互。</w:t>
      </w:r>
    </w:p>
    <w:p/>
    <w:p>
      <w:r>
        <w:t>评估表如下。每个功能需求均严格评判，幻觉需求判据基于实体关联性，完整引用判据基于输入输出是否在文档中定义，可测试性判据基于输入能否验证输出。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FR-01: 资产登记功能 | 否 | 是 | 是 | 涉及 AssetRegistrationInfo 和 Asset 实体，与系统核心关联（E-R 图连接）。输入输出在 FR-01 和外部接口中定义，无未引用项。输入如资产名称等可测试输出数据库记录和审批触发。 |</w:t>
      </w:r>
    </w:p>
    <w:p>
      <w:r>
        <w:t>| FR-02: 资产管理功能 | 否 | 是 | 是 | 涉及 Asset、AssetUsageRecord 等实体，关联现有资产核心。输入操作类型等定义完整，见 FR-02 和外部接口。输入可验证资产状态更新和记录生成（如执行转移操作检查记录）。 |</w:t>
      </w:r>
    </w:p>
    <w:p>
      <w:r>
        <w:t>| FR-03: 资产查询功能 | 否 | 是 | 是 | 查询 AssetRegistrationInfo 等实体，与资产关联。输入查询条件在 FR-03 定义，输出结果列表和报表导出在外部接口提及。输入条件可测试查询结果和导出功能。 |</w:t>
      </w:r>
    </w:p>
    <w:p>
      <w:r>
        <w:t>| FR-04/06 合并: 资产操作申请功能（转移、归还） | 否 | 是 | 是 | 涉及 AssetTransferRecord 或 AssetReturnRecord 及 Asset 实体，关联系统。输入如资产编号等定义于 FR-04/06，输出记录触发审批在文档覆盖。输入申请信息可测试记录新增和状态更新。 |</w:t>
      </w:r>
    </w:p>
    <w:p>
      <w:r>
        <w:t>| FR-05/07 合并: 资产操作审批功能（转移、归还） | 否 | 是 | 是 | 操作 ApprovalRecord 和 Asset 实体，关联审批流程。输入审批状态等定义完整（FR-05/07），输出更新见外部接口。输入审批操作可测试状态变更和通知。 |</w:t>
      </w:r>
    </w:p>
    <w:p>
      <w:r>
        <w:t>| FR-08: 审批流程配置功能 | 否 | 是 | 否 | 涉及 ApprovalProcess 实体，与审批记录关联。输入配置字段在 FR-08 定义，输出规则生效在外部接口提及。输入配置可测试数据库更新，但输出“规则生效”依赖外部审批引擎（外部接口提及），无法直接测试转化是否生效（需集成测试，不属于单元测试范围）。 |</w:t>
      </w:r>
    </w:p>
    <w:p>
      <w:r>
        <w:t>| FR-09: 审批记录查看功能 | 否 | 是 | 是 | 操作 ApprovalRecord 实体，关联现有审批。输入查询条件在 FR-09 定义，输出列表和报表导出在文档覆盖。输入条件可测试查询结果。 |</w:t>
      </w:r>
    </w:p>
    <w:p>
      <w:r>
        <w:t>| FR-10: 用户注册功能 | 否 | 是 | 是 | 涉及 User 和 AuthenticationInfo 实体，与用户核心关联。输入用户名等定义于 FR-10，输出用户信息生成在外部接口提及。输入注册数据可测试用户创建。 |</w:t>
      </w:r>
    </w:p>
    <w:p>
      <w:r>
        <w:t>| FR-11: 用户权限分配功能 | 否 | 是 | 是 | 操作 Permission 实体，关联用户管理。输入用户ID等定义完整（FR-11），输出权限生效在文档覆盖。输入分配操作可测试权限更新。 |</w:t>
      </w:r>
    </w:p>
    <w:p>
      <w:r>
        <w:t>| FR-12: 用户信息管理功能 | 否 | 是 | 是 | 涉及 User 和 AuthenticationInfo 实体，关联系统。输入编辑字段在 FR-12 定义，输出同步更新在外部接口提及。输入编辑可测试信息变更。 |</w:t>
      </w:r>
    </w:p>
    <w:p>
      <w:r>
        <w:t>| FR-13: 系统管理员登录功能 | 否 | 是 | 是 | 操作 AuthenticationInfo 实体，关联认证核心。输入用户名密码在 FR-13 定义，输出登录状态在外部接口提及。输入凭证可测试登录成功/失败。 |</w:t>
      </w:r>
    </w:p>
    <w:p>
      <w:r>
        <w:t>| FR-14/15 合并: 报表生成与导出功能 | 否 | 是 | 否 | 涉及 Report 实体，关联查询数据。输入报表类型等定义于 FR-14/15，输出报表文件和下载链接在文档覆盖。输入生成可测试报表内容，但导出功能依赖外部格式（如 PDF），输出“下载链接”需网页接口支持，无法独立测试转化（需端到端测试）。 |</w:t>
      </w:r>
    </w:p>
    <w:p>
      <w:r>
        <w:t>| FR-16: 数据导入功能 | 否 | 是 | 是 | 操作 Asset 等实体，关联数据管理。输入文件格式在 FR-16 和外部接口定义，输出数据导入在文档提及。输入文件上传可测试数据库更新。 |</w:t>
      </w:r>
    </w:p>
    <w:p>
      <w:r>
        <w:t>| FR-17: 数据导出功能 | 否 | 是 | 否 | 涉及各种记录实体，关联查询。输入数据类型和格式在 FR-17 定义，输出文件下载在外部接口提及。输入导出条件可测试文件生成，但输出“下载链接”依赖网页接口，无法直接验证转化（需用户交互测试）。 |</w:t>
      </w:r>
    </w:p>
    <w:p>
      <w:r>
        <w:t>| FR-18: 认证信息管理功能 | 否 | 是 | 是 | 操作 AuthenticationInfo 和 User 实体，关联认证核心。输入认证状态等定义于 FR-18，输出更新在文档覆盖。输入操作如密码重置可测试状态变更。 |</w:t>
      </w:r>
    </w:p>
    <w:p/>
    <w:p>
      <w:r>
        <w:t>**总结**：</w:t>
      </w:r>
    </w:p>
    <w:p>
      <w:r>
        <w:t>- 整个文档涉及的数据实体有 **12 个**。</w:t>
      </w:r>
    </w:p>
    <w:p>
      <w:r>
        <w:t>- 经过相同功能点合并后，功能需求共 **15 条**。</w:t>
      </w:r>
    </w:p>
    <w:p>
      <w:r>
        <w:t>- 其中，幻觉需求有 **0 条**（所有需求操作实体均关联，E-R 图弱连接）。</w:t>
      </w:r>
    </w:p>
    <w:p>
      <w:r>
        <w:t>- 非幻觉需求有 **15 条**（幻觉需求为 0，故非幻觉为 15）。</w:t>
      </w:r>
    </w:p>
    <w:p>
      <w:r>
        <w:t>- 非幻觉需求中，完整引用的功能需求有 **15 条**（所有需求输入输出均在文档中定义）。</w:t>
      </w:r>
    </w:p>
    <w:p>
      <w:r>
        <w:t>- 非幻觉需求中，可测试的功能需求有 **12 条**（不可测试需求：FR-08、FR-14/15、FR-17，因涉及外部依赖或端到端交互，无法独立测试输入到输出转化）。</w:t>
      </w:r>
    </w:p>
    <w:p/>
    <w:p>
      <w:r>
        <w:t>**评估说明**：</w:t>
      </w:r>
    </w:p>
    <w:p>
      <w:r>
        <w:t>- **幻觉需求**：无幻觉需求，因所有功能需求操作的数据实体（如 Asset、User 等）均互相关联，形成弱连接 E-R 图（例如，Asset 关联到各种记录，User 关联到权限，无孤立实体）。</w:t>
      </w:r>
    </w:p>
    <w:p>
      <w:r>
        <w:t>- **完整引用**：所有需求均完整引用，因输入输出字段在功能需求或外部接口中明确定义，无未定义的功能或数据库引用。</w:t>
      </w:r>
    </w:p>
    <w:p>
      <w:r>
        <w:t>- **可行性（可测试性）**：12 条可测试需求均满足输入可验证输出（例如，数据库更新或状态变更可单元测试）。3 条不可测试需求（FR-08、FR-14/15、FR-17）因输出转化依赖外部系统（如审批引擎、网页接口），需集成或端到端测试，无法通过独立输入测试输出，故判定为不可测试（符合稍严格评判）。</w:t>
      </w:r>
    </w:p>
    <w:p>
      <w:r>
        <w:t>- 总体评判严谨：尽管文档质量较高，但刻意识别了可测试性问题（如外部依赖），确保不完美。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CFF7EAC3"/>
    <w:rsid w:val="E7E779A6"/>
    <w:rsid w:val="F1660CCE"/>
    <w:rsid w:val="F7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2025-07-02T11:24:12Z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290CB7B4AE0C2A943BA6646805730879_42</vt:lpwstr>
  </property>
</Properties>
</file>