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根据用户提供的系统概述、功能需求和外部接口文档，我作为需求评审专家，严格按照您的指示进行了详细评估。评估过程包括以下步骤：</w:t>
      </w:r>
    </w:p>
    <w:p>
      <w:r>
        <w:t>1. **提取数据实体**：从功能需求部分识别系统内需要管理的数据实体（不包括外部接口中的外部数据源）。共识别出8个数据实体：Asset（资产）、User（用户）、Approval（审批流程）、Report（报表）、Permission（权限）、Record（审批记录）、Status（资产状态）、Log（系统日志）。</w:t>
      </w:r>
    </w:p>
    <w:p>
      <w:r>
        <w:t>2. **合并功能需求**：根据规则进行合并：对同一数据实体的相同功能点合并为一，剔除系统通用设置类需求（如偏好设置或多语言支持），避免过度合并。原始功能需求共12条（FR-01至FR-12）。经分析，所有需求均针对不同操作或实体，且无通用设置类需求，因此未进行合并。合并后功能需求仍为12条。</w:t>
      </w:r>
    </w:p>
    <w:p>
      <w:r>
        <w:t>3. **判断幻觉需求**：依据结构性标准（需求引入的功能操作涉及的数据实体无法与现有实体关联，导致E-R图不再弱连接）。所有需求均与核心实体关联，无幻觉需求。</w:t>
      </w:r>
    </w:p>
    <w:p>
      <w:r>
        <w:t>4. **判断完整引用**：针对非幻觉需求，评估是否引用未在需求规约说明书（功能需求和外部接口）中定义的功能、输入或输出。评估基于“不特别严格”原则，只要输入/输出在其他功能需求或外部接口中有提及即视为完整引用。</w:t>
      </w:r>
    </w:p>
    <w:p>
      <w:r>
        <w:t>5. **判断可测试性**：针对非幻觉需求，评估是否所有输入可达成所需输出的转化。定义包括：输入能直接转化为输出，依赖于外部接口或用户交互的也视为可测试。评估稍严格。</w:t>
      </w:r>
    </w:p>
    <w:p/>
    <w:p>
      <w:r>
        <w:t>以下是完整的评估表。每条功能需求均逐项评判，理由基于文档内容。</w:t>
      </w:r>
    </w:p>
    <w:p/>
    <w:p>
      <w:r>
        <w:t>| 功能需求                         | 幻觉需求 | 完整引用 | 可测试 | 评判理由 |</w:t>
      </w:r>
    </w:p>
    <w:p>
      <w:r>
        <w:t>|----------------------------------|----------|----------|--------|----------|</w:t>
      </w:r>
    </w:p>
    <w:p>
      <w:r>
        <w:t>| FR-01: 资产登记功能              | 否       | 是       | 是     | 涉及Asset和User实体，输入输出在外部接口4.1定义；输入（如UserID）可直接转化为输出（Asset信息），可测试注册操作。 |</w:t>
      </w:r>
    </w:p>
    <w:p>
      <w:r>
        <w:t>| FR-02: 资产使用功能              | 否       | 是       | 是     | 涉及Asset、User和Approval实体，输入输出在外部接口4.1定义；输入（AssetID）可转化为输出（更新状态和审批信息），可测试申请流程。 |</w:t>
      </w:r>
    </w:p>
    <w:p>
      <w:r>
        <w:t>| FR-03: 资产转移功能              | 否       | 是       | 是     | 涉及Asset、User和Approval实体，输入输出在外部接口4.1定义；输入（TargetUserID）可转化为输出（状态更新和审批信息），可测试转移操作。 |</w:t>
      </w:r>
    </w:p>
    <w:p>
      <w:r>
        <w:t>| FR-04: 资产归还功能              | 否       | 是       | 是     | 涉及Asset和User实体，输入输出在外部接口4.1定义；输入（AssetID）可转化为输出（状态更新），可测试归还操作。 |</w:t>
      </w:r>
    </w:p>
    <w:p>
      <w:r>
        <w:t>| FR-05: 报表分析功能              | 否       | 是       | 是     | 涉及Report实体，输入输出在外部接口4.1定义；输入（ReportType）可转化为输出（报表内容），可测试生成和导出报表。 |</w:t>
      </w:r>
    </w:p>
    <w:p>
      <w:r>
        <w:t>| FR-06: 权限分配与审批功能        | 否       | 是       | 是     | 涉及User、Permission和Record实体，输入输出在外部接口4.3定义；输入（PermissionID）可转化为输出（权限更新和审批记录），可测试分配和审批操作。 |</w:t>
      </w:r>
    </w:p>
    <w:p>
      <w:r>
        <w:t>| FR-07: 数据导入导出功能          | 否       | 是       | 是     | 涉及多个实体（Asset、User等），输入输出在外部接口4.3定义；输入（数据类型）可转化为输出（文件），可测试导入导出过程。 |</w:t>
      </w:r>
    </w:p>
    <w:p>
      <w:r>
        <w:t>| FR-08: 审批流转机制功能          | 否       | 是       | 否     | 涉及Approval实体，输入输出在功能需求中定义，但外部接口未直接提及；输入（ApprovalStatus）理论上可转化为输出（更新流程），但转换逻辑（预设规则）未定义，导致无法保证输入到输出的确定性转化，不可测试。 |</w:t>
      </w:r>
    </w:p>
    <w:p>
      <w:r>
        <w:t>| FR-09: 高可用认证机制功能        | 否       | 是       | 是     | 涉及User实体，输入输出在功能需求中定义，外部接口未直接提及但用户认证在系统概述中提到；输入（Password）可转化为输出（认证结果），可测试登录验证。 |</w:t>
      </w:r>
    </w:p>
    <w:p>
      <w:r>
        <w:t>| FR-10: 审批记录管理功能          | 否       | 是       | 是     | 涉及Record实体，输入输出在外部接口4.1定义；输入（RecordID）可转化为输出（记录详情），可测试查询操作。 |</w:t>
      </w:r>
    </w:p>
    <w:p>
      <w:r>
        <w:t>| FR-11: 资产状态管理功能          | 否       | 否       | 否     | 涉及Status和Asset实体，输入输出在功能需求中定义，但StatusID未在外部接口或其他需求中明确定义（仅作为输出字段）；输入（StatusID）无法确保转化为输出（状态信息），因为状态值范围和逻辑未指定，不可测试。 |</w:t>
      </w:r>
    </w:p>
    <w:p>
      <w:r>
        <w:t>| FR-12: 查看系统日志功能          | 否       | 是       | 是     | 涉及Log实体，输入输出在外部接口4.1定义；输入（ManagerID）可转化为输出（日志详情），可测试日志查询。 |</w:t>
      </w:r>
    </w:p>
    <w:p/>
    <w:p>
      <w:r>
        <w:t xml:space="preserve">**总结：**  </w:t>
      </w:r>
    </w:p>
    <w:p>
      <w:r>
        <w:t xml:space="preserve">- 整个文档涉及的数据实体有**8个**（Asset、User、Approval、Report、Permission、Record、Status、Log）。  </w:t>
      </w:r>
    </w:p>
    <w:p>
      <w:r>
        <w:t xml:space="preserve">- 经过相同功能点合并后，功能需求共**12条**。  </w:t>
      </w:r>
    </w:p>
    <w:p>
      <w:r>
        <w:t xml:space="preserve">- 其中，幻觉需求有**0条**（所有需求均与核心实体关联，E-R图保持弱连接）。  </w:t>
      </w:r>
    </w:p>
    <w:p>
      <w:r>
        <w:t xml:space="preserve">- 非幻觉需求有**12条**。  </w:t>
      </w:r>
    </w:p>
    <w:p>
      <w:r>
        <w:t xml:space="preserve">- 非幻觉需求中，完整引用的功能需求有**11条**（FR-11不完整引用，因StatusID未明确定义）。  </w:t>
      </w:r>
    </w:p>
    <w:p>
      <w:r>
        <w:t>- 非幻觉需求中，可测试的功能需求有**10条**（FR-08和FR-11不可测试，因转换逻辑或输入未明确定义）。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