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lang w:eastAsia="zh-CN"/>
        </w:rPr>
      </w:pPr>
      <w:bookmarkStart w:id="0" w:name="_GoBack"/>
      <w:bookmarkEnd w:id="0"/>
      <w:r>
        <w:rPr>
          <w:rFonts w:eastAsia="宋体"/>
          <w:lang w:eastAsia="zh-CN"/>
        </w:rPr>
        <w:t xml:space="preserve">LLM Automated Evaluation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Report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Data Entity Identification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Extracted data entities from functional requirements (total 13):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UserAccount (involves FR-01, FR-02, FR-03, FR-14)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Session (implicit in FR-03)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Product (involves FR-04, FR-11)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Category (involves FR-04, FR-13)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Inventory (involves FR-04, FR-12)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ShoppingCart (involves FR-05, FR-06, FR-07, FR-19)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CartModificationRecord (involves FR-05, FR-07, FR-19)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Order (involves FR-08, FR-09, FR-10)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Payment (involves FR-08, FR-15)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OrderConfirmationEmail (involves FR-09)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Plugin (involves FR-16)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PluginDocumentation (involves FR-17)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PaymentMethod (involves FR-18)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Merging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Applied merging rules: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merging performed as all requirements target different operations/entities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system-wide setting requirements removed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Final functional requirement count: 19 (same as original document)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Details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 | Hallucination | Judgment Reason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FR-01: User Registration | No | Involves UserAccount entity connected to core system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FR-02: User Login | No | Involves UserAccount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FR-03: User Logout | No | Involves Session entity connected to UserAccount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FR-04: Browse Product Catalog | No | Involves Product, Category and Inventory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FR-05: Add Product to Cart | No | Involves ShoppingCart and CartModificationRecord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FR-06: View Shopping Cart | No | Involves ShoppingCart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FR-07: Modify Shopping Cart | No | Involves ShoppingCart and CartModificationRecord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FR-08: Checkout | No | Involves Order and Payment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FR-09: Order Confirmation | No | Involves Order and OrderConfirmationEmail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FR-10: View Order History | No | Involves Order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FR-11: Manage Products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FR-12: Manage Inventory | No | Involves Inventory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FR-13: Manage Categories | No | Involves Category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FR-14: Manage User Accounts | No | Involves UserAccount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FR-15: Manage Payment Records | No | Involves Payment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FR-16: Manage Plugins | No | Involves Plugin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FR-17: Manage Plugin Documentation | No | Involves PluginDocumentation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FR-18: Manage Payment Methods | No | Involves PaymentMethod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FR-19: Track Cart Modifications | No | Involves CartModificationRecord entity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Summary Statistics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Total data entities in document: 13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Functional requirements after merging: 19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Hallucination requirements: 0 (all entities properly connected via core entities)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Non-hallucination requirements: 19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Final Summary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The document involves 13 data entities. After functional point merging, there are 19 requirements in total, including 0 hallucination requirements and 19 non-hallucination requirements. All entities are properly connected in the entity-relationship graph through core entities (UserAccount and Product).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Key Notes: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1. Session entity is implicitly connected via UserAccount operations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2. No isolated entities found in the requirement set  </w:t>
      </w:r>
    </w:p>
    <w:p>
      <w:pPr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3. Evaluation strictly followed entity connectivity rules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13428"/>
    <w:rsid w:val="00034616"/>
    <w:rsid w:val="0006063C"/>
    <w:rsid w:val="0015074B"/>
    <w:rsid w:val="0029639D"/>
    <w:rsid w:val="00326F90"/>
    <w:rsid w:val="004A66DD"/>
    <w:rsid w:val="007E01B9"/>
    <w:rsid w:val="00AA1D8D"/>
    <w:rsid w:val="00B47730"/>
    <w:rsid w:val="00CB0664"/>
    <w:rsid w:val="00FC693F"/>
    <w:rsid w:val="D7BE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uiPriority w:val="99"/>
  </w:style>
  <w:style w:type="character" w:customStyle="1" w:styleId="136">
    <w:name w:val="页脚 字符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uiPriority w:val="99"/>
  </w:style>
  <w:style w:type="character" w:customStyle="1" w:styleId="145">
    <w:name w:val="正文文本 2 字符"/>
    <w:basedOn w:val="132"/>
    <w:link w:val="28"/>
    <w:uiPriority w:val="99"/>
  </w:style>
  <w:style w:type="character" w:customStyle="1" w:styleId="146">
    <w:name w:val="正文文本 3 字符"/>
    <w:basedOn w:val="132"/>
    <w:link w:val="17"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487</Words>
  <Characters>2776</Characters>
  <Lines>23</Lines>
  <Paragraphs>6</Paragraphs>
  <TotalTime>1</TotalTime>
  <ScaleCrop>false</ScaleCrop>
  <LinksUpToDate>false</LinksUpToDate>
  <CharactersWithSpaces>3257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2025-07-23T10:12:06Z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0DD2010146067681F644806890FF55C4_42</vt:lpwstr>
  </property>
</Properties>
</file>