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FR-01 to FR-07,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CalendarEvent (involves FR-08 to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 (involves FR-12 to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DistributionGroup (involves FR-16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EmailAccount (involves FR-19 to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UserAccount (involves FR-22 to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RetentionPolicy (involves FR-25 to FR-27)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RecoveryRecord (involves FR-29, FR-30)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ExpiredEmail (implicit in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Archive (implicit in FR-05 to FR-07)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30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Email Creation | No | Involves Email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Email Sending | No | Involves Email and EmailAccount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Email Receiving | No | Involves Email entity connected to EmailAccount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Email Viewing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Email Archiving | No | Involves Email and Archive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Email Archive Search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Email Archive Management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Calendar Creation | No | Involves CalendarEvent entity connected to 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Calendar View | No | Involves CalendarEvent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Calendar Update | No | Involves CalendarEvent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Calendar Event Deletion | No | Involves CalendarEvent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Contact Creation | No | Involves Contact entity connected to DistributionGroup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Contact Viewing | No | Involves Contact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Contact Update | No | Involves Contact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Contact Deletion | No | Involves Contact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Distribution Group Creation | No | Involves DistributionGroup entity connected to 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Distribution Group Modification | No | Involves DistributionGroup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Distribution Group Deletion | No | Involves DistributionGroup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Email Account Creation | No | Involves EmailAccount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Email Account Deletion | No | Involves EmailAccount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Email Account Management | No | Involves EmailAccount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User Account Creation | No | Involves UserAccount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User Account Management | No | Involves UserAccount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User Account Viewing | No | Involves UserAccount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Retention Policy Creation | No | Involves RetentionPolicy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Retention Policy Application | No | Involves RetentionPolicy and Email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Retention Policy Management | No | Involves RetentionPolicy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Expired Email Management | No | Involves Email entity (expired state)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FR-29: Recovery Record Creation | No | Involves RecoveryRecord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FR-30: Recovery Record Viewing | No | Involves RecoveryRecord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30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30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10 data entities. After functional point merging, there are 30 requirements in total, including 0 hallucination requirements and 30 non-hallucination requirements. All entities are properly connected in the entity-relationship graph through core entities (Email and EmailAccount).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735"/>
    <w:rsid w:val="0077391C"/>
    <w:rsid w:val="008B0092"/>
    <w:rsid w:val="00A26747"/>
    <w:rsid w:val="00AA1D8D"/>
    <w:rsid w:val="00B47730"/>
    <w:rsid w:val="00CB0664"/>
    <w:rsid w:val="00FC693F"/>
    <w:rsid w:val="7D0E29EC"/>
    <w:rsid w:val="B7FFB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590</Words>
  <Characters>3363</Characters>
  <Lines>28</Lines>
  <Paragraphs>7</Paragraphs>
  <TotalTime>2</TotalTime>
  <ScaleCrop>false</ScaleCrop>
  <LinksUpToDate>false</LinksUpToDate>
  <CharactersWithSpaces>3946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EC64C9E0906E1EDA55DC6868908B4564_42</vt:lpwstr>
  </property>
</Properties>
</file>