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根据您的需求，我已对整个文档进行了系统分析。以下是我的评估过程：</w:t>
      </w:r>
    </w:p>
    <w:p/>
    <w:p>
      <w:r>
        <w:t>#### 步骤1: 统计数据实体</w:t>
      </w:r>
    </w:p>
    <w:p>
      <w:r>
        <w:t>- 从功能需求文档中提取系统内需要管理的数据实体（不包含外部接口提到的外部数据源或格式）。</w:t>
      </w:r>
    </w:p>
    <w:p>
      <w:r>
        <w:t>- 数据实体列表：基于功能需求描述，共识别出15个唯一数据实体：</w:t>
      </w:r>
    </w:p>
    <w:p>
      <w:r>
        <w:t xml:space="preserve">  1. **Email**（邮件）</w:t>
      </w:r>
    </w:p>
    <w:p>
      <w:r>
        <w:t xml:space="preserve">  2. **Contact**（联系人）</w:t>
      </w:r>
    </w:p>
    <w:p>
      <w:r>
        <w:t xml:space="preserve">  3. **DistributionGroup**（群发组）</w:t>
      </w:r>
    </w:p>
    <w:p>
      <w:r>
        <w:t xml:space="preserve">  4. **EmailAccount**（邮箱账户）</w:t>
      </w:r>
    </w:p>
    <w:p>
      <w:r>
        <w:t xml:space="preserve">  5. **SharedAccount**（共享账户）</w:t>
      </w:r>
    </w:p>
    <w:p>
      <w:r>
        <w:t xml:space="preserve">  6. **Archive**（存档）</w:t>
      </w:r>
    </w:p>
    <w:p>
      <w:r>
        <w:t xml:space="preserve">  7. **RetentionPolicy**（保留策略）</w:t>
      </w:r>
    </w:p>
    <w:p>
      <w:r>
        <w:t xml:space="preserve">  8. **CalendarEvent**（日历事件）</w:t>
      </w:r>
    </w:p>
    <w:p>
      <w:r>
        <w:t xml:space="preserve">  9. **Calendar**（日历）</w:t>
      </w:r>
    </w:p>
    <w:p>
      <w:r>
        <w:t xml:space="preserve">  10. **Task**（任务）</w:t>
      </w:r>
    </w:p>
    <w:p>
      <w:r>
        <w:t xml:space="preserve">  11. **User**（用户）</w:t>
      </w:r>
    </w:p>
    <w:p>
      <w:r>
        <w:t xml:space="preserve">  12. **Permission**（权限）</w:t>
      </w:r>
    </w:p>
    <w:p>
      <w:r>
        <w:t xml:space="preserve">  13. **ComplianceReport**（合规报告）</w:t>
      </w:r>
    </w:p>
    <w:p/>
    <w:p>
      <w:r>
        <w:t>#### 步骤2: 合并功能需求</w:t>
      </w:r>
    </w:p>
    <w:p>
      <w:r>
        <w:t>- 按照您指定的规则合并功能需求：</w:t>
      </w:r>
    </w:p>
    <w:p>
      <w:r>
        <w:t xml:space="preserve">  1. **对同一数据实体的相同功能点进行合并**：例如，CRUD（创建、读取、更新、删除）操作合并为一个管理类需求。</w:t>
      </w:r>
    </w:p>
    <w:p>
      <w:r>
        <w:t xml:space="preserve">  2. **剔除系统通用设置类需求**：文档中无偏好设置或多语言支持等通用需求，因此无剔除。</w:t>
      </w:r>
    </w:p>
    <w:p>
      <w:r>
        <w:t>- 合并后功能需求共23条：</w:t>
      </w:r>
    </w:p>
    <w:p>
      <w:r>
        <w:t xml:space="preserve">  - 原始需求FR-05、FR-06、FR-07、FR-32（Distribution Group相关操作）合并为"Distribution Group Management"。</w:t>
      </w:r>
    </w:p>
    <w:p>
      <w:r>
        <w:t xml:space="preserve">  - 原始需求FR-17、FR-18、FR-19（Calendar Event相关操作）合并为"Calendar Event Management"。</w:t>
      </w:r>
    </w:p>
    <w:p>
      <w:r>
        <w:t xml:space="preserve">  - 原始需求FR-22、FR-23、FR-24、FR-25（Task相关操作）合并为"Task Management"。</w:t>
      </w:r>
    </w:p>
    <w:p>
      <w:r>
        <w:t xml:space="preserve">  - 原始需求FR-27、FR-28、FR-29（Compliance Report相关操作）合并为"Compliance Report Management"。</w:t>
      </w:r>
    </w:p>
    <w:p>
      <w:r>
        <w:t xml:space="preserve">  - 其他需求未合并，因为涉及不同数据实体或功能点（如发送邮件、接收邮件、格式化邮件是独立操作）。</w:t>
      </w:r>
    </w:p>
    <w:p>
      <w:r>
        <w:t>- 合并后功能需求列表（基于合并后名称）：</w:t>
      </w:r>
    </w:p>
    <w:p>
      <w:r>
        <w:t xml:space="preserve">  1. Email Sending (FR-01)</w:t>
      </w:r>
    </w:p>
    <w:p>
      <w:r>
        <w:t xml:space="preserve">  2. Email Receiving (FR-02)</w:t>
      </w:r>
    </w:p>
    <w:p>
      <w:r>
        <w:t xml:space="preserve">  3. Email Formatting (FR-03)</w:t>
      </w:r>
    </w:p>
    <w:p>
      <w:r>
        <w:t xml:space="preserve">  4. Contact Management (FR-04)</w:t>
      </w:r>
    </w:p>
    <w:p>
      <w:pPr>
        <w:rPr>
          <w:highlight w:val="red"/>
        </w:rPr>
      </w:pPr>
      <w:r>
        <w:rPr>
          <w:highlight w:val="red"/>
        </w:rPr>
        <w:t xml:space="preserve">  5. Distribution Group Management (FR-05,06,07,32)</w:t>
      </w:r>
    </w:p>
    <w:p>
      <w:r>
        <w:t xml:space="preserve">  6. Email Account Management (FR-08)</w:t>
      </w:r>
    </w:p>
    <w:p>
      <w:r>
        <w:t xml:space="preserve">  7. Shared Account Management (FR-09)</w:t>
      </w:r>
    </w:p>
    <w:p>
      <w:r>
        <w:t xml:space="preserve">  8. Email Archiving (FR-10)</w:t>
      </w:r>
    </w:p>
    <w:p>
      <w:r>
        <w:t xml:space="preserve">  9. Personal Archive Search (FR-11)</w:t>
      </w:r>
    </w:p>
    <w:p>
      <w:r>
        <w:t xml:space="preserve">  10. Server Archive Management (FR-12)</w:t>
      </w:r>
    </w:p>
    <w:p>
      <w:r>
        <w:t xml:space="preserve">  11. Email Flow Capture (FR-13)</w:t>
      </w:r>
    </w:p>
    <w:p>
      <w:r>
        <w:t xml:space="preserve">  12. Retention Policy Application (FR-14)</w:t>
      </w:r>
    </w:p>
    <w:p>
      <w:r>
        <w:t xml:space="preserve">  13. Expired Email Management (FR-15)</w:t>
      </w:r>
    </w:p>
    <w:p>
      <w:r>
        <w:t xml:space="preserve">  14. Email Recovery (FR-16)</w:t>
      </w:r>
    </w:p>
    <w:p>
      <w:pPr>
        <w:rPr>
          <w:highlight w:val="red"/>
        </w:rPr>
      </w:pPr>
      <w:r>
        <w:rPr>
          <w:highlight w:val="red"/>
        </w:rPr>
        <w:t xml:space="preserve">  15. Calendar Event Management (FR-17,18,19)</w:t>
      </w:r>
    </w:p>
    <w:p>
      <w:r>
        <w:t xml:space="preserve">  16. Calendar View (FR-20)</w:t>
      </w:r>
    </w:p>
    <w:p>
      <w:r>
        <w:t xml:space="preserve">  17. Calendar Sharing (FR-21)</w:t>
      </w:r>
    </w:p>
    <w:p>
      <w:pPr>
        <w:rPr>
          <w:highlight w:val="red"/>
        </w:rPr>
      </w:pPr>
      <w:r>
        <w:rPr>
          <w:highlight w:val="red"/>
        </w:rPr>
        <w:t xml:space="preserve">  18. Task Management (FR-22,23,24,25)</w:t>
      </w:r>
    </w:p>
    <w:p>
      <w:r>
        <w:t xml:space="preserve">  19. User Permission Management (FR-26)</w:t>
      </w:r>
    </w:p>
    <w:p>
      <w:pPr>
        <w:rPr>
          <w:highlight w:val="red"/>
        </w:rPr>
      </w:pPr>
      <w:r>
        <w:rPr>
          <w:highlight w:val="red"/>
        </w:rPr>
        <w:t xml:space="preserve">  20. Compliance Report Management (FR-27,28,29)</w:t>
      </w:r>
    </w:p>
    <w:p>
      <w:r>
        <w:t xml:space="preserve">  21. Email Flow Management (FR-30)</w:t>
      </w:r>
    </w:p>
    <w:p>
      <w:r>
        <w:t xml:space="preserve">  22. Retention Policy Management (FR-31)</w:t>
      </w:r>
    </w:p>
    <w:p>
      <w:r>
        <w:t xml:space="preserve">  23. System Usage Monitoring (FR-33)</w:t>
      </w:r>
    </w:p>
    <w:p/>
    <w:p>
      <w:r>
        <w:t>#### 步骤3: 判断幻觉需求</w:t>
      </w:r>
    </w:p>
    <w:p>
      <w:r>
        <w:t>- 评判标准：</w:t>
      </w:r>
    </w:p>
    <w:p>
      <w:r>
        <w:t xml:space="preserve">  1. "幻觉需求"定义为：该需求引入功能操作，但其数据实体无法与系统中任何现有实体关联（导致E-R图非弱连接）。</w:t>
      </w:r>
    </w:p>
    <w:p>
      <w:r>
        <w:t xml:space="preserve">  2. 仅当需求引入新实体且无法通过路径连接时才视为幻觉；扩展描述不视为幻觉。</w:t>
      </w:r>
    </w:p>
    <w:p>
      <w:r>
        <w:t>- 评估结果：所有23个需求均非幻觉需求。理由：所有数据实体均通过关系连接（例如，Email通过Contact连接到User，Archive通过Email连接到其他实体），E-R图保持弱连接。无孤立实体。</w:t>
      </w:r>
    </w:p>
    <w:p/>
    <w:p>
      <w:r>
        <w:t>#### 步骤4: 判断完整引用</w:t>
      </w:r>
    </w:p>
    <w:p>
      <w:r>
        <w:t>- 评判标准：</w:t>
      </w:r>
    </w:p>
    <w:p>
      <w:r>
        <w:t xml:space="preserve">  1. "完整引用"定义为：需求未引用未在需求规约说明书（功能需求或外部接口）中定义的功能、输入或输出（包括数据库）。</w:t>
      </w:r>
    </w:p>
    <w:p>
      <w:r>
        <w:t xml:space="preserve">  2. 评判不严格：只要输入/输出在文档中提及（通过功能需求或外部接口）即视为完整引用。</w:t>
      </w:r>
    </w:p>
    <w:p>
      <w:r>
        <w:t>- 评估结果：所有23个需求均为完整引用。理由：每个需求的输入/输出均在功能需求或外部接口章节中明确定义（例如，输入如邮件内容、联系人细节；输出如确认消息、日志；外部接口如GUI界面、数据库交互）。</w:t>
      </w:r>
    </w:p>
    <w:p/>
    <w:p>
      <w:r>
        <w:t>#### 步骤5: 判断可行性（可测试性）</w:t>
      </w:r>
    </w:p>
    <w:p>
      <w:r>
        <w:t>- 评判标准：</w:t>
      </w:r>
    </w:p>
    <w:p>
      <w:r>
        <w:t xml:space="preserve">  1. "可行性"（即可测试性）定义为：需求的所有输入可以达成到所需输出的转化。</w:t>
      </w:r>
    </w:p>
    <w:p>
      <w:r>
        <w:t xml:space="preserve">  2. 评判不严格：允许依赖外部接口或用户交互（如邮件发送、日历视图）。</w:t>
      </w:r>
    </w:p>
    <w:p>
      <w:r>
        <w:t xml:space="preserve">  3. 稍严格评判：重点关注输入到输出的转化是否清晰可测；模糊或缺乏明确转换路径的视为不可行。</w:t>
      </w:r>
    </w:p>
    <w:p>
      <w:r>
        <w:t>- 评估结果：大多数需求可测试，但少数不可行（基于输入输出转化不明确）。不可行需求共3条，理由如下：</w:t>
      </w:r>
    </w:p>
    <w:p>
      <w:r>
        <w:t xml:space="preserve">  - **Server Archive Management (FR-12)**：输入选项（如备份、清除）和输出（更新存档、日志）依赖于外部备份系统，未明确定义如何从输入达成输出转化（例如，清除过期邮件的具体规则未在需求中指定）。</w:t>
      </w:r>
    </w:p>
    <w:p>
      <w:r>
        <w:t xml:space="preserve">  - **Email Flow Capture (FR-13)**：输入"Scope"（用户、共享账户等）和输出"Captured email flow data"未定义数据格式和存储机制，转化路径不明确，无法直接测试。</w:t>
      </w:r>
    </w:p>
    <w:p>
      <w:r>
        <w:t xml:space="preserve">  - **System Usage Monitoring (FR-33)**：输入"Time frame and monitoring scope"和输出"System usage report"缺乏具体指标和报告格式定义，转化不可测（例如，如何从范围生成报告未说明）。</w:t>
      </w:r>
    </w:p>
    <w:p/>
    <w:p>
      <w:r>
        <w:t>#### 完整评估表</w:t>
      </w:r>
    </w:p>
    <w:p>
      <w:r>
        <w:t>以下表格列出所有</w:t>
      </w:r>
      <w:r>
        <w:rPr>
          <w:rFonts w:hint="eastAsia" w:eastAsia="宋体"/>
          <w:lang w:val="en-US" w:eastAsia="zh-CN"/>
        </w:rPr>
        <w:t>33</w:t>
      </w:r>
      <w:r>
        <w:t>个合并后功能需求的评估结果。每条需求均按步骤3-5评判，理由基于需求描述和文档内容。</w:t>
      </w:r>
    </w:p>
    <w:p/>
    <w:p>
      <w:r>
        <w:t>| 功能需求 | 幻觉需求 | 完整引用 | 可行性 | 评判理由 |</w:t>
      </w:r>
    </w:p>
    <w:p>
      <w:r>
        <w:t>|----------|----------|-----------|--------|----------|</w:t>
      </w:r>
    </w:p>
    <w:p>
      <w:r>
        <w:t>| Email Sending (FR-01) | 否 | 是 | 是 | 输入（邮件内容、收件人列表）和输出（发送邮件、确认消息）在FR-01和外部接口（2.1, 2.4）中定义，可测试通过模拟发送。 |</w:t>
      </w:r>
    </w:p>
    <w:p>
      <w:r>
        <w:t>| Email Receiving (FR-02) | 否 | 是 | 是 | 输入（邮件数据）和输出（收件箱显示、存档日志）在FR-02和外部接口（2.1, 2.4）中定义，可测试通过接收邮件。 |</w:t>
      </w:r>
    </w:p>
    <w:p>
      <w:r>
        <w:t>| Email Formatting (FR-03) | 否 | 是 | 是 | 输入（草稿内容）和输出（格式化内容）在FR-03和外部接口（2.1）中定义，可测试通过格式化操作。 |</w:t>
      </w:r>
    </w:p>
    <w:p>
      <w:r>
        <w:t>| Contact Management (FR-04) | 否 | 是 | 是 | 输入（联系人细节）和输出（更新列表、确认消息）在FR-04和外部接口（2.1）中定义，可测试通过CRUD操作。 |</w:t>
      </w:r>
    </w:p>
    <w:p>
      <w:pPr>
        <w:rPr>
          <w:highlight w:val="red"/>
        </w:rPr>
      </w:pPr>
      <w:r>
        <w:rPr>
          <w:highlight w:val="red"/>
        </w:rPr>
        <w:t>| Distribution Group Management (FR-05,06,07,32) | 否 | 是 | 是 | 输入（组名、成员列表）和输出（更新组、确认消息）在合并需求和外部接口（2.1）中定义，可测试通过创建/更新/删除组。 |</w:t>
      </w:r>
    </w:p>
    <w:p>
      <w:r>
        <w:t>| Email Account Management (FR-08) | 否 | 是 | 是 | 输入（账户细节）和输出（更新/删除账户、确认消息）在FR-08和外部接口（2.1）中定义，可测试通过账户操作。 |</w:t>
      </w:r>
    </w:p>
    <w:p>
      <w:r>
        <w:t>| Shared Account Management (FR-09) | 否 | 是 | 是 | 输入（账户细节、权限）和输出（更新账户、确认消息）在FR-09和外部接口（2.1）中定义，可测试通过权限分配。 |</w:t>
      </w:r>
    </w:p>
    <w:p>
      <w:r>
        <w:t>| Email Archiving (FR-10) | 否 | 是 | 是 | 输入（选择邮件）和输出（存档、确认消息）在FR-10和外部接口（2.1）中定义，可测试通过存档操作。 |</w:t>
      </w:r>
    </w:p>
    <w:p>
      <w:r>
        <w:t>| Personal Archive Search (FR-11) | 否 | 是 | 是 | 输入（搜索条件）和输出（匹配邮件）在FR-11和外部接口（2.1）中定义，可测试通过搜索查询。 |</w:t>
      </w:r>
    </w:p>
    <w:p>
      <w:r>
        <w:t>| Server Archive Management (FR-12) | 否 | 是 | 否 | 输入（管理选项）和输出（更新存档、日志）在FR-12中定义，但转化不明确（如备份/清除规则未细化），依赖外部系统，不可测试。 |</w:t>
      </w:r>
    </w:p>
    <w:p>
      <w:r>
        <w:t>| Email Flow Capture (FR-13) | 否 | 是 | 否 | 输入（Scope）和输出（捕获数据）在FR-13中定义，但数据格式和存储未明确定义（外部接口未覆盖），转化路径模糊，不可测试。 |</w:t>
      </w:r>
    </w:p>
    <w:p>
      <w:r>
        <w:t>| Retention Policy Application (FR-14) | 否 | 是 | 是 | 输入（策略、目标账户）和输出（策略应用、日志）在FR-14和外部接口（2.3）中定义，可测试通过策略应用。 |</w:t>
      </w:r>
    </w:p>
    <w:p>
      <w:r>
        <w:t>| Expired Email Management (FR-15) | 否 | 是 | 是 | 输入（过期邮件列表、动作）和输出（存档/删除、日志）在FR-15中定义，可测试基于策略规则。 |</w:t>
      </w:r>
    </w:p>
    <w:p>
      <w:r>
        <w:t>| Email Recovery (FR-16) | 否 | 是 | 是 | 输入（选择存档邮件）和输出（恢复邮件、日志）在FR-16和外部接口（2.1）中定义，可测试通过恢复操作。 |</w:t>
      </w:r>
    </w:p>
    <w:p>
      <w:pPr>
        <w:rPr>
          <w:color w:val="FF0000"/>
        </w:rPr>
      </w:pPr>
      <w:r>
        <w:rPr>
          <w:color w:val="FF0000"/>
        </w:rPr>
        <w:t>| Calendar Event Management (FR-17,18,19) | 否 | 是 | 是 | 输入（事件细节）和输出（事件更新、通知）在合并需求和外部接口（2.1, 2.3）中定义，可测试通过事件CRUD。 |</w:t>
      </w:r>
    </w:p>
    <w:p>
      <w:r>
        <w:t>| Calendar View (FR-20) | 否 | 是 | 是 | 输入（时间框架）和输出（显示日历）在FR-20和外部接口（2.1）中定义，可测试通过视图操作。 |</w:t>
      </w:r>
    </w:p>
    <w:p>
      <w:r>
        <w:t>| Calendar Sharing (FR-21) | 否 | 是 | 是 | 输入（日历、权限）和输出（共享日历、确认消息）在FR-21和外部接口（2.1）中定义，可测试通过共享设置。 |</w:t>
      </w:r>
    </w:p>
    <w:p>
      <w:pPr>
        <w:rPr>
          <w:color w:val="FF0000"/>
        </w:rPr>
      </w:pPr>
      <w:r>
        <w:rPr>
          <w:color w:val="FF0000"/>
        </w:rPr>
        <w:t>| Task Management (FR-22,23,24,25) | 否 | 是 | 是 | 输入（任务细节）和输出（任务更新、进度显示）在合并需求和外部接口（2.1）中定义，可测试通过任务操作。 |</w:t>
      </w:r>
    </w:p>
    <w:p>
      <w:r>
        <w:t>| User Permission Management (FR-26) | 否 | 是 | 是 | 输入（用户、权限）和输出（更新权限、确认消息）在FR-26和外部接口（2.1）中定义，可测试通过权限修改。 |</w:t>
      </w:r>
    </w:p>
    <w:p>
      <w:pPr>
        <w:rPr>
          <w:color w:val="FF0000"/>
        </w:rPr>
      </w:pPr>
      <w:r>
        <w:rPr>
          <w:color w:val="FF0000"/>
        </w:rPr>
        <w:t>| Compliance Report Management (FR-27,28,29) | 否 | 是 | 是 | 输入（报告参数）和输出（报告、日志）在合并需求和外部接口（2.1, 2.4）中定义，可测试通过报告生成/查看。 |</w:t>
      </w:r>
    </w:p>
    <w:p>
      <w:r>
        <w:t>| Email Flow Management (FR-30) | 否 | 是 | 是 | 输入（配置规则）和输出（更新流、日志）在FR-30中定义，可测试通过规则设置。 |</w:t>
      </w:r>
    </w:p>
    <w:p>
      <w:r>
        <w:t>| Retention Policy Management (FR-31) | 否 | 是 | 是 | 输入（策略细节）和输出（更新策略、日志）在FR-31中定义，可测试通过策略CRUD。 |</w:t>
      </w:r>
    </w:p>
    <w:p>
      <w:r>
        <w:t>| System Usage Monitoring (FR-33) | 否 | 是 | 否 | 输入（时间范围、scope）和输出（报告、日志）在FR-33中定义，但报告指标未具体化（如活动定义不清晰），转化不可测。 |</w:t>
      </w:r>
    </w:p>
    <w:p/>
    <w:p>
      <w:r>
        <w:t>#### 总结</w:t>
      </w:r>
    </w:p>
    <w:p>
      <w:r>
        <w:t>- **整个文档涉及的数据实体有1</w:t>
      </w:r>
      <w:r>
        <w:rPr>
          <w:rFonts w:hint="eastAsia" w:eastAsia="宋体"/>
          <w:lang w:val="en-US" w:eastAsia="zh-CN"/>
        </w:rPr>
        <w:t>3</w:t>
      </w:r>
      <w:r>
        <w:t>个**（基于功能需求提取）。</w:t>
      </w:r>
    </w:p>
    <w:p>
      <w:r>
        <w:t>- **</w:t>
      </w:r>
      <w:r>
        <w:rPr>
          <w:highlight w:val="red"/>
        </w:rPr>
        <w:t>经过相同功能点合并后</w:t>
      </w:r>
      <w:r>
        <w:rPr>
          <w:rFonts w:hint="eastAsia" w:eastAsia="宋体"/>
          <w:highlight w:val="red"/>
          <w:lang w:eastAsia="zh-CN"/>
        </w:rPr>
        <w:t>（</w:t>
      </w:r>
      <w:r>
        <w:rPr>
          <w:rFonts w:hint="eastAsia" w:eastAsia="宋体"/>
          <w:highlight w:val="red"/>
          <w:lang w:val="en-US" w:eastAsia="zh-CN"/>
        </w:rPr>
        <w:t>取消合并）</w:t>
      </w:r>
      <w:r>
        <w:t>，功能需求共</w:t>
      </w:r>
      <w:r>
        <w:rPr>
          <w:rFonts w:hint="eastAsia" w:eastAsia="宋体"/>
          <w:lang w:val="en-US" w:eastAsia="zh-CN"/>
        </w:rPr>
        <w:t>33</w:t>
      </w:r>
      <w:r>
        <w:t>条**。</w:t>
      </w:r>
    </w:p>
    <w:p>
      <w:r>
        <w:t>- 其中：</w:t>
      </w:r>
    </w:p>
    <w:p>
      <w:r>
        <w:t xml:space="preserve">  - **幻觉需求有0条**（所有需求的数据实体均关联，E-R图弱连接）。</w:t>
      </w:r>
    </w:p>
    <w:p>
      <w:r>
        <w:t xml:space="preserve">  - **非幻觉需求有</w:t>
      </w:r>
      <w:r>
        <w:rPr>
          <w:rFonts w:hint="eastAsia" w:eastAsia="宋体"/>
          <w:lang w:val="en-US" w:eastAsia="zh-CN"/>
        </w:rPr>
        <w:t>33</w:t>
      </w:r>
      <w:r>
        <w:t>条**（即所有需求）。</w:t>
      </w:r>
    </w:p>
    <w:p>
      <w:r>
        <w:t xml:space="preserve">  - **非幻觉需求中完整引用的功能需求有</w:t>
      </w:r>
      <w:r>
        <w:rPr>
          <w:rFonts w:hint="eastAsia" w:eastAsia="宋体"/>
          <w:lang w:val="en-US" w:eastAsia="zh-CN"/>
        </w:rPr>
        <w:t>33</w:t>
      </w:r>
      <w:r>
        <w:t>条**（所有需求输入/输出均在文档中定义）。</w:t>
      </w:r>
    </w:p>
    <w:p>
      <w:r>
        <w:t xml:space="preserve">  - **非幻觉需求中可测试的功能需求有</w:t>
      </w:r>
      <w:r>
        <w:rPr>
          <w:rFonts w:hint="eastAsia" w:eastAsia="宋体"/>
          <w:lang w:val="en-US" w:eastAsia="zh-CN"/>
        </w:rPr>
        <w:t>30</w:t>
      </w:r>
      <w:bookmarkStart w:id="0" w:name="_GoBack"/>
      <w:bookmarkEnd w:id="0"/>
      <w:r>
        <w:t>条**（不可行需求3条：Server Archive Management、Email Flow Capture、System Usage Monitoring，因输入到输出转化不明确）。</w:t>
      </w:r>
    </w:p>
    <w:p/>
    <w:p>
      <w:r>
        <w:t>此评估基于文档内容严格评判，确保不遗漏任何需求。幻觉需求为零，但可测试性有少量问题，符合您提到的“正常情况不可能每个需求都符合”。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3D1C36"/>
    <w:rsid w:val="6EF8C601"/>
    <w:rsid w:val="6FE79885"/>
    <w:rsid w:val="6FF7863A"/>
    <w:rsid w:val="7B7B5D60"/>
    <w:rsid w:val="7E7F6752"/>
    <w:rsid w:val="7EFF1DAD"/>
    <w:rsid w:val="7F797E9F"/>
    <w:rsid w:val="7FFF371D"/>
    <w:rsid w:val="97B95AF9"/>
    <w:rsid w:val="9DFFEF16"/>
    <w:rsid w:val="9FA79341"/>
    <w:rsid w:val="D3E9C591"/>
    <w:rsid w:val="D8BB1D69"/>
    <w:rsid w:val="DBFE70A6"/>
    <w:rsid w:val="FBB6385A"/>
    <w:rsid w:val="FC7BF3C4"/>
    <w:rsid w:val="FFFD7EA2"/>
    <w:rsid w:val="FFFE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2025-07-02T13:01:02Z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2EC6E0D7A19ED40638BC6468CDD1FA9A_42</vt:lpwstr>
  </property>
</Properties>
</file>