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2.1 User Authentication and Authorization</w:t>
        <w:br/>
        <w:t>Input: Username, password, role</w:t>
        <w:br/>
        <w:t>Output: Authenticated user session or error message</w:t>
        <w:br/>
        <w:t>Description: The system must authenticate users using a secure mechanism (e.g., OAuth, LDAP). Users are assigned roles (Admin, Department Head, General User) that determine their access level and permissions.</w:t>
        <w:br/>
        <w:t>2.2 Asset Registration</w:t>
        <w:br/>
        <w:t>Input: Asset name, type, category, location, owner, cost, serial number</w:t>
        <w:br/>
        <w:t>Output: Confirmation of successful registration or error message</w:t>
        <w:br/>
        <w:t>Description: Users can register new assets into the system. Required fields include mandatory details such as name, type, and location.</w:t>
        <w:br/>
        <w:t>2.3 Asset Allocation</w:t>
        <w:br/>
        <w:t>Input: Selected asset, assignee, start/end date</w:t>
        <w:br/>
        <w:t>Output: Updated asset status and confirmation message</w:t>
        <w:br/>
        <w:t>Description: Assets can be allocated to individuals or departments. Allocation records are tracked with timestamps and responsible parties.</w:t>
        <w:br/>
        <w:t>2.4 Asset Tracking and Status Updates</w:t>
        <w:br/>
        <w:t>Input: Asset ID, current status (e.g., in use, maintenance, decommissioned)</w:t>
        <w:br/>
        <w:t>Output: Updated asset record</w:t>
        <w:br/>
        <w:t>Description: Users can update the status of an asset. Changes are logged with a timestamp and modifier.</w:t>
        <w:br/>
        <w:t>2.5 Approval Workflow</w:t>
        <w:br/>
        <w:t>Input: Request type (allocation, return, modification), approver list</w:t>
        <w:br/>
        <w:t>Output: Workflow status (pending, approved, rejected)</w:t>
        <w:br/>
        <w:t>Description: A configurable multi-step approval process is required for certain actions (e.g., asset transfer or disposal).</w:t>
        <w:br/>
        <w:t>2.6 Reporting and Analytics</w:t>
        <w:br/>
        <w:t>Input: Report type (asset usage, ownership, depreciation), filters (date range, department, etc.)</w:t>
        <w:br/>
        <w:t>Output: Generated report in PDF/Excel format</w:t>
        <w:br/>
        <w:t>Description: The system allows users to generate reports on asset usage, availability, and other metrics.</w:t>
        <w:br/>
        <w:t>2.7 Data Import and Export</w:t>
        <w:br/>
        <w:t>Input: File (CSV, Excel), target table or entity</w:t>
        <w:br/>
        <w:t>Output: Confirmation of import/export success or error log</w:t>
        <w:br/>
        <w:t>Description: Users can import bulk asset data from files and export selected datasets for analysis or archival.</w:t>
        <w:br/>
        <w:t>2.8 Audit Trail</w:t>
        <w:br/>
        <w:t>Input: N/A</w:t>
        <w:br/>
        <w:t>Output: Log entries showing all changes to asset records</w:t>
        <w:br/>
        <w:t>Description: All modifications to asset data must be recorded with timestamps, user IDs, and action details.</w:t>
        <w:br/>
        <w:t>2.8 Asset Maintenance and Repair Tracking</w:t>
        <w:br/>
        <w:t>Input: Asset ID, type of maintenance (preventive / corrective), description, technician name</w:t>
        <w:br/>
        <w:t>Output: Updated asset status and maintenance log</w:t>
        <w:br/>
        <w:t>Description: The system must allow users to record and track maintenance and repair activities for assets. Each maintenance event is associated with an asset and logged with timestamps and responsible personnel.</w:t>
        <w:br/>
        <w:t>2.9 Asset Depreciation Calculation</w:t>
        <w:br/>
        <w:t>Input: Asset cost, purchase date, depreciation method (straight-line, declining balance)</w:t>
        <w:br/>
        <w:t>Output: Current book value and depreciation schedule</w:t>
        <w:br/>
        <w:t>Description: The system must calculate the current book value of each asset based on its depreciation policy. Users can view a depreciation timeline and export it as a report.</w:t>
        <w:br/>
        <w:t>2.10 Asset Reservation</w:t>
        <w:br/>
        <w:t>Input: Asset ID, requested user, start/end time, purpose</w:t>
        <w:br/>
        <w:t>Output: Confirmation of reservation or rejection message</w:t>
        <w:br/>
        <w:t>Description: Users can request temporary access to an asset by reserving it for a specific period. The system checks availability and allows approval workflows if needed.</w:t>
        <w:br/>
        <w:t>2.11 Inventory Reconciliation</w:t>
        <w:br/>
        <w:t>Input: Manual inventory list (CSV or Excel file), selected location/department</w:t>
        <w:br/>
        <w:t>Output: Discrepancy report and updated asset records</w:t>
        <w:br/>
        <w:t>Description: The system supports periodic physical inventory checks. Users can upload a manually counted list and compare it against the system’s records to identify discrepancies.</w:t>
        <w:br/>
        <w:t>2.12 Mobile Access Support</w:t>
        <w:br/>
        <w:t>Input: Mobile device, login credentials</w:t>
        <w:br/>
        <w:t>Output: Responsive UI optimized for mobile devices</w:t>
        <w:br/>
        <w:t>Description: The system must be accessible via web browsers on smartphones and tablets. Key features like asset tracking, reporting, and basic approvals should work seamlessly in mobile mode.</w:t>
        <w:br/>
        <w:t>2.13 Multi-Language Support</w:t>
        <w:br/>
        <w:t>Input: User-selected language (e.g., English, Chinese, Spanish)</w:t>
        <w:br/>
        <w:t>Output: Interface translated into the selected language</w:t>
        <w:br/>
        <w:t>Description: The system must support multiple languages to accommodate international users. Language settings are stored per user profile.</w:t>
        <w:br/>
        <w:t>2.14 Customizable Dashboards</w:t>
        <w:br/>
        <w:t>Input: User preferences, widget selections</w:t>
        <w:br/>
        <w:t>Output: Personalized dashboard layout</w:t>
        <w:br/>
        <w:t>Description: Users can customize their dashboards to display widgets such as asset summaries, pending approvals, recent activity logs, and reports.</w:t>
        <w:br/>
        <w:t>2.15 Audit Trail Search and Filter</w:t>
        <w:br/>
        <w:t>Input: Search criteria (date range, user, action type)</w:t>
        <w:br/>
        <w:t>Output: List of matching audit log entries</w:t>
        <w:br/>
        <w:t>Description: The system provides advanced search and filtering capabilities for the audit trail. This helps administrators trace changes and ensure compliance.</w:t>
        <w:br/>
        <w:t>2.16 Asset Tagging and Scanning (Optional)</w:t>
        <w:br/>
        <w:t>Input: QR code / barcode from asset tag</w:t>
        <w:br/>
        <w:t>Output: Asset details displayed instantly</w:t>
        <w:br/>
        <w:t>Description: Assets can be tagged with unique QR codes or barcodes. Users can scan these tags using a mobile app or scanner to quickly access asset information and update statuses.</w:t>
        <w:br/>
        <w:t>2.17 Notification Preferences</w:t>
        <w:br/>
        <w:t>Input: User-defined notification settings (email, in-app, SMS)</w:t>
        <w:br/>
        <w:t>Output: Notifications sent according to user preferences</w:t>
        <w:br/>
        <w:t>Description: Users can configure how they receive notifications (e.g., email alerts for workflow updates, in-app messages for new tasks).</w:t>
        <w:br/>
      </w:r>
    </w:p>
    <w:p>
      <w:pPr>
        <w:pStyle w:val="Heading1"/>
      </w:pPr>
      <w:r>
        <w:t>External Description</w:t>
      </w:r>
    </w:p>
    <w:p>
      <w:r>
        <w:t>3.1 Database Interfaces</w:t>
        <w:br/>
        <w:t>Database Type: Relational (MySQL, PostgreSQL)</w:t>
        <w:br/>
        <w:t>Purpose: Store and retrieve asset, user, and transaction data.</w:t>
        <w:br/>
        <w:t>Requirements: Support ACID transactions, indexing, and backup/recovery mechanisms.</w:t>
        <w:br/>
        <w:t>3.2 Email Integration</w:t>
        <w:br/>
        <w:t>Interface: SMTP or REST-based email service</w:t>
        <w:br/>
        <w:t>Purpose: Send notifications for approvals, status updates, and system alerts.</w:t>
        <w:br/>
        <w:t>Requirements: Secure authentication, template-based messages, and logging of sent emails.</w:t>
        <w:br/>
        <w:t>3.3 Authentication Services</w:t>
        <w:br/>
        <w:t>Interfaces: LDAP, OAuth 2.0, SAML</w:t>
        <w:br/>
        <w:t>Purpose: Provide single sign-on (SSO) and user authentication.</w:t>
        <w:br/>
        <w:t>Requirements: Role mapping, token-based sessions, and session timeout controls.</w:t>
        <w:br/>
        <w:t>3.4 API Endpoints</w:t>
        <w:br/>
        <w:t>RESTful APIs:</w:t>
        <w:br/>
        <w:t>/api/assets</w:t>
        <w:br/>
        <w:t>/api/users</w:t>
        <w:br/>
        <w:t>/api/workflow</w:t>
        <w:br/>
        <w:t>/api/reports</w:t>
        <w:br/>
        <w:t>Purpose: Allow third-party systems to integrate with the asset management system.</w:t>
        <w:br/>
        <w:t>Requirements: Rate limiting, input validation, and HTTPS encryption.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