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8):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Customer (involves FR-01 to FR-03, FR-11 to FR-12)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FR-04 to FR-07, FR-15 to FR-17)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Category (involves FR-05, FR-20 to FR-22)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Cart (involves FR-06 to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FR-09 to 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 (involves FR-23 to FR-24)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Inventory (involves FR-18 to FR-19)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 (involves FR-25 to FR-28)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FR-29 and FR-30 into "Access Documentation"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other merging performed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29 (original 30 merged to 29)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Customer Registration | No | Involves Customer entity connected to system core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Customer Login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Customer Logout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View Product Details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Search Products by Category | No | Involves Product and Category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Add Product to Cart | No | Involves Product and Cart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Remove Product from Cart | No | Involves Product and Cart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View Cart | No | Involves Cart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Checkout and Place Order | No | Involves Cart and Order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Receive Order Confirmation Email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Update Customer Information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Delete Customer Account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Administrator Login | No | Administrator role connected to Product/Category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Administrator Logout | No | Administrator role connected to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Add New Product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Update Product Details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Delete Product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Manage Inventory Levels | No | Involves Inventory entity connected to 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View Inventory Report | No | Involves Inventory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FR-20: Create and Update Product Categories | No | Involves Category entity connected to 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FR-21: Delete Product Category | No | Involves Category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FR-22: View Category List | No | Involves Category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FR-23: Process Payment | No | Involves Payment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FR-24: View Payment History | No | Involves Payment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FR-25: Manage Plugin Installation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FR-26: Develop New Plugin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FR-27: Update Plugin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FR-28: Delete Plugin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FR-29/30: Access Documentation | Yes | Documentation not connected to core entities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8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29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1 (FR-29/30)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28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8 data entities. After functional point merging, there are 29 requirements in total, including 1 hallucination requirement (FR-29/30) and 28 non-hallucination requirements. All valid entities are properly connected in the entity-relationship graph through core entities (Customer and Product).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Merged FR-29 and FR-30 as documentation access functions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other merging performed as all requirements target distinct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3. FR-29/30 identified as hallucination due to isolated documentation access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4.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275C"/>
    <w:rsid w:val="0006063C"/>
    <w:rsid w:val="0015074B"/>
    <w:rsid w:val="0029639D"/>
    <w:rsid w:val="002B4F0C"/>
    <w:rsid w:val="00326F90"/>
    <w:rsid w:val="003531E7"/>
    <w:rsid w:val="00413ABD"/>
    <w:rsid w:val="00AA1D8D"/>
    <w:rsid w:val="00B47730"/>
    <w:rsid w:val="00CB0664"/>
    <w:rsid w:val="00FC693F"/>
    <w:rsid w:val="2B644AE3"/>
    <w:rsid w:val="4DAD5BB1"/>
    <w:rsid w:val="71881F4A"/>
    <w:rsid w:val="7FBDA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qFormat/>
    <w:uiPriority w:val="99"/>
  </w:style>
  <w:style w:type="character" w:customStyle="1" w:styleId="146">
    <w:name w:val="正文文本 3 字符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561</Words>
  <Characters>3204</Characters>
  <Lines>26</Lines>
  <Paragraphs>7</Paragraphs>
  <TotalTime>2</TotalTime>
  <ScaleCrop>false</ScaleCrop>
  <LinksUpToDate>false</LinksUpToDate>
  <CharactersWithSpaces>3758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2025-07-23T10:55:37Z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2052-6.5.2.8766</vt:lpwstr>
  </property>
  <property fmtid="{D5CDD505-2E9C-101B-9397-08002B2CF9AE}" pid="4" name="ICV">
    <vt:lpwstr>FC144C559F7048398C2C26E862CA1DCA_12</vt:lpwstr>
  </property>
</Properties>
</file>