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DFD6B" w14:textId="77777777" w:rsidR="005A43BD" w:rsidRDefault="005A43BD" w:rsidP="005A43BD">
      <w:pPr>
        <w:pStyle w:val="1"/>
      </w:pPr>
      <w:r>
        <w:rPr>
          <w:rFonts w:hint="eastAsia"/>
        </w:rPr>
        <w:t>Data 3</w:t>
      </w:r>
    </w:p>
    <w:p w14:paraId="199FECD5" w14:textId="77777777" w:rsidR="005A43BD" w:rsidRDefault="005A43BD" w:rsidP="005A43BD"/>
    <w:p w14:paraId="274D5DA1" w14:textId="77777777" w:rsidR="005A43BD" w:rsidRDefault="005A43BD" w:rsidP="005A43BD">
      <w:r>
        <w:t>3.5.1 在本所进行的证券交易符合以下条件的，可以采用大宗交易方式：（一）A 股单笔交易数量不低于 30 万股，或者交易金额不低于 200 万元人民币；（二）B 股单笔交易数量不低于 3 万股，或者交易金额不低于 20 万元港币；（三）基金单笔交易数量不低于 200 万份，或者交易金额不低于 200 万元人民币。本所可以根据市场需要，调整大宗交易的最低限额。</w:t>
      </w:r>
    </w:p>
    <w:p w14:paraId="5E0DB072" w14:textId="77777777" w:rsidR="005A43BD" w:rsidRDefault="005A43BD" w:rsidP="005A43BD">
      <w:pPr>
        <w:rPr>
          <w:color w:val="4472C4" w:themeColor="accent1"/>
        </w:rPr>
      </w:pPr>
      <w:r>
        <w:rPr>
          <w:color w:val="4472C4" w:themeColor="accent1"/>
        </w:rPr>
        <w:t xml:space="preserve">if 交易市场 is "深圳证券交易所" </w:t>
      </w:r>
    </w:p>
    <w:p w14:paraId="4E36DFC7" w14:textId="77777777" w:rsidR="005A43BD" w:rsidRDefault="005A43BD" w:rsidP="005A43BD">
      <w:pPr>
        <w:rPr>
          <w:color w:val="4472C4" w:themeColor="accent1"/>
        </w:rPr>
      </w:pPr>
      <w:r>
        <w:rPr>
          <w:color w:val="4472C4" w:themeColor="accent1"/>
        </w:rPr>
        <w:t xml:space="preserve">   and 证券类型 is "A股" </w:t>
      </w:r>
    </w:p>
    <w:p w14:paraId="2A33B162" w14:textId="77777777" w:rsidR="005A43BD" w:rsidRDefault="005A43BD" w:rsidP="005A43BD">
      <w:pPr>
        <w:rPr>
          <w:color w:val="4472C4" w:themeColor="accent1"/>
        </w:rPr>
      </w:pPr>
      <w:r>
        <w:rPr>
          <w:color w:val="4472C4" w:themeColor="accent1"/>
        </w:rPr>
        <w:t xml:space="preserve">   and (单笔交易数量 ≥300,000股 </w:t>
      </w:r>
    </w:p>
    <w:p w14:paraId="1C28B925" w14:textId="77777777" w:rsidR="005A43BD" w:rsidRDefault="005A43BD" w:rsidP="005A43BD">
      <w:pPr>
        <w:rPr>
          <w:color w:val="4472C4" w:themeColor="accent1"/>
        </w:rPr>
      </w:pPr>
      <w:r>
        <w:rPr>
          <w:color w:val="4472C4" w:themeColor="accent1"/>
        </w:rPr>
        <w:t xml:space="preserve">         or 交易金额 ≥200万元人民币)</w:t>
      </w:r>
    </w:p>
    <w:p w14:paraId="6153914A" w14:textId="77777777" w:rsidR="005A43BD" w:rsidRDefault="005A43BD" w:rsidP="005A43BD">
      <w:pPr>
        <w:rPr>
          <w:color w:val="4472C4" w:themeColor="accent1"/>
        </w:rPr>
      </w:pPr>
      <w:r>
        <w:rPr>
          <w:color w:val="4472C4" w:themeColor="accent1"/>
        </w:rPr>
        <w:t>then 交易方式允许设置为 "大宗交易"</w:t>
      </w:r>
    </w:p>
    <w:p w14:paraId="5DF99D58" w14:textId="77777777" w:rsidR="005A43BD" w:rsidRDefault="005A43BD" w:rsidP="005A43BD">
      <w:pPr>
        <w:rPr>
          <w:color w:val="4472C4" w:themeColor="accent1"/>
        </w:rPr>
      </w:pPr>
    </w:p>
    <w:p w14:paraId="4C163486" w14:textId="77777777" w:rsidR="005A43BD" w:rsidRDefault="005A43BD" w:rsidP="005A43BD">
      <w:pPr>
        <w:rPr>
          <w:color w:val="4472C4" w:themeColor="accent1"/>
        </w:rPr>
      </w:pPr>
      <w:r>
        <w:rPr>
          <w:color w:val="4472C4" w:themeColor="accent1"/>
        </w:rPr>
        <w:t xml:space="preserve">if 交易市场 is "深圳证券交易所" </w:t>
      </w:r>
    </w:p>
    <w:p w14:paraId="0AE9E6AE" w14:textId="77777777" w:rsidR="005A43BD" w:rsidRDefault="005A43BD" w:rsidP="005A43BD">
      <w:pPr>
        <w:rPr>
          <w:color w:val="4472C4" w:themeColor="accent1"/>
        </w:rPr>
      </w:pPr>
      <w:r>
        <w:rPr>
          <w:color w:val="4472C4" w:themeColor="accent1"/>
        </w:rPr>
        <w:t xml:space="preserve">   and 证券类型 is "B股" </w:t>
      </w:r>
    </w:p>
    <w:p w14:paraId="4A434733" w14:textId="77777777" w:rsidR="005A43BD" w:rsidRDefault="005A43BD" w:rsidP="005A43BD">
      <w:pPr>
        <w:rPr>
          <w:color w:val="4472C4" w:themeColor="accent1"/>
        </w:rPr>
      </w:pPr>
      <w:r>
        <w:rPr>
          <w:color w:val="4472C4" w:themeColor="accent1"/>
        </w:rPr>
        <w:t xml:space="preserve">   and (单笔交易数量 ≥30,000股 </w:t>
      </w:r>
    </w:p>
    <w:p w14:paraId="120F4CE4" w14:textId="77777777" w:rsidR="005A43BD" w:rsidRDefault="005A43BD" w:rsidP="005A43BD">
      <w:pPr>
        <w:rPr>
          <w:color w:val="4472C4" w:themeColor="accent1"/>
        </w:rPr>
      </w:pPr>
      <w:r>
        <w:rPr>
          <w:color w:val="4472C4" w:themeColor="accent1"/>
        </w:rPr>
        <w:t xml:space="preserve">         or 交易金额 ≥20万元港币)</w:t>
      </w:r>
    </w:p>
    <w:p w14:paraId="700586BD" w14:textId="77777777" w:rsidR="005A43BD" w:rsidRDefault="005A43BD" w:rsidP="005A43BD">
      <w:pPr>
        <w:rPr>
          <w:color w:val="4472C4" w:themeColor="accent1"/>
        </w:rPr>
      </w:pPr>
      <w:r>
        <w:rPr>
          <w:color w:val="4472C4" w:themeColor="accent1"/>
        </w:rPr>
        <w:t>then 交易方式允许设置为 "大宗交易"</w:t>
      </w:r>
    </w:p>
    <w:p w14:paraId="1F0EFE8B" w14:textId="77777777" w:rsidR="005A43BD" w:rsidRDefault="005A43BD" w:rsidP="005A43BD">
      <w:pPr>
        <w:rPr>
          <w:color w:val="4472C4" w:themeColor="accent1"/>
        </w:rPr>
      </w:pPr>
    </w:p>
    <w:p w14:paraId="1D47D3F8" w14:textId="77777777" w:rsidR="005A43BD" w:rsidRDefault="005A43BD" w:rsidP="005A43BD">
      <w:pPr>
        <w:rPr>
          <w:color w:val="4472C4" w:themeColor="accent1"/>
        </w:rPr>
      </w:pPr>
      <w:r>
        <w:rPr>
          <w:color w:val="4472C4" w:themeColor="accent1"/>
        </w:rPr>
        <w:t xml:space="preserve">if 交易市场 is "深圳证券交易所" </w:t>
      </w:r>
    </w:p>
    <w:p w14:paraId="679B90C8" w14:textId="77777777" w:rsidR="005A43BD" w:rsidRDefault="005A43BD" w:rsidP="005A43BD">
      <w:pPr>
        <w:rPr>
          <w:color w:val="4472C4" w:themeColor="accent1"/>
        </w:rPr>
      </w:pPr>
      <w:r>
        <w:rPr>
          <w:color w:val="4472C4" w:themeColor="accent1"/>
        </w:rPr>
        <w:t xml:space="preserve">   and 证券类型 is "基金" </w:t>
      </w:r>
    </w:p>
    <w:p w14:paraId="560E31A1" w14:textId="77777777" w:rsidR="005A43BD" w:rsidRDefault="005A43BD" w:rsidP="005A43BD">
      <w:pPr>
        <w:rPr>
          <w:color w:val="4472C4" w:themeColor="accent1"/>
        </w:rPr>
      </w:pPr>
      <w:r>
        <w:rPr>
          <w:color w:val="4472C4" w:themeColor="accent1"/>
        </w:rPr>
        <w:t xml:space="preserve">   and (单笔交易数量 ≥2,000,000份 </w:t>
      </w:r>
    </w:p>
    <w:p w14:paraId="7992D9AE" w14:textId="77777777" w:rsidR="005A43BD" w:rsidRDefault="005A43BD" w:rsidP="005A43BD">
      <w:pPr>
        <w:rPr>
          <w:color w:val="4472C4" w:themeColor="accent1"/>
        </w:rPr>
      </w:pPr>
      <w:r>
        <w:rPr>
          <w:color w:val="4472C4" w:themeColor="accent1"/>
        </w:rPr>
        <w:t xml:space="preserve">         or 交易金额 ≥200万元人民币)</w:t>
      </w:r>
    </w:p>
    <w:p w14:paraId="11B5F381" w14:textId="77777777" w:rsidR="005A43BD" w:rsidRDefault="005A43BD" w:rsidP="005A43BD">
      <w:pPr>
        <w:rPr>
          <w:color w:val="4472C4" w:themeColor="accent1"/>
        </w:rPr>
      </w:pPr>
      <w:r>
        <w:rPr>
          <w:color w:val="4472C4" w:themeColor="accent1"/>
        </w:rPr>
        <w:t>then 交易方式允许设置为 "大宗交易"</w:t>
      </w:r>
    </w:p>
    <w:p w14:paraId="0C4B691E" w14:textId="77777777" w:rsidR="005A43BD" w:rsidRDefault="005A43BD" w:rsidP="005A43BD">
      <w:pPr>
        <w:rPr>
          <w:color w:val="4472C4" w:themeColor="accent1"/>
        </w:rPr>
      </w:pPr>
    </w:p>
    <w:p w14:paraId="440C61CA" w14:textId="77777777" w:rsidR="005A43BD" w:rsidRDefault="005A43BD" w:rsidP="005A43BD">
      <w:r>
        <w:rPr>
          <w:rFonts w:hint="eastAsia"/>
        </w:rPr>
        <w:t>条件：21/</w:t>
      </w:r>
      <w:r>
        <w:t>15</w:t>
      </w:r>
    </w:p>
    <w:p w14:paraId="2A105D92" w14:textId="77777777" w:rsidR="005A43BD" w:rsidRDefault="005A43BD" w:rsidP="005A43BD">
      <w:r>
        <w:rPr>
          <w:rFonts w:hint="eastAsia"/>
        </w:rPr>
        <w:t>具体化：0</w:t>
      </w:r>
    </w:p>
    <w:p w14:paraId="50E2860D" w14:textId="77777777" w:rsidR="005A43BD" w:rsidRDefault="005A43BD" w:rsidP="005A43BD">
      <w:r>
        <w:rPr>
          <w:rFonts w:hint="eastAsia"/>
        </w:rPr>
        <w:t>结果：3/</w:t>
      </w:r>
      <w:r>
        <w:t>0</w:t>
      </w:r>
    </w:p>
    <w:p w14:paraId="1D3D7CAA" w14:textId="77777777" w:rsidR="005A43BD" w:rsidRPr="00F4163A" w:rsidRDefault="005A43BD" w:rsidP="005A43BD">
      <w:pPr>
        <w:rPr>
          <w:color w:val="4472C4" w:themeColor="accent1"/>
        </w:rPr>
      </w:pPr>
    </w:p>
    <w:p w14:paraId="5AE4345D" w14:textId="77777777" w:rsidR="005A43BD" w:rsidRPr="00F4163A" w:rsidRDefault="005A43BD" w:rsidP="005A43BD">
      <w:pPr>
        <w:rPr>
          <w:color w:val="4472C4" w:themeColor="accent1"/>
        </w:rPr>
      </w:pPr>
    </w:p>
    <w:p w14:paraId="7FB9ACDF" w14:textId="77777777" w:rsidR="005A43BD" w:rsidRDefault="005A43BD" w:rsidP="005A43BD"/>
    <w:p w14:paraId="1129E618" w14:textId="77777777" w:rsidR="005A43BD" w:rsidRDefault="005A43BD" w:rsidP="005A43BD">
      <w:r>
        <w:t>3.5.3 采用协议大宗交易方式的，本所接受申报的时间为每个交易日 9:15 至 11:30、13:00 至 15:30。采用盘后定价大宗交易方式的，本所接受申报的时间为每个交易日 15:05 至 15:30。当天全天停牌、处于临时停牌期间或停牌至收市的证券，本所不接受其协议大宗交易申报。当天全天停牌或停牌至收市的证券，本所不接受其盘后定价大宗交易申报。</w:t>
      </w:r>
    </w:p>
    <w:p w14:paraId="0F6CDC98" w14:textId="77777777" w:rsidR="005A43BD" w:rsidRDefault="005A43BD" w:rsidP="005A43BD">
      <w:pPr>
        <w:rPr>
          <w:color w:val="4472C4" w:themeColor="accent1"/>
        </w:rPr>
      </w:pPr>
      <w:r>
        <w:rPr>
          <w:color w:val="4472C4" w:themeColor="accent1"/>
        </w:rPr>
        <w:t xml:space="preserve">if 交易方式 is "协议大宗交易" </w:t>
      </w:r>
    </w:p>
    <w:p w14:paraId="5E577DB2" w14:textId="77777777" w:rsidR="005A43BD" w:rsidRDefault="005A43BD" w:rsidP="005A43BD">
      <w:pPr>
        <w:rPr>
          <w:color w:val="4472C4" w:themeColor="accent1"/>
        </w:rPr>
      </w:pPr>
      <w:r>
        <w:rPr>
          <w:color w:val="4472C4" w:themeColor="accent1"/>
        </w:rPr>
        <w:t xml:space="preserve">   and 当前时间 not in [9:15-11:30,13:00-15:30] </w:t>
      </w:r>
    </w:p>
    <w:p w14:paraId="5D7E04A2" w14:textId="77777777" w:rsidR="005A43BD" w:rsidRDefault="005A43BD" w:rsidP="005A43BD">
      <w:pPr>
        <w:rPr>
          <w:color w:val="4472C4" w:themeColor="accent1"/>
        </w:rPr>
      </w:pPr>
      <w:r>
        <w:rPr>
          <w:color w:val="4472C4" w:themeColor="accent1"/>
        </w:rPr>
        <w:t xml:space="preserve">   and 证券状态 = "非停牌"</w:t>
      </w:r>
    </w:p>
    <w:p w14:paraId="46849511" w14:textId="77777777" w:rsidR="005A43BD" w:rsidRDefault="005A43BD" w:rsidP="005A43BD">
      <w:pPr>
        <w:rPr>
          <w:color w:val="4472C4" w:themeColor="accent1"/>
        </w:rPr>
      </w:pPr>
      <w:r>
        <w:rPr>
          <w:color w:val="4472C4" w:themeColor="accent1"/>
        </w:rPr>
        <w:t>then 申报结果 is "失败（时段不符）"</w:t>
      </w:r>
    </w:p>
    <w:p w14:paraId="67577B53" w14:textId="77777777" w:rsidR="005A43BD" w:rsidRDefault="005A43BD" w:rsidP="005A43BD">
      <w:pPr>
        <w:rPr>
          <w:color w:val="4472C4" w:themeColor="accent1"/>
        </w:rPr>
      </w:pPr>
      <w:r>
        <w:rPr>
          <w:color w:val="4472C4" w:themeColor="accent1"/>
        </w:rPr>
        <w:t xml:space="preserve">if 证券状态 in ["全天停牌","临时停牌","停牌至收市"] </w:t>
      </w:r>
    </w:p>
    <w:p w14:paraId="22230A4D" w14:textId="77777777" w:rsidR="005A43BD" w:rsidRDefault="005A43BD" w:rsidP="005A43BD">
      <w:pPr>
        <w:rPr>
          <w:color w:val="4472C4" w:themeColor="accent1"/>
        </w:rPr>
      </w:pPr>
      <w:r>
        <w:rPr>
          <w:color w:val="4472C4" w:themeColor="accent1"/>
        </w:rPr>
        <w:t xml:space="preserve">   and 交易方式 is "协议大宗交易"</w:t>
      </w:r>
    </w:p>
    <w:p w14:paraId="354EFC12" w14:textId="77777777" w:rsidR="005A43BD" w:rsidRDefault="005A43BD" w:rsidP="005A43BD">
      <w:pPr>
        <w:rPr>
          <w:color w:val="4472C4" w:themeColor="accent1"/>
        </w:rPr>
      </w:pPr>
      <w:r>
        <w:rPr>
          <w:color w:val="4472C4" w:themeColor="accent1"/>
        </w:rPr>
        <w:t>then 申报结果 is "失败（停牌限制）"</w:t>
      </w:r>
    </w:p>
    <w:p w14:paraId="32291F0C" w14:textId="77777777" w:rsidR="005A43BD" w:rsidRDefault="005A43BD" w:rsidP="005A43BD">
      <w:pPr>
        <w:rPr>
          <w:color w:val="4472C4" w:themeColor="accent1"/>
        </w:rPr>
      </w:pPr>
    </w:p>
    <w:p w14:paraId="6E98E766" w14:textId="77777777" w:rsidR="005A43BD" w:rsidRDefault="005A43BD" w:rsidP="005A43BD">
      <w:pPr>
        <w:rPr>
          <w:color w:val="4472C4" w:themeColor="accent1"/>
        </w:rPr>
      </w:pPr>
      <w:r>
        <w:rPr>
          <w:color w:val="4472C4" w:themeColor="accent1"/>
        </w:rPr>
        <w:t xml:space="preserve">if 交易方式 is "盘后定价大宗交易" </w:t>
      </w:r>
    </w:p>
    <w:p w14:paraId="7AF21E4D" w14:textId="77777777" w:rsidR="005A43BD" w:rsidRDefault="005A43BD" w:rsidP="005A43BD">
      <w:pPr>
        <w:rPr>
          <w:color w:val="4472C4" w:themeColor="accent1"/>
        </w:rPr>
      </w:pPr>
      <w:r>
        <w:rPr>
          <w:color w:val="4472C4" w:themeColor="accent1"/>
        </w:rPr>
        <w:t xml:space="preserve">   and 当前时间 not in [15:05-15:30] </w:t>
      </w:r>
    </w:p>
    <w:p w14:paraId="35815FB1" w14:textId="77777777" w:rsidR="005A43BD" w:rsidRDefault="005A43BD" w:rsidP="005A43BD">
      <w:pPr>
        <w:rPr>
          <w:color w:val="4472C4" w:themeColor="accent1"/>
        </w:rPr>
      </w:pPr>
      <w:r>
        <w:rPr>
          <w:color w:val="4472C4" w:themeColor="accent1"/>
        </w:rPr>
        <w:t xml:space="preserve">   and 证券状态 = "非停牌"</w:t>
      </w:r>
    </w:p>
    <w:p w14:paraId="3F40DC8C" w14:textId="77777777" w:rsidR="005A43BD" w:rsidRDefault="005A43BD" w:rsidP="005A43BD">
      <w:pPr>
        <w:rPr>
          <w:color w:val="4472C4" w:themeColor="accent1"/>
        </w:rPr>
      </w:pPr>
      <w:r>
        <w:rPr>
          <w:color w:val="4472C4" w:themeColor="accent1"/>
        </w:rPr>
        <w:t>then 申报结果 is "失败（时段不符）"</w:t>
      </w:r>
    </w:p>
    <w:p w14:paraId="3659B922" w14:textId="77777777" w:rsidR="005A43BD" w:rsidRDefault="005A43BD" w:rsidP="005A43BD">
      <w:pPr>
        <w:rPr>
          <w:color w:val="4472C4" w:themeColor="accent1"/>
        </w:rPr>
      </w:pPr>
    </w:p>
    <w:p w14:paraId="2B2011C3" w14:textId="77777777" w:rsidR="005A43BD" w:rsidRDefault="005A43BD" w:rsidP="005A43BD">
      <w:pPr>
        <w:rPr>
          <w:color w:val="4472C4" w:themeColor="accent1"/>
        </w:rPr>
      </w:pPr>
      <w:r>
        <w:rPr>
          <w:color w:val="4472C4" w:themeColor="accent1"/>
        </w:rPr>
        <w:t xml:space="preserve">if 证券状态 in ["全天停牌","停牌至收市"] </w:t>
      </w:r>
    </w:p>
    <w:p w14:paraId="08563977" w14:textId="77777777" w:rsidR="005A43BD" w:rsidRDefault="005A43BD" w:rsidP="005A43BD">
      <w:pPr>
        <w:rPr>
          <w:color w:val="4472C4" w:themeColor="accent1"/>
        </w:rPr>
      </w:pPr>
      <w:r>
        <w:rPr>
          <w:color w:val="4472C4" w:themeColor="accent1"/>
        </w:rPr>
        <w:t xml:space="preserve">   and 交易方式 is "盘后定价大宗交易"</w:t>
      </w:r>
    </w:p>
    <w:p w14:paraId="6EE7329D" w14:textId="77777777" w:rsidR="005A43BD" w:rsidRDefault="005A43BD" w:rsidP="005A43BD">
      <w:pPr>
        <w:rPr>
          <w:color w:val="4472C4" w:themeColor="accent1"/>
        </w:rPr>
      </w:pPr>
      <w:r>
        <w:rPr>
          <w:color w:val="4472C4" w:themeColor="accent1"/>
        </w:rPr>
        <w:t>then 申报结果 is "失败（停牌限制）"</w:t>
      </w:r>
    </w:p>
    <w:p w14:paraId="368DAD91" w14:textId="77777777" w:rsidR="005A43BD" w:rsidRDefault="005A43BD" w:rsidP="005A43BD">
      <w:pPr>
        <w:rPr>
          <w:color w:val="4472C4" w:themeColor="accent1"/>
        </w:rPr>
      </w:pPr>
    </w:p>
    <w:p w14:paraId="74486951" w14:textId="77777777" w:rsidR="005A43BD" w:rsidRDefault="005A43BD" w:rsidP="005A43BD">
      <w:pPr>
        <w:rPr>
          <w:color w:val="4472C4" w:themeColor="accent1"/>
        </w:rPr>
      </w:pPr>
    </w:p>
    <w:p w14:paraId="18FD39DF" w14:textId="77777777" w:rsidR="005A43BD" w:rsidRDefault="005A43BD" w:rsidP="005A43BD">
      <w:r>
        <w:rPr>
          <w:rFonts w:hint="eastAsia"/>
        </w:rPr>
        <w:t>条件：24/</w:t>
      </w:r>
      <w:r>
        <w:t>17</w:t>
      </w:r>
    </w:p>
    <w:p w14:paraId="45A1D3CA" w14:textId="77777777" w:rsidR="005A43BD" w:rsidRDefault="005A43BD" w:rsidP="005A43BD">
      <w:r>
        <w:rPr>
          <w:rFonts w:hint="eastAsia"/>
        </w:rPr>
        <w:t>具体化：0</w:t>
      </w:r>
    </w:p>
    <w:p w14:paraId="6C46B390" w14:textId="77777777" w:rsidR="005A43BD" w:rsidRDefault="005A43BD" w:rsidP="005A43BD">
      <w:pPr>
        <w:rPr>
          <w:color w:val="4472C4" w:themeColor="accent1"/>
        </w:rPr>
      </w:pPr>
      <w:r>
        <w:rPr>
          <w:rFonts w:hint="eastAsia"/>
        </w:rPr>
        <w:t>结果：4</w:t>
      </w:r>
      <w:r>
        <w:t>/4</w:t>
      </w:r>
    </w:p>
    <w:p w14:paraId="6F638A94" w14:textId="77777777" w:rsidR="005A43BD" w:rsidRPr="00F4163A" w:rsidRDefault="005A43BD" w:rsidP="005A43BD">
      <w:pPr>
        <w:rPr>
          <w:color w:val="4472C4" w:themeColor="accent1"/>
        </w:rPr>
      </w:pPr>
    </w:p>
    <w:p w14:paraId="58C845ED" w14:textId="77777777" w:rsidR="005A43BD" w:rsidRDefault="005A43BD" w:rsidP="005A43BD">
      <w:pPr>
        <w:rPr>
          <w:color w:val="4472C4" w:themeColor="accent1"/>
        </w:rPr>
      </w:pPr>
    </w:p>
    <w:p w14:paraId="162F802C" w14:textId="77777777" w:rsidR="005A43BD" w:rsidRDefault="005A43BD" w:rsidP="005A43BD"/>
    <w:p w14:paraId="3754E11E" w14:textId="77777777" w:rsidR="005A43BD" w:rsidRDefault="005A43BD" w:rsidP="005A43BD">
      <w:r>
        <w:t>3.5.4 有价格涨跌幅限制证券的协议大宗交易的申报价格在该证券当日涨跌幅限制价格范围内确定。</w:t>
      </w:r>
      <w:proofErr w:type="gramStart"/>
      <w:r>
        <w:t>无价格</w:t>
      </w:r>
      <w:proofErr w:type="gramEnd"/>
      <w:r>
        <w:t>涨跌幅限制证券协议大宗交易的申报价格，不得高于该证券当日竞价交易实时成交均价的 120%和已成交</w:t>
      </w:r>
      <w:proofErr w:type="gramStart"/>
      <w:r>
        <w:t>最</w:t>
      </w:r>
      <w:proofErr w:type="gramEnd"/>
      <w:r>
        <w:t>高价的孰低值，且不得低于该证券当日竞价交易实时成交均价的 80%和已成交最低价的孰高值。均价的计算公式为：均价=已成交金额/已成交股数。计算结果按照四舍五入的原则取至申报价格最小变动单位。</w:t>
      </w:r>
    </w:p>
    <w:p w14:paraId="4E4CFA2A" w14:textId="77777777" w:rsidR="005A43BD" w:rsidRDefault="005A43BD" w:rsidP="005A43BD">
      <w:pPr>
        <w:rPr>
          <w:color w:val="4472C4" w:themeColor="accent1"/>
        </w:rPr>
      </w:pPr>
      <w:r>
        <w:rPr>
          <w:color w:val="4472C4" w:themeColor="accent1"/>
        </w:rPr>
        <w:t xml:space="preserve">if 证券类型 in ["A股","基金"] </w:t>
      </w:r>
    </w:p>
    <w:p w14:paraId="7A25F4EC" w14:textId="77777777" w:rsidR="005A43BD" w:rsidRDefault="005A43BD" w:rsidP="005A43BD">
      <w:pPr>
        <w:rPr>
          <w:color w:val="4472C4" w:themeColor="accent1"/>
        </w:rPr>
      </w:pPr>
      <w:r>
        <w:rPr>
          <w:color w:val="4472C4" w:themeColor="accent1"/>
        </w:rPr>
        <w:t xml:space="preserve">   and 价格涨跌幅限制存在 </w:t>
      </w:r>
    </w:p>
    <w:p w14:paraId="1D31EF82" w14:textId="77777777" w:rsidR="005A43BD" w:rsidRDefault="005A43BD" w:rsidP="005A43BD">
      <w:pPr>
        <w:rPr>
          <w:color w:val="4472C4" w:themeColor="accent1"/>
        </w:rPr>
      </w:pPr>
      <w:r>
        <w:rPr>
          <w:color w:val="4472C4" w:themeColor="accent1"/>
        </w:rPr>
        <w:t xml:space="preserve">   and 申报价格 &lt; 当日最低限价 </w:t>
      </w:r>
    </w:p>
    <w:p w14:paraId="1FBE05C0" w14:textId="77777777" w:rsidR="005A43BD" w:rsidRDefault="005A43BD" w:rsidP="005A43BD">
      <w:pPr>
        <w:rPr>
          <w:color w:val="4472C4" w:themeColor="accent1"/>
        </w:rPr>
      </w:pPr>
      <w:r>
        <w:rPr>
          <w:color w:val="4472C4" w:themeColor="accent1"/>
        </w:rPr>
        <w:t xml:space="preserve">   or 申报价格 &gt; 当日最高限价</w:t>
      </w:r>
    </w:p>
    <w:p w14:paraId="57EF6114" w14:textId="77777777" w:rsidR="005A43BD" w:rsidRDefault="005A43BD" w:rsidP="005A43BD">
      <w:pPr>
        <w:rPr>
          <w:color w:val="4472C4" w:themeColor="accent1"/>
        </w:rPr>
      </w:pPr>
      <w:r>
        <w:rPr>
          <w:color w:val="4472C4" w:themeColor="accent1"/>
        </w:rPr>
        <w:t>then 申报结果 is "失败（价格超限）"</w:t>
      </w:r>
    </w:p>
    <w:p w14:paraId="156C1D4D" w14:textId="77777777" w:rsidR="005A43BD" w:rsidRDefault="005A43BD" w:rsidP="005A43BD">
      <w:pPr>
        <w:rPr>
          <w:color w:val="4472C4" w:themeColor="accent1"/>
        </w:rPr>
      </w:pPr>
    </w:p>
    <w:p w14:paraId="6FACCF10" w14:textId="77777777" w:rsidR="005A43BD" w:rsidRDefault="005A43BD" w:rsidP="005A43BD">
      <w:pPr>
        <w:rPr>
          <w:color w:val="4472C4" w:themeColor="accent1"/>
        </w:rPr>
      </w:pPr>
      <w:r>
        <w:rPr>
          <w:color w:val="4472C4" w:themeColor="accent1"/>
        </w:rPr>
        <w:t xml:space="preserve">if 证券类型 = "无涨跌幅限制证券" </w:t>
      </w:r>
    </w:p>
    <w:p w14:paraId="53908C93" w14:textId="77777777" w:rsidR="005A43BD" w:rsidRDefault="005A43BD" w:rsidP="005A43BD">
      <w:pPr>
        <w:rPr>
          <w:color w:val="4472C4" w:themeColor="accent1"/>
        </w:rPr>
      </w:pPr>
      <w:r>
        <w:rPr>
          <w:color w:val="4472C4" w:themeColor="accent1"/>
        </w:rPr>
        <w:t xml:space="preserve">   and (申报价格 &gt; min(当日实时均价×120%, 已成交</w:t>
      </w:r>
      <w:proofErr w:type="gramStart"/>
      <w:r>
        <w:rPr>
          <w:color w:val="4472C4" w:themeColor="accent1"/>
        </w:rPr>
        <w:t>最</w:t>
      </w:r>
      <w:proofErr w:type="gramEnd"/>
      <w:r>
        <w:rPr>
          <w:color w:val="4472C4" w:themeColor="accent1"/>
        </w:rPr>
        <w:t xml:space="preserve">高价) </w:t>
      </w:r>
    </w:p>
    <w:p w14:paraId="6B6DD5AA" w14:textId="77777777" w:rsidR="005A43BD" w:rsidRDefault="005A43BD" w:rsidP="005A43BD">
      <w:pPr>
        <w:rPr>
          <w:color w:val="4472C4" w:themeColor="accent1"/>
        </w:rPr>
      </w:pPr>
      <w:r>
        <w:rPr>
          <w:color w:val="4472C4" w:themeColor="accent1"/>
        </w:rPr>
        <w:t xml:space="preserve">        or 申报价格 &lt; max(当日实时均价×80%, 已成交最低价))</w:t>
      </w:r>
    </w:p>
    <w:p w14:paraId="6FAADB08" w14:textId="77777777" w:rsidR="005A43BD" w:rsidRDefault="005A43BD" w:rsidP="005A43BD">
      <w:pPr>
        <w:rPr>
          <w:color w:val="4472C4" w:themeColor="accent1"/>
        </w:rPr>
      </w:pPr>
      <w:r>
        <w:rPr>
          <w:color w:val="4472C4" w:themeColor="accent1"/>
        </w:rPr>
        <w:t xml:space="preserve">   and 实时均价 = 已成交金额 ÷ 已成交数量（四舍五入至最小变动单位）</w:t>
      </w:r>
    </w:p>
    <w:p w14:paraId="08A1C0EA" w14:textId="77777777" w:rsidR="005A43BD" w:rsidRDefault="005A43BD" w:rsidP="005A43BD">
      <w:pPr>
        <w:rPr>
          <w:color w:val="4472C4" w:themeColor="accent1"/>
        </w:rPr>
      </w:pPr>
      <w:r>
        <w:rPr>
          <w:color w:val="4472C4" w:themeColor="accent1"/>
        </w:rPr>
        <w:t>then 申报结果 is "失败（价格校验失败）"</w:t>
      </w:r>
    </w:p>
    <w:p w14:paraId="40727FFD" w14:textId="77777777" w:rsidR="005A43BD" w:rsidRDefault="005A43BD" w:rsidP="005A43BD">
      <w:pPr>
        <w:rPr>
          <w:color w:val="4472C4" w:themeColor="accent1"/>
        </w:rPr>
      </w:pPr>
    </w:p>
    <w:p w14:paraId="03A4E27B" w14:textId="77777777" w:rsidR="005A43BD" w:rsidRDefault="005A43BD" w:rsidP="005A43BD"/>
    <w:p w14:paraId="67914CCB" w14:textId="77777777" w:rsidR="005A43BD" w:rsidRDefault="005A43BD" w:rsidP="005A43BD">
      <w:r>
        <w:rPr>
          <w:rFonts w:hint="eastAsia"/>
        </w:rPr>
        <w:t>条件：18/1</w:t>
      </w:r>
      <w:r>
        <w:t>0</w:t>
      </w:r>
    </w:p>
    <w:p w14:paraId="4C3BE5DB" w14:textId="77777777" w:rsidR="005A43BD" w:rsidRDefault="005A43BD" w:rsidP="005A43BD">
      <w:r>
        <w:rPr>
          <w:rFonts w:hint="eastAsia"/>
        </w:rPr>
        <w:t>具体化：2/</w:t>
      </w:r>
      <w:r>
        <w:t>0</w:t>
      </w:r>
    </w:p>
    <w:p w14:paraId="30EDE1CB" w14:textId="77777777" w:rsidR="005A43BD" w:rsidRDefault="005A43BD" w:rsidP="005A43BD">
      <w:pPr>
        <w:rPr>
          <w:color w:val="4472C4" w:themeColor="accent1"/>
        </w:rPr>
      </w:pPr>
      <w:r>
        <w:rPr>
          <w:rFonts w:hint="eastAsia"/>
        </w:rPr>
        <w:t>结果：3/3</w:t>
      </w:r>
    </w:p>
    <w:p w14:paraId="30FBFD6B" w14:textId="77777777" w:rsidR="005A43BD" w:rsidRPr="00F4163A" w:rsidRDefault="005A43BD" w:rsidP="005A43BD">
      <w:pPr>
        <w:rPr>
          <w:color w:val="4472C4" w:themeColor="accent1"/>
        </w:rPr>
      </w:pPr>
    </w:p>
    <w:p w14:paraId="4E35AF16" w14:textId="77777777" w:rsidR="005A43BD" w:rsidRDefault="005A43BD" w:rsidP="005A43BD">
      <w:pPr>
        <w:rPr>
          <w:color w:val="4472C4" w:themeColor="accent1"/>
        </w:rPr>
      </w:pPr>
    </w:p>
    <w:p w14:paraId="7C8AC830" w14:textId="77777777" w:rsidR="005A43BD" w:rsidRDefault="005A43BD" w:rsidP="005A43BD"/>
    <w:p w14:paraId="732EDA89" w14:textId="77777777" w:rsidR="005A43BD" w:rsidRDefault="005A43BD" w:rsidP="005A43BD">
      <w:r>
        <w:t>3.5.6 协议大宗交易意向申报指令应当包括证券账户号码、证券代码、买卖方向和本方交易单元代码等内容。意向申报不承担成交义务，意向申报指令可以撤销。协议大宗交易成交申报指令应当包括证券账户号码、证券代码、买卖方向、价格、数量、本方及对手方交易单元</w:t>
      </w:r>
      <w:r>
        <w:lastRenderedPageBreak/>
        <w:t>代码、约定号等内容。成交申报要求明确指定价格和数量。本所对约定号、证券代码、买卖方向、价格、数量等各项要素均匹配的成交申报进行成交确认。协议大宗交易定价申报指令应当包括证券账户号码、证券代码、买卖方向、价格、数量和本方交易单元代码等内容。市场所有参与者可以提交成交申报，按指定的价格与定价申报全部或部分成交，本所按时间优先顺序进行成交确认。定价申报的未成交部分可以撤销。定价申报每笔成交的数量或交易金额，应当满足协议大宗交易最低限额的要求。</w:t>
      </w:r>
    </w:p>
    <w:p w14:paraId="6782B8C5" w14:textId="77777777" w:rsidR="005A43BD" w:rsidRDefault="005A43BD" w:rsidP="005A43BD">
      <w:pPr>
        <w:rPr>
          <w:color w:val="4472C4" w:themeColor="accent1"/>
        </w:rPr>
      </w:pPr>
      <w:r>
        <w:rPr>
          <w:color w:val="4472C4" w:themeColor="accent1"/>
        </w:rPr>
        <w:t xml:space="preserve">if 申报类型 = "成交申报" </w:t>
      </w:r>
    </w:p>
    <w:p w14:paraId="1CF75947" w14:textId="77777777" w:rsidR="005A43BD" w:rsidRDefault="005A43BD" w:rsidP="005A43BD">
      <w:pPr>
        <w:rPr>
          <w:color w:val="4472C4" w:themeColor="accent1"/>
        </w:rPr>
      </w:pPr>
      <w:r>
        <w:rPr>
          <w:color w:val="4472C4" w:themeColor="accent1"/>
        </w:rPr>
        <w:t xml:space="preserve">   and (未包含以下全部字段：</w:t>
      </w:r>
    </w:p>
    <w:p w14:paraId="5828A7FF" w14:textId="77777777" w:rsidR="005A43BD" w:rsidRDefault="005A43BD" w:rsidP="005A43BD">
      <w:pPr>
        <w:rPr>
          <w:color w:val="4472C4" w:themeColor="accent1"/>
        </w:rPr>
      </w:pPr>
      <w:r>
        <w:rPr>
          <w:color w:val="4472C4" w:themeColor="accent1"/>
        </w:rPr>
        <w:t xml:space="preserve">         证券账户号、证券代码、买卖方向、价格、数量、</w:t>
      </w:r>
    </w:p>
    <w:p w14:paraId="2AC1CC1D" w14:textId="77777777" w:rsidR="005A43BD" w:rsidRDefault="005A43BD" w:rsidP="005A43BD">
      <w:pPr>
        <w:rPr>
          <w:color w:val="4472C4" w:themeColor="accent1"/>
        </w:rPr>
      </w:pPr>
      <w:r>
        <w:rPr>
          <w:color w:val="4472C4" w:themeColor="accent1"/>
        </w:rPr>
        <w:t xml:space="preserve">         本方交易单元代码、对手方交易单元代码、约定号)</w:t>
      </w:r>
    </w:p>
    <w:p w14:paraId="67C02C48" w14:textId="77777777" w:rsidR="005A43BD" w:rsidRDefault="005A43BD" w:rsidP="005A43BD">
      <w:pPr>
        <w:rPr>
          <w:color w:val="4472C4" w:themeColor="accent1"/>
        </w:rPr>
      </w:pPr>
      <w:r>
        <w:rPr>
          <w:color w:val="4472C4" w:themeColor="accent1"/>
        </w:rPr>
        <w:t>then 申报结果 is "失败（字段缺失）"</w:t>
      </w:r>
    </w:p>
    <w:p w14:paraId="526FA564" w14:textId="77777777" w:rsidR="005A43BD" w:rsidRDefault="005A43BD" w:rsidP="005A43BD">
      <w:pPr>
        <w:rPr>
          <w:color w:val="4472C4" w:themeColor="accent1"/>
        </w:rPr>
      </w:pPr>
    </w:p>
    <w:p w14:paraId="2028C200" w14:textId="77777777" w:rsidR="005A43BD" w:rsidRDefault="005A43BD" w:rsidP="005A43BD">
      <w:pPr>
        <w:rPr>
          <w:color w:val="4472C4" w:themeColor="accent1"/>
        </w:rPr>
      </w:pPr>
      <w:r>
        <w:rPr>
          <w:color w:val="4472C4" w:themeColor="accent1"/>
        </w:rPr>
        <w:t xml:space="preserve">if 申报类型 = "成交申报" </w:t>
      </w:r>
    </w:p>
    <w:p w14:paraId="56A73737" w14:textId="77777777" w:rsidR="005A43BD" w:rsidRDefault="005A43BD" w:rsidP="005A43BD">
      <w:pPr>
        <w:rPr>
          <w:color w:val="4472C4" w:themeColor="accent1"/>
        </w:rPr>
      </w:pPr>
      <w:r>
        <w:rPr>
          <w:color w:val="4472C4" w:themeColor="accent1"/>
        </w:rPr>
        <w:t xml:space="preserve">   and 未找到匹配的对手方申报 </w:t>
      </w:r>
    </w:p>
    <w:p w14:paraId="67FE222D" w14:textId="77777777" w:rsidR="005A43BD" w:rsidRDefault="005A43BD" w:rsidP="005A43BD">
      <w:pPr>
        <w:rPr>
          <w:color w:val="4472C4" w:themeColor="accent1"/>
        </w:rPr>
      </w:pPr>
      <w:r>
        <w:rPr>
          <w:color w:val="4472C4" w:themeColor="accent1"/>
        </w:rPr>
        <w:t xml:space="preserve">   and (约定号、证券代码、买卖方向、价格、数量不匹配)</w:t>
      </w:r>
    </w:p>
    <w:p w14:paraId="1B721974" w14:textId="77777777" w:rsidR="005A43BD" w:rsidRDefault="005A43BD" w:rsidP="005A43BD">
      <w:pPr>
        <w:rPr>
          <w:color w:val="4472C4" w:themeColor="accent1"/>
        </w:rPr>
      </w:pPr>
      <w:r>
        <w:rPr>
          <w:color w:val="4472C4" w:themeColor="accent1"/>
        </w:rPr>
        <w:t>then 申报结果 is "失败（无匹配对手盘）"</w:t>
      </w:r>
    </w:p>
    <w:p w14:paraId="03472959" w14:textId="77777777" w:rsidR="005A43BD" w:rsidRDefault="005A43BD" w:rsidP="005A43BD">
      <w:pPr>
        <w:rPr>
          <w:color w:val="4472C4" w:themeColor="accent1"/>
        </w:rPr>
      </w:pPr>
    </w:p>
    <w:p w14:paraId="5C09E344" w14:textId="77777777" w:rsidR="005A43BD" w:rsidRDefault="005A43BD" w:rsidP="005A43BD">
      <w:pPr>
        <w:rPr>
          <w:color w:val="4472C4" w:themeColor="accent1"/>
        </w:rPr>
      </w:pPr>
      <w:r>
        <w:rPr>
          <w:color w:val="4472C4" w:themeColor="accent1"/>
        </w:rPr>
        <w:t xml:space="preserve">if 申报类型 = "定价申报" </w:t>
      </w:r>
    </w:p>
    <w:p w14:paraId="0260A0CB" w14:textId="77777777" w:rsidR="005A43BD" w:rsidRDefault="005A43BD" w:rsidP="005A43BD">
      <w:pPr>
        <w:rPr>
          <w:color w:val="4472C4" w:themeColor="accent1"/>
        </w:rPr>
      </w:pPr>
      <w:r>
        <w:rPr>
          <w:color w:val="4472C4" w:themeColor="accent1"/>
        </w:rPr>
        <w:t xml:space="preserve">   and 成交金额 &lt; 规则3.5.1中的该证券类型最低限额</w:t>
      </w:r>
    </w:p>
    <w:p w14:paraId="5005443E" w14:textId="77777777" w:rsidR="005A43BD" w:rsidRDefault="005A43BD" w:rsidP="005A43BD">
      <w:pPr>
        <w:rPr>
          <w:color w:val="4472C4" w:themeColor="accent1"/>
        </w:rPr>
      </w:pPr>
      <w:r>
        <w:rPr>
          <w:color w:val="4472C4" w:themeColor="accent1"/>
        </w:rPr>
        <w:t>then 剩余未成交部分自动撤销</w:t>
      </w:r>
    </w:p>
    <w:p w14:paraId="7517D6B7" w14:textId="77777777" w:rsidR="005A43BD" w:rsidRDefault="005A43BD" w:rsidP="005A43BD">
      <w:pPr>
        <w:rPr>
          <w:color w:val="4472C4" w:themeColor="accent1"/>
        </w:rPr>
      </w:pPr>
    </w:p>
    <w:p w14:paraId="2E95134E" w14:textId="77777777" w:rsidR="005A43BD" w:rsidRDefault="005A43BD" w:rsidP="005A43BD">
      <w:pPr>
        <w:rPr>
          <w:rFonts w:ascii="Calibri" w:eastAsia="宋体" w:hAnsi="Calibri" w:cs="Times New Roman"/>
          <w:szCs w:val="21"/>
        </w:rPr>
      </w:pPr>
      <w:r>
        <w:rPr>
          <w:rFonts w:ascii="宋体" w:eastAsia="宋体" w:hAnsi="宋体" w:cs="宋体" w:hint="eastAsia"/>
          <w:szCs w:val="21"/>
          <w:lang w:bidi="ar"/>
        </w:rPr>
        <w:t>条件：</w:t>
      </w:r>
      <w:r>
        <w:rPr>
          <w:rFonts w:ascii="Calibri" w:eastAsia="宋体" w:hAnsi="Calibri" w:cs="Calibri" w:hint="eastAsia"/>
          <w:szCs w:val="21"/>
          <w:lang w:bidi="ar"/>
        </w:rPr>
        <w:t>10/</w:t>
      </w:r>
      <w:r>
        <w:rPr>
          <w:rFonts w:ascii="Calibri" w:eastAsia="宋体" w:hAnsi="Calibri" w:cs="Calibri"/>
          <w:szCs w:val="21"/>
          <w:lang w:bidi="ar"/>
        </w:rPr>
        <w:t>8</w:t>
      </w:r>
    </w:p>
    <w:p w14:paraId="281275AC" w14:textId="77777777" w:rsidR="005A43BD" w:rsidRDefault="005A43BD" w:rsidP="005A43BD">
      <w:pPr>
        <w:rPr>
          <w:rFonts w:ascii="Calibri" w:eastAsia="宋体" w:hAnsi="Calibri" w:cs="Times New Roman"/>
          <w:szCs w:val="21"/>
        </w:rPr>
      </w:pPr>
      <w:r>
        <w:rPr>
          <w:rFonts w:ascii="宋体" w:eastAsia="宋体" w:hAnsi="宋体" w:cs="宋体" w:hint="eastAsia"/>
          <w:szCs w:val="21"/>
          <w:lang w:bidi="ar"/>
        </w:rPr>
        <w:t>具体化：2/2</w:t>
      </w:r>
    </w:p>
    <w:p w14:paraId="67391542" w14:textId="77777777" w:rsidR="005A43BD" w:rsidRDefault="005A43BD" w:rsidP="005A43BD">
      <w:pPr>
        <w:rPr>
          <w:rFonts w:ascii="Calibri" w:eastAsia="宋体" w:hAnsi="Calibri" w:cs="Times New Roman"/>
          <w:szCs w:val="21"/>
        </w:rPr>
      </w:pPr>
      <w:r>
        <w:rPr>
          <w:rFonts w:ascii="宋体" w:eastAsia="宋体" w:hAnsi="宋体" w:cs="宋体" w:hint="eastAsia"/>
          <w:szCs w:val="21"/>
          <w:lang w:bidi="ar"/>
        </w:rPr>
        <w:t>结果：</w:t>
      </w:r>
      <w:r>
        <w:rPr>
          <w:rFonts w:ascii="Calibri" w:eastAsia="宋体" w:hAnsi="Calibri" w:cs="Calibri" w:hint="eastAsia"/>
          <w:szCs w:val="21"/>
          <w:lang w:bidi="ar"/>
        </w:rPr>
        <w:t>2/2</w:t>
      </w:r>
    </w:p>
    <w:p w14:paraId="13F173A6" w14:textId="77777777" w:rsidR="005A43BD" w:rsidRPr="00F4163A" w:rsidRDefault="005A43BD" w:rsidP="005A43BD">
      <w:pPr>
        <w:rPr>
          <w:color w:val="4472C4" w:themeColor="accent1"/>
        </w:rPr>
      </w:pPr>
    </w:p>
    <w:p w14:paraId="30EE65A5" w14:textId="77777777" w:rsidR="005A43BD" w:rsidRDefault="005A43BD" w:rsidP="005A43BD">
      <w:pPr>
        <w:rPr>
          <w:color w:val="4472C4" w:themeColor="accent1"/>
        </w:rPr>
      </w:pPr>
    </w:p>
    <w:p w14:paraId="44BE4993" w14:textId="77777777" w:rsidR="005A43BD" w:rsidRDefault="005A43BD" w:rsidP="005A43BD"/>
    <w:p w14:paraId="5319760D" w14:textId="77777777" w:rsidR="005A43BD" w:rsidRDefault="005A43BD" w:rsidP="005A43BD">
      <w:r>
        <w:t>3.5.7 证券协议大宗交易的成交确认时间为每个交易日 15:00 至 15:30。</w:t>
      </w:r>
    </w:p>
    <w:p w14:paraId="12D2AEE9" w14:textId="77777777" w:rsidR="005A43BD" w:rsidRDefault="005A43BD" w:rsidP="005A43BD">
      <w:pPr>
        <w:rPr>
          <w:color w:val="4472C4" w:themeColor="accent1"/>
        </w:rPr>
      </w:pPr>
      <w:r>
        <w:rPr>
          <w:color w:val="4472C4" w:themeColor="accent1"/>
        </w:rPr>
        <w:t xml:space="preserve">if 协议大宗交易成交确认时间 not in [15:00-15:30] </w:t>
      </w:r>
    </w:p>
    <w:p w14:paraId="378CE07C" w14:textId="77777777" w:rsidR="005A43BD" w:rsidRDefault="005A43BD" w:rsidP="005A43BD">
      <w:pPr>
        <w:rPr>
          <w:color w:val="4472C4" w:themeColor="accent1"/>
        </w:rPr>
      </w:pPr>
      <w:r>
        <w:rPr>
          <w:color w:val="4472C4" w:themeColor="accent1"/>
        </w:rPr>
        <w:t xml:space="preserve">   and 已接收成交申报</w:t>
      </w:r>
    </w:p>
    <w:p w14:paraId="328CC599" w14:textId="77777777" w:rsidR="005A43BD" w:rsidRDefault="005A43BD" w:rsidP="005A43BD">
      <w:pPr>
        <w:rPr>
          <w:color w:val="4472C4" w:themeColor="accent1"/>
        </w:rPr>
      </w:pPr>
      <w:r>
        <w:rPr>
          <w:color w:val="4472C4" w:themeColor="accent1"/>
        </w:rPr>
        <w:t>then 延迟处理至下一有效时段</w:t>
      </w:r>
    </w:p>
    <w:p w14:paraId="5D853C2C" w14:textId="77777777" w:rsidR="005A43BD" w:rsidRDefault="005A43BD" w:rsidP="005A43BD">
      <w:pPr>
        <w:rPr>
          <w:color w:val="4472C4" w:themeColor="accent1"/>
        </w:rPr>
      </w:pPr>
    </w:p>
    <w:p w14:paraId="5B6249A9" w14:textId="77777777" w:rsidR="005A43BD" w:rsidRDefault="005A43BD" w:rsidP="005A43BD">
      <w:pPr>
        <w:rPr>
          <w:rFonts w:ascii="Calibri" w:eastAsia="宋体" w:hAnsi="Calibri" w:cs="Times New Roman"/>
          <w:szCs w:val="21"/>
        </w:rPr>
      </w:pPr>
      <w:r>
        <w:rPr>
          <w:rFonts w:ascii="宋体" w:eastAsia="宋体" w:hAnsi="宋体" w:cs="宋体" w:hint="eastAsia"/>
          <w:szCs w:val="21"/>
          <w:lang w:bidi="ar"/>
        </w:rPr>
        <w:t>条件：6/</w:t>
      </w:r>
      <w:r>
        <w:rPr>
          <w:rFonts w:ascii="宋体" w:eastAsia="宋体" w:hAnsi="宋体" w:cs="宋体"/>
          <w:szCs w:val="21"/>
          <w:lang w:bidi="ar"/>
        </w:rPr>
        <w:t>3</w:t>
      </w:r>
    </w:p>
    <w:p w14:paraId="64B0C4E4" w14:textId="77777777" w:rsidR="005A43BD" w:rsidRDefault="005A43BD" w:rsidP="005A43BD">
      <w:pPr>
        <w:rPr>
          <w:rFonts w:ascii="Calibri" w:eastAsia="宋体" w:hAnsi="Calibri" w:cs="Times New Roman"/>
          <w:szCs w:val="21"/>
        </w:rPr>
      </w:pPr>
      <w:r>
        <w:rPr>
          <w:rFonts w:ascii="宋体" w:eastAsia="宋体" w:hAnsi="宋体" w:cs="宋体" w:hint="eastAsia"/>
          <w:szCs w:val="21"/>
          <w:lang w:bidi="ar"/>
        </w:rPr>
        <w:t>具体化：</w:t>
      </w:r>
      <w:r>
        <w:rPr>
          <w:rFonts w:ascii="Calibri" w:eastAsia="宋体" w:hAnsi="Calibri" w:cs="Calibri"/>
          <w:szCs w:val="21"/>
          <w:lang w:bidi="ar"/>
        </w:rPr>
        <w:t>0</w:t>
      </w:r>
    </w:p>
    <w:p w14:paraId="6C7E3944" w14:textId="77777777" w:rsidR="005A43BD" w:rsidRDefault="005A43BD" w:rsidP="005A43BD">
      <w:pPr>
        <w:rPr>
          <w:rFonts w:ascii="Calibri" w:eastAsia="宋体" w:hAnsi="Calibri" w:cs="Times New Roman"/>
          <w:szCs w:val="21"/>
        </w:rPr>
      </w:pPr>
      <w:r>
        <w:rPr>
          <w:rFonts w:ascii="宋体" w:eastAsia="宋体" w:hAnsi="宋体" w:cs="宋体" w:hint="eastAsia"/>
          <w:szCs w:val="21"/>
          <w:lang w:bidi="ar"/>
        </w:rPr>
        <w:t>结果：1/</w:t>
      </w:r>
      <w:r>
        <w:rPr>
          <w:rFonts w:ascii="宋体" w:eastAsia="宋体" w:hAnsi="宋体" w:cs="宋体"/>
          <w:szCs w:val="21"/>
          <w:lang w:bidi="ar"/>
        </w:rPr>
        <w:t>0</w:t>
      </w:r>
    </w:p>
    <w:p w14:paraId="4167C8C2" w14:textId="77777777" w:rsidR="005A43BD" w:rsidRDefault="005A43BD" w:rsidP="005A43BD">
      <w:pPr>
        <w:rPr>
          <w:color w:val="4472C4" w:themeColor="accent1"/>
        </w:rPr>
      </w:pPr>
    </w:p>
    <w:p w14:paraId="458D9969" w14:textId="77777777" w:rsidR="005A43BD" w:rsidRDefault="005A43BD" w:rsidP="005A43BD">
      <w:r>
        <w:rPr>
          <w:rFonts w:hint="eastAsia"/>
        </w:rPr>
        <w:t>总：</w:t>
      </w:r>
    </w:p>
    <w:p w14:paraId="6443304D" w14:textId="77777777" w:rsidR="005A43BD" w:rsidRDefault="005A43BD" w:rsidP="005A43BD">
      <w:pPr>
        <w:rPr>
          <w:rFonts w:ascii="Calibri" w:eastAsia="宋体" w:hAnsi="Calibri" w:cs="Times New Roman"/>
          <w:szCs w:val="21"/>
        </w:rPr>
      </w:pPr>
      <w:r>
        <w:rPr>
          <w:rFonts w:ascii="宋体" w:eastAsia="宋体" w:hAnsi="宋体" w:cs="宋体" w:hint="eastAsia"/>
          <w:szCs w:val="21"/>
          <w:lang w:bidi="ar"/>
        </w:rPr>
        <w:t>条件：</w:t>
      </w:r>
      <w:r>
        <w:rPr>
          <w:rFonts w:ascii="宋体" w:eastAsia="宋体" w:hAnsi="宋体" w:cs="宋体"/>
          <w:szCs w:val="21"/>
          <w:lang w:bidi="ar"/>
        </w:rPr>
        <w:t>79/53</w:t>
      </w:r>
    </w:p>
    <w:p w14:paraId="00A0EE0A" w14:textId="77777777" w:rsidR="005A43BD" w:rsidRDefault="005A43BD" w:rsidP="005A43BD">
      <w:pPr>
        <w:rPr>
          <w:rFonts w:ascii="Calibri" w:eastAsia="宋体" w:hAnsi="Calibri" w:cs="Times New Roman"/>
          <w:szCs w:val="21"/>
        </w:rPr>
      </w:pPr>
      <w:r>
        <w:rPr>
          <w:rFonts w:ascii="宋体" w:eastAsia="宋体" w:hAnsi="宋体" w:cs="宋体" w:hint="eastAsia"/>
          <w:szCs w:val="21"/>
          <w:lang w:bidi="ar"/>
        </w:rPr>
        <w:t>具体化：</w:t>
      </w:r>
      <w:r>
        <w:rPr>
          <w:rFonts w:ascii="Calibri" w:eastAsia="宋体" w:hAnsi="Calibri" w:cs="Calibri"/>
          <w:szCs w:val="21"/>
          <w:lang w:bidi="ar"/>
        </w:rPr>
        <w:t>4/2</w:t>
      </w:r>
    </w:p>
    <w:p w14:paraId="38D8B6F9" w14:textId="77777777" w:rsidR="005A43BD" w:rsidRDefault="005A43BD" w:rsidP="005A43BD">
      <w:pPr>
        <w:rPr>
          <w:rFonts w:ascii="Calibri" w:eastAsia="宋体" w:hAnsi="Calibri" w:cs="Times New Roman"/>
          <w:szCs w:val="21"/>
        </w:rPr>
      </w:pPr>
      <w:r>
        <w:rPr>
          <w:rFonts w:ascii="宋体" w:eastAsia="宋体" w:hAnsi="宋体" w:cs="宋体" w:hint="eastAsia"/>
          <w:szCs w:val="21"/>
          <w:lang w:bidi="ar"/>
        </w:rPr>
        <w:t>结果：</w:t>
      </w:r>
      <w:r>
        <w:rPr>
          <w:rFonts w:ascii="宋体" w:eastAsia="宋体" w:hAnsi="宋体" w:cs="宋体"/>
          <w:szCs w:val="21"/>
          <w:lang w:bidi="ar"/>
        </w:rPr>
        <w:t>13</w:t>
      </w:r>
      <w:r>
        <w:rPr>
          <w:rFonts w:ascii="宋体" w:eastAsia="宋体" w:hAnsi="宋体" w:cs="宋体" w:hint="eastAsia"/>
          <w:szCs w:val="21"/>
          <w:lang w:bidi="ar"/>
        </w:rPr>
        <w:t>/</w:t>
      </w:r>
      <w:r>
        <w:rPr>
          <w:rFonts w:ascii="宋体" w:eastAsia="宋体" w:hAnsi="宋体" w:cs="宋体"/>
          <w:szCs w:val="21"/>
          <w:lang w:bidi="ar"/>
        </w:rPr>
        <w:t>9</w:t>
      </w:r>
    </w:p>
    <w:p w14:paraId="6CF030EB" w14:textId="77777777" w:rsidR="005A43BD" w:rsidRPr="00F4163A" w:rsidRDefault="005A43BD" w:rsidP="005A43BD">
      <w:pPr>
        <w:rPr>
          <w:color w:val="4472C4" w:themeColor="accent1"/>
        </w:rPr>
      </w:pPr>
    </w:p>
    <w:p w14:paraId="55919118" w14:textId="77777777" w:rsidR="005A43BD" w:rsidRDefault="005A43BD" w:rsidP="005A43BD">
      <w:pPr>
        <w:rPr>
          <w:color w:val="4472C4" w:themeColor="accent1"/>
        </w:rPr>
      </w:pPr>
    </w:p>
    <w:p w14:paraId="4C782AF2" w14:textId="77777777" w:rsidR="005A43BD" w:rsidRPr="00F4163A" w:rsidRDefault="005A43BD" w:rsidP="005A43BD">
      <w:pPr>
        <w:rPr>
          <w:color w:val="4472C4" w:themeColor="accent1"/>
        </w:rPr>
      </w:pPr>
    </w:p>
    <w:p w14:paraId="39146EF7" w14:textId="77777777" w:rsidR="005A43BD" w:rsidRDefault="005A43BD" w:rsidP="005A43BD">
      <w:pPr>
        <w:pBdr>
          <w:bottom w:val="single" w:sz="4" w:space="0" w:color="auto"/>
        </w:pBdr>
        <w:rPr>
          <w:color w:val="4472C4" w:themeColor="accent1"/>
        </w:rPr>
      </w:pPr>
    </w:p>
    <w:p w14:paraId="5FF1C688" w14:textId="77777777" w:rsidR="005A43BD" w:rsidRDefault="005A43BD" w:rsidP="005A43BD">
      <w:pPr>
        <w:rPr>
          <w:color w:val="4472C4" w:themeColor="accent1"/>
        </w:rPr>
      </w:pPr>
    </w:p>
    <w:p w14:paraId="0809D04B" w14:textId="77777777" w:rsidR="00D56262" w:rsidRPr="005A43BD" w:rsidRDefault="00D56262">
      <w:bookmarkStart w:id="0" w:name="_GoBack"/>
      <w:bookmarkEnd w:id="0"/>
    </w:p>
    <w:sectPr w:rsidR="00D56262" w:rsidRPr="005A43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0D9AA" w14:textId="77777777" w:rsidR="005B7DA2" w:rsidRDefault="005B7DA2" w:rsidP="005A43BD">
      <w:r>
        <w:separator/>
      </w:r>
    </w:p>
  </w:endnote>
  <w:endnote w:type="continuationSeparator" w:id="0">
    <w:p w14:paraId="58B5B91F" w14:textId="77777777" w:rsidR="005B7DA2" w:rsidRDefault="005B7DA2" w:rsidP="005A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1AE3F" w14:textId="77777777" w:rsidR="005B7DA2" w:rsidRDefault="005B7DA2" w:rsidP="005A43BD">
      <w:r>
        <w:separator/>
      </w:r>
    </w:p>
  </w:footnote>
  <w:footnote w:type="continuationSeparator" w:id="0">
    <w:p w14:paraId="034827D2" w14:textId="77777777" w:rsidR="005B7DA2" w:rsidRDefault="005B7DA2" w:rsidP="005A43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73"/>
    <w:rsid w:val="004B589D"/>
    <w:rsid w:val="005A43BD"/>
    <w:rsid w:val="005B7DA2"/>
    <w:rsid w:val="00874173"/>
    <w:rsid w:val="00CE6A88"/>
    <w:rsid w:val="00D56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B5340F-9733-4F7B-AC3F-0EB5EB08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43BD"/>
    <w:pPr>
      <w:widowControl w:val="0"/>
      <w:jc w:val="both"/>
    </w:pPr>
    <w:rPr>
      <w:szCs w:val="24"/>
    </w:rPr>
  </w:style>
  <w:style w:type="paragraph" w:styleId="1">
    <w:name w:val="heading 1"/>
    <w:basedOn w:val="a"/>
    <w:next w:val="a"/>
    <w:link w:val="10"/>
    <w:qFormat/>
    <w:rsid w:val="005A43BD"/>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43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43BD"/>
    <w:rPr>
      <w:sz w:val="18"/>
      <w:szCs w:val="18"/>
    </w:rPr>
  </w:style>
  <w:style w:type="paragraph" w:styleId="a5">
    <w:name w:val="footer"/>
    <w:basedOn w:val="a"/>
    <w:link w:val="a6"/>
    <w:uiPriority w:val="99"/>
    <w:unhideWhenUsed/>
    <w:rsid w:val="005A43BD"/>
    <w:pPr>
      <w:tabs>
        <w:tab w:val="center" w:pos="4153"/>
        <w:tab w:val="right" w:pos="8306"/>
      </w:tabs>
      <w:snapToGrid w:val="0"/>
      <w:jc w:val="left"/>
    </w:pPr>
    <w:rPr>
      <w:sz w:val="18"/>
      <w:szCs w:val="18"/>
    </w:rPr>
  </w:style>
  <w:style w:type="character" w:customStyle="1" w:styleId="a6">
    <w:name w:val="页脚 字符"/>
    <w:basedOn w:val="a0"/>
    <w:link w:val="a5"/>
    <w:uiPriority w:val="99"/>
    <w:rsid w:val="005A43BD"/>
    <w:rPr>
      <w:sz w:val="18"/>
      <w:szCs w:val="18"/>
    </w:rPr>
  </w:style>
  <w:style w:type="character" w:customStyle="1" w:styleId="10">
    <w:name w:val="标题 1 字符"/>
    <w:basedOn w:val="a0"/>
    <w:link w:val="1"/>
    <w:rsid w:val="005A43BD"/>
    <w:rPr>
      <w:b/>
      <w:kern w:val="44"/>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dc:creator>
  <cp:keywords/>
  <dc:description/>
  <cp:lastModifiedBy>xue</cp:lastModifiedBy>
  <cp:revision>2</cp:revision>
  <dcterms:created xsi:type="dcterms:W3CDTF">2025-03-14T10:06:00Z</dcterms:created>
  <dcterms:modified xsi:type="dcterms:W3CDTF">2025-03-14T10:07:00Z</dcterms:modified>
</cp:coreProperties>
</file>