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5ECC" w14:textId="77777777" w:rsidR="004046B5" w:rsidRPr="004046B5" w:rsidRDefault="004046B5" w:rsidP="004046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Symbol" w:cs="宋体"/>
          <w:kern w:val="0"/>
          <w:sz w:val="24"/>
          <w:szCs w:val="24"/>
        </w:rPr>
        <w:t></w:t>
      </w: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关于基金份额交易的价格变动单位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规则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：基金份额交易的申报价格最小变动单位为 0.001元。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49B880F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46B5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7DBF7A04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5B8F21A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“竞价交易” and 申报价差 is less than 0.001元  </w:t>
      </w:r>
    </w:p>
    <w:p w14:paraId="132C92A9" w14:textId="7FEB56EA" w:rsid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0272446D" w14:textId="74B7AEFC" w:rsidR="007F0B4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265B6E" w14:textId="7CF14FB5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B8E3704" w14:textId="1EA778A6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5C0EBE4" w14:textId="77777777" w:rsidR="007F0B45" w:rsidRPr="007F0B4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030E40" w14:textId="77777777" w:rsidR="004046B5" w:rsidRPr="004046B5" w:rsidRDefault="004046B5" w:rsidP="004046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Symbol" w:cs="宋体"/>
          <w:kern w:val="0"/>
          <w:sz w:val="24"/>
          <w:szCs w:val="24"/>
        </w:rPr>
        <w:t></w:t>
      </w: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关于基金份额竞价交易的申报时间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规则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：基金份额竞价交易采用限价申报或者市价申报，每个交易日 9︰15 至 9︰25 为开盘集合竞价时间，9︰30 至 11︰30、13︰00 至 14︰57 为连续竞价时间，14︰57 至 15︰00 为收盘集合竞价时间。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0467137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46B5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2971F4CB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3C8D0DD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“竞价交易” and 申报时间 is not in (“9:15-9:25”, “9:30-11:30”, “13:00-14:57”, “14:57-15:00”)  </w:t>
      </w:r>
    </w:p>
    <w:p w14:paraId="1A016A3B" w14:textId="19CC32E7" w:rsid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49C97D0B" w14:textId="68517108" w:rsidR="007F0B4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3A882" w14:textId="477A8663" w:rsidR="007F0B45" w:rsidRDefault="007F0B45" w:rsidP="007F0B45"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76453FF" w14:textId="1E1BFC19" w:rsidR="007F0B45" w:rsidRDefault="007F0B45" w:rsidP="007F0B45"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EF75680" w14:textId="6C014768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1BE1F74" w14:textId="663EC1FC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5C96C66" w14:textId="1CEDBE5A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B5054EF" w14:textId="56815251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3D6FA11" w14:textId="3D505BEB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9441C38" w14:textId="77638B4C" w:rsidR="007F0B45" w:rsidRDefault="007F0B45" w:rsidP="007F0B45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76A3147" w14:textId="77777777" w:rsidR="007F0B45" w:rsidRPr="007F0B4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88819C6" w14:textId="77777777" w:rsidR="007F0B45" w:rsidRPr="004046B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5518E6" w14:textId="77777777" w:rsidR="004046B5" w:rsidRPr="004046B5" w:rsidRDefault="004046B5" w:rsidP="004046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Symbol" w:cs="宋体"/>
          <w:kern w:val="0"/>
          <w:sz w:val="24"/>
          <w:szCs w:val="24"/>
        </w:rPr>
        <w:t></w:t>
      </w: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关于基金份额竞价交易的申报数量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规则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：买入基金份额的，申报数量应当为100 份或者其整数</w:t>
      </w:r>
      <w:proofErr w:type="gramStart"/>
      <w:r w:rsidRPr="004046B5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4046B5">
        <w:rPr>
          <w:rFonts w:ascii="宋体" w:eastAsia="宋体" w:hAnsi="宋体" w:cs="宋体"/>
          <w:kern w:val="0"/>
          <w:sz w:val="24"/>
          <w:szCs w:val="24"/>
        </w:rPr>
        <w:t>；卖出基金份额时，余额不足 100 份的部分，应当一次性申报卖出；单笔申报最大数量不得超过 100 万份。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2A903A0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46B5">
        <w:rPr>
          <w:rFonts w:ascii="宋体" w:eastAsia="宋体" w:hAnsi="宋体" w:cs="宋体"/>
          <w:kern w:val="0"/>
          <w:sz w:val="24"/>
          <w:szCs w:val="24"/>
        </w:rPr>
        <w:t>vbnet</w:t>
      </w:r>
      <w:proofErr w:type="spellEnd"/>
    </w:p>
    <w:p w14:paraId="18FCE353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lastRenderedPageBreak/>
        <w:t>复制编辑</w:t>
      </w:r>
    </w:p>
    <w:p w14:paraId="38A9A498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“竞价交易” and 交易方向 is “买入” and 申报数量 mod 100 ≠ 0  </w:t>
      </w:r>
    </w:p>
    <w:p w14:paraId="5F1C32F5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57DBD5BE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3B3B7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“竞价交易” and 交易方向 is “卖出” and 持仓数量 &lt; 100 and 申报数量 ≠ 持仓数量  </w:t>
      </w:r>
    </w:p>
    <w:p w14:paraId="4E323737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777D1A9C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72C684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“竞价交易” and 申报数量 &gt; 1000000  </w:t>
      </w:r>
    </w:p>
    <w:p w14:paraId="6F366288" w14:textId="32A303CE" w:rsid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32D5BC92" w14:textId="4CAFF27F" w:rsidR="007F0B4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2C8E46" w14:textId="6EB1669F" w:rsidR="007F0B45" w:rsidRDefault="007F0B45" w:rsidP="007F0B45">
      <w:r>
        <w:rPr>
          <w:rFonts w:hint="eastAsia"/>
        </w:rPr>
        <w:t>补全：</w:t>
      </w:r>
      <w:r w:rsidR="00776C4A"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15AEED8" w14:textId="45FF4A4D" w:rsidR="007F0B45" w:rsidRDefault="007F0B45" w:rsidP="007F0B45">
      <w:r>
        <w:rPr>
          <w:rFonts w:hint="eastAsia"/>
        </w:rPr>
        <w:t>补全：</w:t>
      </w:r>
      <w:r w:rsidR="00776C4A">
        <w:t>6</w:t>
      </w:r>
      <w:r>
        <w:t>(</w:t>
      </w:r>
      <w:r w:rsidR="00776C4A">
        <w:t>7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8899F05" w14:textId="369390D2" w:rsidR="007F0B45" w:rsidRDefault="007F0B45" w:rsidP="007F0B45">
      <w:r>
        <w:rPr>
          <w:rFonts w:hint="eastAsia"/>
        </w:rPr>
        <w:t>补全：</w:t>
      </w:r>
      <w:r w:rsidR="00776C4A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2A678C2" w14:textId="4A529459" w:rsidR="007F0B45" w:rsidRDefault="007F0B45" w:rsidP="007F0B45">
      <w:r>
        <w:rPr>
          <w:rFonts w:hint="eastAsia"/>
        </w:rPr>
        <w:t>补全：</w:t>
      </w:r>
      <w:r w:rsidR="00776C4A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4F6DA97" w14:textId="77777777" w:rsidR="007F0B45" w:rsidRPr="007F0B45" w:rsidRDefault="007F0B4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46EFE89" w14:textId="77777777" w:rsidR="004046B5" w:rsidRPr="004046B5" w:rsidRDefault="004046B5" w:rsidP="004046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Symbol" w:cs="宋体"/>
          <w:kern w:val="0"/>
          <w:sz w:val="24"/>
          <w:szCs w:val="24"/>
        </w:rPr>
        <w:t></w:t>
      </w: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关于大宗交易的最低数量或金额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规则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：单笔交易数量不低于 200 万份，或者交易金额不低于 200 万元人民币，可以采用大宗交易方式。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1277C74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46B5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62DE27D5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FAB1155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“大宗交易” and 申报数量 &lt; 2000000 and 申报金额 &lt; 2000000  </w:t>
      </w:r>
    </w:p>
    <w:p w14:paraId="60C4F851" w14:textId="5D11FDE9" w:rsid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1646BCD9" w14:textId="32C78535" w:rsidR="00776C4A" w:rsidRDefault="00776C4A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7B896" w14:textId="002EAF95" w:rsidR="00776C4A" w:rsidRDefault="00776C4A" w:rsidP="00776C4A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00B6CF5" w14:textId="536F2443" w:rsidR="00776C4A" w:rsidRDefault="00776C4A" w:rsidP="00776C4A">
      <w:r>
        <w:rPr>
          <w:rFonts w:hint="eastAsia"/>
        </w:rPr>
        <w:t>补全：</w:t>
      </w:r>
      <w:r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B4E1AD2" w14:textId="69F967AE" w:rsidR="00776C4A" w:rsidRPr="00776C4A" w:rsidRDefault="00776C4A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F7720CD" w14:textId="77777777" w:rsidR="004046B5" w:rsidRPr="004046B5" w:rsidRDefault="004046B5" w:rsidP="004046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Symbol" w:cs="宋体"/>
          <w:kern w:val="0"/>
          <w:sz w:val="24"/>
          <w:szCs w:val="24"/>
        </w:rPr>
        <w:t></w:t>
      </w: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关于基金份额大宗交易的申报和成交时间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规则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：基金份额采用协议大宗交易方式的，申报时间为 9︰15 至 11︰30、13︰00 至 15︰30，成交确认时间为 15︰00 至 15︰30；采用盘后定价大宗交易方式的，申报时间为 15：05 至 15：30。</w:t>
      </w:r>
      <w:r w:rsidRPr="004046B5">
        <w:rPr>
          <w:rFonts w:ascii="宋体" w:eastAsia="宋体" w:hAnsi="宋体" w:cs="宋体"/>
          <w:kern w:val="0"/>
          <w:sz w:val="24"/>
          <w:szCs w:val="24"/>
        </w:rPr>
        <w:br/>
      </w:r>
      <w:r w:rsidRPr="004046B5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</w:t>
      </w:r>
      <w:r w:rsidRPr="004046B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8324F76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46B5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5D1F266D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F120528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 交易市场 is “深圳证券交易所” and 交易品种 is “基金份额” and 交易方式 is “协议大宗交易” and 申报时间 is not in (“9:15-11:30”, “13:00-15:30”)  </w:t>
      </w:r>
    </w:p>
    <w:p w14:paraId="415C960A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17F4D48D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8AF3AD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“协议大宗交易” and 成交确认时间 is not in (“15:00-15:30”)  </w:t>
      </w:r>
    </w:p>
    <w:p w14:paraId="3BB2EE24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交易确认结果 is “失败”  </w:t>
      </w:r>
    </w:p>
    <w:p w14:paraId="5A66C10E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091818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交易品种 is “基金份额” and 交易方式 is “盘后定价大宗交易” and 申报时间 is not in (“15:05-15:30”)  </w:t>
      </w:r>
    </w:p>
    <w:p w14:paraId="7EEE1AAB" w14:textId="77777777" w:rsidR="004046B5" w:rsidRPr="004046B5" w:rsidRDefault="004046B5" w:rsidP="004046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6B5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4716D858" w14:textId="69CEFE4D" w:rsidR="00607117" w:rsidRDefault="00607117"/>
    <w:p w14:paraId="7DDE6784" w14:textId="56E63DF9" w:rsidR="00776C4A" w:rsidRDefault="00776C4A" w:rsidP="00776C4A">
      <w:r>
        <w:rPr>
          <w:rFonts w:hint="eastAsia"/>
        </w:rPr>
        <w:t>补全：</w:t>
      </w:r>
      <w:r w:rsidR="0007197E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8363B8C" w14:textId="2850B14A" w:rsidR="00776C4A" w:rsidRDefault="00776C4A" w:rsidP="00776C4A">
      <w:r>
        <w:rPr>
          <w:rFonts w:hint="eastAsia"/>
        </w:rPr>
        <w:t>补全：</w:t>
      </w:r>
      <w:r w:rsidR="0007197E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39748CB" w14:textId="48B0DD52" w:rsidR="00776C4A" w:rsidRDefault="00776C4A" w:rsidP="00776C4A">
      <w:r>
        <w:rPr>
          <w:rFonts w:hint="eastAsia"/>
        </w:rPr>
        <w:t>补全：</w:t>
      </w:r>
      <w:r w:rsidR="0007197E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4FECBD4" w14:textId="4427661C" w:rsidR="00776C4A" w:rsidRDefault="00776C4A"/>
    <w:p w14:paraId="3685196A" w14:textId="2B2CB7CC" w:rsidR="0007197E" w:rsidRDefault="0007197E"/>
    <w:p w14:paraId="6D93E11A" w14:textId="5D2F9409" w:rsidR="0007197E" w:rsidRDefault="0007197E"/>
    <w:p w14:paraId="054F0533" w14:textId="43872688" w:rsidR="0007197E" w:rsidRDefault="0007197E"/>
    <w:p w14:paraId="512F143F" w14:textId="77777777" w:rsidR="0007197E" w:rsidRDefault="0007197E" w:rsidP="0007197E">
      <w:r>
        <w:rPr>
          <w:rFonts w:hint="eastAsia"/>
        </w:rPr>
        <w:t>总：</w:t>
      </w:r>
    </w:p>
    <w:p w14:paraId="16289A91" w14:textId="4DD0A89C" w:rsidR="0007197E" w:rsidRDefault="0007197E" w:rsidP="0007197E">
      <w:r>
        <w:rPr>
          <w:rFonts w:hint="eastAsia"/>
        </w:rPr>
        <w:t>补全：</w:t>
      </w:r>
      <w:r>
        <w:t>77/144</w:t>
      </w:r>
      <w:bookmarkStart w:id="0" w:name="_GoBack"/>
      <w:bookmarkEnd w:id="0"/>
    </w:p>
    <w:p w14:paraId="2EBE72CF" w14:textId="77777777" w:rsidR="0007197E" w:rsidRDefault="0007197E" w:rsidP="0007197E">
      <w:r>
        <w:rPr>
          <w:rFonts w:hint="eastAsia"/>
        </w:rPr>
        <w:t>具体化：0</w:t>
      </w:r>
      <w:r>
        <w:t>/0=1</w:t>
      </w:r>
    </w:p>
    <w:p w14:paraId="5B4749A3" w14:textId="77777777" w:rsidR="0007197E" w:rsidRPr="005D092D" w:rsidRDefault="0007197E" w:rsidP="0007197E">
      <w:r>
        <w:rPr>
          <w:rFonts w:hint="eastAsia"/>
        </w:rPr>
        <w:t>结果：2</w:t>
      </w:r>
      <w:r>
        <w:t>0/20=1</w:t>
      </w:r>
    </w:p>
    <w:p w14:paraId="32DE014E" w14:textId="77777777" w:rsidR="0007197E" w:rsidRPr="0007197E" w:rsidRDefault="0007197E">
      <w:pPr>
        <w:rPr>
          <w:rFonts w:hint="eastAsia"/>
        </w:rPr>
      </w:pPr>
    </w:p>
    <w:sectPr w:rsidR="0007197E" w:rsidRPr="00071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3CD9" w14:textId="77777777" w:rsidR="008D5DDE" w:rsidRDefault="008D5DDE" w:rsidP="007F0B45">
      <w:r>
        <w:separator/>
      </w:r>
    </w:p>
  </w:endnote>
  <w:endnote w:type="continuationSeparator" w:id="0">
    <w:p w14:paraId="00D67059" w14:textId="77777777" w:rsidR="008D5DDE" w:rsidRDefault="008D5DDE" w:rsidP="007F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8172A" w14:textId="77777777" w:rsidR="008D5DDE" w:rsidRDefault="008D5DDE" w:rsidP="007F0B45">
      <w:r>
        <w:separator/>
      </w:r>
    </w:p>
  </w:footnote>
  <w:footnote w:type="continuationSeparator" w:id="0">
    <w:p w14:paraId="2BD9D6C3" w14:textId="77777777" w:rsidR="008D5DDE" w:rsidRDefault="008D5DDE" w:rsidP="007F0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69"/>
    <w:rsid w:val="0007197E"/>
    <w:rsid w:val="004046B5"/>
    <w:rsid w:val="004B589D"/>
    <w:rsid w:val="00607117"/>
    <w:rsid w:val="00752769"/>
    <w:rsid w:val="00776C4A"/>
    <w:rsid w:val="007F0B45"/>
    <w:rsid w:val="008D5DDE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48AC7"/>
  <w15:chartTrackingRefBased/>
  <w15:docId w15:val="{1CD03F69-893B-4D87-AAD5-AE20E97E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46B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4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46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46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046B5"/>
  </w:style>
  <w:style w:type="character" w:customStyle="1" w:styleId="hljs-number">
    <w:name w:val="hljs-number"/>
    <w:basedOn w:val="a0"/>
    <w:rsid w:val="004046B5"/>
  </w:style>
  <w:style w:type="character" w:customStyle="1" w:styleId="hljs-function">
    <w:name w:val="hljs-function"/>
    <w:basedOn w:val="a0"/>
    <w:rsid w:val="004046B5"/>
  </w:style>
  <w:style w:type="character" w:customStyle="1" w:styleId="hljs-title">
    <w:name w:val="hljs-title"/>
    <w:basedOn w:val="a0"/>
    <w:rsid w:val="004046B5"/>
  </w:style>
  <w:style w:type="character" w:customStyle="1" w:styleId="hljs-params">
    <w:name w:val="hljs-params"/>
    <w:basedOn w:val="a0"/>
    <w:rsid w:val="004046B5"/>
  </w:style>
  <w:style w:type="character" w:customStyle="1" w:styleId="hljs-builtin">
    <w:name w:val="hljs-built_in"/>
    <w:basedOn w:val="a0"/>
    <w:rsid w:val="004046B5"/>
  </w:style>
  <w:style w:type="paragraph" w:styleId="a5">
    <w:name w:val="header"/>
    <w:basedOn w:val="a"/>
    <w:link w:val="a6"/>
    <w:uiPriority w:val="99"/>
    <w:unhideWhenUsed/>
    <w:rsid w:val="007F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0B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0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2025-03-09T12:19:00Z</dcterms:created>
  <dcterms:modified xsi:type="dcterms:W3CDTF">2025-03-09T13:14:00Z</dcterms:modified>
</cp:coreProperties>
</file>