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9890E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1. 交易时间验证</w:t>
      </w:r>
    </w:p>
    <w:p w14:paraId="719BDD3D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第五十二条 本所交易系统在本规则第四十三条规定的交易时间内，接受相应的债券交易申报。</w:t>
      </w:r>
    </w:p>
    <w:p w14:paraId="03835072" w14:textId="34860A62" w:rsid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“债券交易” and 申报时间 is 交易时间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交易申报 is “接受”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申报时间 is within [9:00 to 11:30, 13:00 to 15:30] for 连续匹配方式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or 申报时间 is within [9:15 to 9:25] for 集合匹配方式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or 申报时间 is within [9:00 to 11:30, 13:00 to 20:00] for 点击成交, 询价成交, 协商成交方式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or 申报时间 is within [9:00 to 10:00] for 竞买成交方式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 xml:space="preserve">and 申报时间 is not </w:t>
      </w:r>
      <w:proofErr w:type="spellStart"/>
      <w:r w:rsidRPr="00185BC7">
        <w:rPr>
          <w:rFonts w:ascii="宋体" w:eastAsia="宋体" w:hAnsi="宋体" w:cs="宋体"/>
          <w:kern w:val="0"/>
          <w:sz w:val="24"/>
          <w:szCs w:val="24"/>
        </w:rPr>
        <w:t>after market</w:t>
      </w:r>
      <w:proofErr w:type="spellEnd"/>
      <w:r w:rsidRPr="00185BC7">
        <w:rPr>
          <w:rFonts w:ascii="宋体" w:eastAsia="宋体" w:hAnsi="宋体" w:cs="宋体"/>
          <w:kern w:val="0"/>
          <w:sz w:val="24"/>
          <w:szCs w:val="24"/>
        </w:rPr>
        <w:t xml:space="preserve"> closure time.</w:t>
      </w:r>
    </w:p>
    <w:p w14:paraId="15491471" w14:textId="2FA1E76D" w:rsid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381929" w14:textId="1D9226D8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696A5F8D" w14:textId="2411EB02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746D668C" w14:textId="4271909E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4B634385" w14:textId="55D67138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5BFCBB02" w14:textId="2094272F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6776EA5C" w14:textId="72D83BC1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7C663892" w14:textId="06EA8197" w:rsidR="002B74CA" w:rsidRPr="00185BC7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补全：</w:t>
      </w:r>
      <w:r>
        <w:t>3</w:t>
      </w:r>
      <w:r>
        <w:t>(7)</w:t>
      </w:r>
      <w:r>
        <w:rPr>
          <w:rFonts w:hint="eastAsia"/>
        </w:rPr>
        <w:t>，具体化：</w:t>
      </w:r>
      <w:r>
        <w:t>1(1)</w:t>
      </w:r>
      <w:r>
        <w:rPr>
          <w:rFonts w:hint="eastAsia"/>
        </w:rPr>
        <w:t>，结果：</w:t>
      </w:r>
      <w:r>
        <w:t>1(1)</w:t>
      </w:r>
    </w:p>
    <w:p w14:paraId="5FB1CC73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2. 申报数量限制</w:t>
      </w:r>
    </w:p>
    <w:p w14:paraId="42FD49F8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第五十三条 债券交易申报数量应当符合以下要求：（一） 采用匹配成交方式的，债券现券的申报数量应当为10 万元面额或者其整数</w:t>
      </w:r>
      <w:proofErr w:type="gramStart"/>
      <w:r w:rsidRPr="00185BC7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185BC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A0B820B" w14:textId="23E90074" w:rsid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“匹配成交” and 申报数量 is not multiple of 100000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</w:r>
      <w:r w:rsidRPr="00185BC7">
        <w:rPr>
          <w:rFonts w:ascii="宋体" w:eastAsia="宋体" w:hAnsi="宋体" w:cs="宋体"/>
          <w:kern w:val="0"/>
          <w:sz w:val="24"/>
          <w:szCs w:val="24"/>
        </w:rPr>
        <w:lastRenderedPageBreak/>
        <w:t>then 申报数量 is “拒绝”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申报数量 is “小于 10 万元面额或者不是其整数</w:t>
      </w:r>
      <w:proofErr w:type="gramStart"/>
      <w:r w:rsidRPr="00185BC7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185BC7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3CC31C6F" w14:textId="2426B44E" w:rsid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DFCFFA" w14:textId="09A9AA09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D97A8A2" w14:textId="33964921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49013B6" w14:textId="7EFA7A15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48949A0" w14:textId="7AD97166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1473740" w14:textId="70F5AF58" w:rsidR="002B74CA" w:rsidRDefault="002B74CA" w:rsidP="00185BC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补全：</w:t>
      </w:r>
      <w:r>
        <w:t>2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2D1CBE33" w14:textId="7666AA8E" w:rsidR="002B74CA" w:rsidRPr="00185BC7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补全：</w:t>
      </w:r>
      <w:r>
        <w:t>2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6889664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3. 价格最小变动单位</w:t>
      </w:r>
    </w:p>
    <w:p w14:paraId="70FE7595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第五十五条 采用匹配成交方式的，债券现券的申报价格最小变动单位为 0.001 元。</w:t>
      </w:r>
    </w:p>
    <w:p w14:paraId="6CF1CDB0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“匹配成交” and 申报价格 is not multiple of 0.001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申报价格 is “四舍五入”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申报价格 is rounded to nearest multiple of 0.001.</w:t>
      </w:r>
    </w:p>
    <w:p w14:paraId="136CBCD2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4. 申报价格单位</w:t>
      </w:r>
    </w:p>
    <w:p w14:paraId="4D947CB6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第五十四条 债券现券交易申报的价格单位为“每百元面额债券的价格”。</w:t>
      </w:r>
    </w:p>
    <w:p w14:paraId="54812357" w14:textId="4274380E" w:rsid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“债券现券交易”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申报价格单位 is “每百元面额债券的价格”。</w:t>
      </w:r>
    </w:p>
    <w:p w14:paraId="7F975C28" w14:textId="6CB75A06" w:rsid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91E8F0" w14:textId="27000B46" w:rsidR="002B74CA" w:rsidRPr="009A1148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EAA93F5" w14:textId="4070829E" w:rsidR="002B74CA" w:rsidRPr="009A1148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3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1057CCF" w14:textId="77777777" w:rsidR="002B74CA" w:rsidRP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35968C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 交易结算方式和结算日要求</w:t>
      </w:r>
    </w:p>
    <w:p w14:paraId="17DD5FD0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第五十八条 债券现券交易结算日不得晚于交易当日后的第三个交易日（含）。</w:t>
      </w:r>
    </w:p>
    <w:p w14:paraId="22B17838" w14:textId="081FC512" w:rsid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“债券现券交易” and 结算方式 is “逐笔全额结算”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结算日 is “不晚于交易当日后的第三个交易日”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结算日 is “交易日或之后的第三个交易日（含）”。</w:t>
      </w:r>
    </w:p>
    <w:p w14:paraId="45D7FC2F" w14:textId="09F27D35" w:rsid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3DCCAC" w14:textId="72CBCF37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5E1A16D" w14:textId="2392ECED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6B9FD79" w14:textId="77777777" w:rsidR="002B74CA" w:rsidRP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5DC507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6. 申报有效期</w:t>
      </w:r>
    </w:p>
    <w:p w14:paraId="615C585C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第六十条 当日提交的债券交易申报当日有效。</w:t>
      </w:r>
    </w:p>
    <w:p w14:paraId="2EB6B1D1" w14:textId="18E764E8" w:rsid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申报时间 is “当日提交”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申报有效期 is “当日有效”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申报未成交部分 is “继续有效至当日结束”。</w:t>
      </w:r>
    </w:p>
    <w:p w14:paraId="0016C95D" w14:textId="0537A74A" w:rsid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ACD8E" w14:textId="224F07BB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61CAAB0" w14:textId="0A46CBC3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4</w:t>
      </w:r>
      <w:r>
        <w:t>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431985B2" w14:textId="77777777" w:rsidR="002B74CA" w:rsidRP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D06416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7. 申报撤销要求</w:t>
      </w:r>
    </w:p>
    <w:p w14:paraId="229C6C92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第六十一条 未成交申报可以撤销；部分成交的，未成交部分可以撤销。撤销指令经交易系统确认方为有效。</w:t>
      </w:r>
    </w:p>
    <w:p w14:paraId="65FDE8F0" w14:textId="5903AE9C" w:rsid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“债券交易” and 申</w:t>
      </w:r>
      <w:r w:rsidRPr="00185BC7">
        <w:rPr>
          <w:rFonts w:ascii="宋体" w:eastAsia="宋体" w:hAnsi="宋体" w:cs="宋体"/>
          <w:kern w:val="0"/>
          <w:sz w:val="24"/>
          <w:szCs w:val="24"/>
        </w:rPr>
        <w:lastRenderedPageBreak/>
        <w:t>报状态 is “未成交” or “部分成交”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申报撤销 is “成功”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撤销指令 is “经交易系统确认有效”。</w:t>
      </w:r>
    </w:p>
    <w:p w14:paraId="7D4E8E67" w14:textId="49BA0FA9" w:rsid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78F4C5" w14:textId="10B546C8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0530129" w14:textId="7F389832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B604255" w14:textId="113E1695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6DD98D0" w14:textId="77295758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4E3C268C" w14:textId="52D79AA2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49FB188" w14:textId="17E80747" w:rsidR="002B74CA" w:rsidRPr="00D90CFB" w:rsidRDefault="002B74CA" w:rsidP="002B74CA">
      <w:pPr>
        <w:rPr>
          <w:rStyle w:val="HTML"/>
          <w:sz w:val="21"/>
          <w:szCs w:val="22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1F7A52F" w14:textId="77777777" w:rsidR="002B74CA" w:rsidRPr="002B74CA" w:rsidRDefault="002B74CA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DE3F77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8. 申报价格范围</w:t>
      </w:r>
    </w:p>
    <w:p w14:paraId="613590DE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第五十六条 债券现券交易采用净价价格进行申报。</w:t>
      </w:r>
    </w:p>
    <w:p w14:paraId="5F039047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“债券现券交易”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申报价格 is “净价”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申报价格 should not include 当期应计利息。</w:t>
      </w:r>
    </w:p>
    <w:p w14:paraId="26C2E8C2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9. 申报时间验证</w:t>
      </w:r>
    </w:p>
    <w:p w14:paraId="1E6822B6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第四十三条 采用匹配成交方式的，每个交易日的 9:15 至9:25 为集合匹配时间，9:30 至 11:30、13:00 至 15:30 为连续匹配时间。</w:t>
      </w:r>
    </w:p>
    <w:p w14:paraId="1C08577E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“匹配成交” and 申报时间 is within [9:15 to 9:25]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申报时间 is “集合匹配时间”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or 申报时间 is within [9:30 to 11:30, 13:00 to 15:30]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申报时间 is “连续匹配时间”。</w:t>
      </w:r>
    </w:p>
    <w:p w14:paraId="0711392B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BC7">
        <w:rPr>
          <w:rFonts w:ascii="宋体" w:eastAsia="宋体" w:hAnsi="宋体" w:cs="宋体"/>
          <w:b/>
          <w:bCs/>
          <w:kern w:val="0"/>
          <w:sz w:val="27"/>
          <w:szCs w:val="27"/>
        </w:rPr>
        <w:t>10. 交易时间与停市</w:t>
      </w:r>
    </w:p>
    <w:p w14:paraId="3ACAE988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规则原文：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采用竞买成交方式的，每个交易日的 9:00 至 10:00 为卖方提交竞买发起申报时间，10:00 至 11:30 为应价方提交应价申报时间。</w:t>
      </w:r>
    </w:p>
    <w:p w14:paraId="156DE81E" w14:textId="77777777" w:rsidR="00185BC7" w:rsidRPr="00185BC7" w:rsidRDefault="00185BC7" w:rsidP="00185B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BC7">
        <w:rPr>
          <w:rFonts w:ascii="宋体" w:eastAsia="宋体" w:hAnsi="宋体" w:cs="宋体"/>
          <w:b/>
          <w:bCs/>
          <w:kern w:val="0"/>
          <w:sz w:val="24"/>
          <w:szCs w:val="24"/>
        </w:rPr>
        <w:t>可测试需求：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if 交易市场 is “上海证券交易所” and 交易方式 is “竞买成交” and 申报时间 is within [9:00 to 10:00]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 is “卖方提交竞买发起申报时间”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or 申报时间 is within [10:00 to 11:30]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then 申报 is “应价方提交应价申报时间”</w:t>
      </w:r>
      <w:r w:rsidRPr="00185BC7">
        <w:rPr>
          <w:rFonts w:ascii="宋体" w:eastAsia="宋体" w:hAnsi="宋体" w:cs="宋体"/>
          <w:kern w:val="0"/>
          <w:sz w:val="24"/>
          <w:szCs w:val="24"/>
        </w:rPr>
        <w:br/>
        <w:t>and 交易时间 is “不顺延”。</w:t>
      </w:r>
    </w:p>
    <w:p w14:paraId="5111A5F1" w14:textId="56981045" w:rsidR="00AB5C8A" w:rsidRDefault="00AB5C8A"/>
    <w:p w14:paraId="69FBBCC2" w14:textId="77777777" w:rsidR="002B74CA" w:rsidRDefault="002B74CA" w:rsidP="002B74CA">
      <w:r>
        <w:rPr>
          <w:rFonts w:hint="eastAsia"/>
        </w:rPr>
        <w:t>总：</w:t>
      </w:r>
    </w:p>
    <w:p w14:paraId="79853B03" w14:textId="73D3E39B" w:rsidR="002B74CA" w:rsidRDefault="002B74CA" w:rsidP="002B74CA">
      <w:r>
        <w:rPr>
          <w:rFonts w:hint="eastAsia"/>
        </w:rPr>
        <w:t>补全：</w:t>
      </w:r>
      <w:r>
        <w:t>95</w:t>
      </w:r>
      <w:r>
        <w:rPr>
          <w:rFonts w:hint="eastAsia"/>
        </w:rPr>
        <w:t>/</w:t>
      </w:r>
      <w:r>
        <w:t>150</w:t>
      </w:r>
      <w:bookmarkStart w:id="0" w:name="_GoBack"/>
      <w:bookmarkEnd w:id="0"/>
    </w:p>
    <w:p w14:paraId="0735C872" w14:textId="0C06A8AD" w:rsidR="002B74CA" w:rsidRDefault="002B74CA" w:rsidP="002B74CA">
      <w:r>
        <w:rPr>
          <w:rFonts w:hint="eastAsia"/>
        </w:rPr>
        <w:t>具体化：</w:t>
      </w:r>
      <w:r>
        <w:t>7</w:t>
      </w:r>
      <w:r>
        <w:t>/7</w:t>
      </w:r>
    </w:p>
    <w:p w14:paraId="355775B0" w14:textId="6A7343AC" w:rsidR="002B74CA" w:rsidRPr="005D092D" w:rsidRDefault="002B74CA" w:rsidP="002B74CA">
      <w:r>
        <w:rPr>
          <w:rFonts w:hint="eastAsia"/>
        </w:rPr>
        <w:t>结果：2</w:t>
      </w:r>
      <w:r>
        <w:t>4/24</w:t>
      </w:r>
    </w:p>
    <w:p w14:paraId="22B50E8B" w14:textId="77777777" w:rsidR="002B74CA" w:rsidRPr="002B74CA" w:rsidRDefault="002B74CA">
      <w:pPr>
        <w:rPr>
          <w:rFonts w:hint="eastAsia"/>
        </w:rPr>
      </w:pPr>
    </w:p>
    <w:sectPr w:rsidR="002B74CA" w:rsidRPr="002B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DEAA2" w14:textId="77777777" w:rsidR="00A100A1" w:rsidRDefault="00A100A1" w:rsidP="002B74CA">
      <w:r>
        <w:separator/>
      </w:r>
    </w:p>
  </w:endnote>
  <w:endnote w:type="continuationSeparator" w:id="0">
    <w:p w14:paraId="365AC4A7" w14:textId="77777777" w:rsidR="00A100A1" w:rsidRDefault="00A100A1" w:rsidP="002B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B5696" w14:textId="77777777" w:rsidR="00A100A1" w:rsidRDefault="00A100A1" w:rsidP="002B74CA">
      <w:r>
        <w:separator/>
      </w:r>
    </w:p>
  </w:footnote>
  <w:footnote w:type="continuationSeparator" w:id="0">
    <w:p w14:paraId="79B4B9DA" w14:textId="77777777" w:rsidR="00A100A1" w:rsidRDefault="00A100A1" w:rsidP="002B7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B1"/>
    <w:rsid w:val="001707B1"/>
    <w:rsid w:val="00185BC7"/>
    <w:rsid w:val="002B74CA"/>
    <w:rsid w:val="004B589D"/>
    <w:rsid w:val="00A100A1"/>
    <w:rsid w:val="00AB5C8A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673DB"/>
  <w15:chartTrackingRefBased/>
  <w15:docId w15:val="{FC163DDA-06CD-45F2-8EC7-8AD5681B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85B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85BC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5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5BC7"/>
    <w:rPr>
      <w:b/>
      <w:bCs/>
    </w:rPr>
  </w:style>
  <w:style w:type="paragraph" w:styleId="a5">
    <w:name w:val="header"/>
    <w:basedOn w:val="a"/>
    <w:link w:val="a6"/>
    <w:uiPriority w:val="99"/>
    <w:unhideWhenUsed/>
    <w:rsid w:val="002B7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74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7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74C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B74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2025-03-09T12:22:00Z</dcterms:created>
  <dcterms:modified xsi:type="dcterms:W3CDTF">2025-03-09T13:35:00Z</dcterms:modified>
</cp:coreProperties>
</file>