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b/>
          <w:i w:val="0"/>
          <w:color w:val="1F3A68"/>
          <w:sz w:val="36"/>
        </w:rPr>
        <w:t>DARS ISHLANMASI</w:t>
      </w:r>
    </w:p>
    <w:p>
      <w:pPr>
        <w:spacing w:after="200"/>
        <w:jc w:val="center"/>
      </w:pPr>
      <w:r>
        <w:rPr>
          <w:rFonts w:ascii="Times New Roman" w:hAnsi="Times New Roman" w:eastAsia="Times New Roman"/>
          <w:b w:val="0"/>
          <w:i/>
          <w:sz w:val="26"/>
        </w:rPr>
        <w:t>Fizika, 11-sinf</w:t>
      </w:r>
    </w:p>
    <w:tbl>
      <w:tblPr>
        <w:tblStyle w:val="TableGrid"/>
        <w:tblW w:type="auto" w:w="0"/>
        <w:jc w:val="center"/>
        <w:tblLayout w:type="fixed"/>
        <w:tblLook w:firstColumn="1" w:firstRow="1" w:lastColumn="0" w:lastRow="0" w:noHBand="0" w:noVBand="1" w:val="04A0"/>
      </w:tblPr>
      <w:tblGrid>
        <w:gridCol w:w="2381"/>
        <w:gridCol w:w="6974"/>
      </w:tblGrid>
      <w:tr>
        <w:tc>
          <w:tcPr>
            <w:tcW w:type="dxa" w:w="2381"/>
            <w:shd w:val="clear" w:color="auto" w:fill="D9E2F3"/>
          </w:tcPr>
          <w:p>
            <w:r>
              <w:rPr>
                <w:rFonts w:ascii="Times New Roman" w:hAnsi="Times New Roman" w:eastAsia="Times New Roman"/>
                <w:b/>
                <w:i w:val="0"/>
                <w:sz w:val="26"/>
              </w:rPr>
              <w:t>Fan</w:t>
            </w:r>
          </w:p>
        </w:tc>
        <w:tc>
          <w:tcPr>
            <w:tcW w:type="dxa" w:w="6973"/>
          </w:tcPr>
          <w:p>
            <w:r>
              <w:rPr>
                <w:rFonts w:ascii="Times New Roman" w:hAnsi="Times New Roman" w:eastAsia="Times New Roman"/>
                <w:b w:val="0"/>
                <w:i w:val="0"/>
                <w:sz w:val="26"/>
              </w:rPr>
              <w:t>Fizika</w:t>
            </w:r>
          </w:p>
        </w:tc>
      </w:tr>
      <w:tr>
        <w:tc>
          <w:tcPr>
            <w:tcW w:type="dxa" w:w="2381"/>
            <w:shd w:val="clear" w:color="auto" w:fill="D9E2F3"/>
          </w:tcPr>
          <w:p>
            <w:r>
              <w:rPr>
                <w:rFonts w:ascii="Times New Roman" w:hAnsi="Times New Roman" w:eastAsia="Times New Roman"/>
                <w:b/>
                <w:i w:val="0"/>
                <w:sz w:val="26"/>
              </w:rPr>
              <w:t>Sinf</w:t>
            </w:r>
          </w:p>
        </w:tc>
        <w:tc>
          <w:tcPr>
            <w:tcW w:type="dxa" w:w="6973"/>
          </w:tcPr>
          <w:p>
            <w:r>
              <w:rPr>
                <w:rFonts w:ascii="Times New Roman" w:hAnsi="Times New Roman" w:eastAsia="Times New Roman"/>
                <w:b w:val="0"/>
                <w:i w:val="0"/>
                <w:sz w:val="26"/>
              </w:rPr>
              <w:t>11-sinf</w:t>
            </w:r>
          </w:p>
        </w:tc>
      </w:tr>
      <w:tr>
        <w:tc>
          <w:tcPr>
            <w:tcW w:type="dxa" w:w="2381"/>
            <w:shd w:val="clear" w:color="auto" w:fill="D9E2F3"/>
          </w:tcPr>
          <w:p>
            <w:r>
              <w:rPr>
                <w:rFonts w:ascii="Times New Roman" w:hAnsi="Times New Roman" w:eastAsia="Times New Roman"/>
                <w:b/>
                <w:i w:val="0"/>
                <w:sz w:val="26"/>
              </w:rPr>
              <w:t>Mavzu</w:t>
            </w:r>
          </w:p>
        </w:tc>
        <w:tc>
          <w:tcPr>
            <w:tcW w:type="dxa" w:w="6973"/>
          </w:tcPr>
          <w:p>
            <w:r>
              <w:rPr>
                <w:rFonts w:ascii="Times New Roman" w:hAnsi="Times New Roman" w:eastAsia="Times New Roman"/>
                <w:b/>
                <w:i w:val="0"/>
                <w:sz w:val="26"/>
              </w:rPr>
              <w:t>Yupqa linza. Linzada tasvir yasash. Yupqa linza formulasi</w:t>
            </w:r>
          </w:p>
        </w:tc>
      </w:tr>
      <w:tr>
        <w:tc>
          <w:tcPr>
            <w:tcW w:type="dxa" w:w="2381"/>
            <w:shd w:val="clear" w:color="auto" w:fill="D9E2F3"/>
          </w:tcPr>
          <w:p>
            <w:r>
              <w:rPr>
                <w:rFonts w:ascii="Times New Roman" w:hAnsi="Times New Roman" w:eastAsia="Times New Roman"/>
                <w:b/>
                <w:i w:val="0"/>
                <w:sz w:val="26"/>
              </w:rPr>
              <w:t>Dars turi</w:t>
            </w:r>
          </w:p>
        </w:tc>
        <w:tc>
          <w:tcPr>
            <w:tcW w:type="dxa" w:w="6973"/>
          </w:tcPr>
          <w:p>
            <w:r>
              <w:rPr>
                <w:rFonts w:ascii="Times New Roman" w:hAnsi="Times New Roman" w:eastAsia="Times New Roman"/>
                <w:b w:val="0"/>
                <w:i w:val="0"/>
                <w:sz w:val="26"/>
              </w:rPr>
              <w:t>Yangi bilim beruvchi, interaktiv tajriba bilan</w:t>
            </w:r>
          </w:p>
        </w:tc>
      </w:tr>
      <w:tr>
        <w:tc>
          <w:tcPr>
            <w:tcW w:type="dxa" w:w="2381"/>
            <w:shd w:val="clear" w:color="auto" w:fill="D9E2F3"/>
          </w:tcPr>
          <w:p>
            <w:r>
              <w:rPr>
                <w:rFonts w:ascii="Times New Roman" w:hAnsi="Times New Roman" w:eastAsia="Times New Roman"/>
                <w:b/>
                <w:i w:val="0"/>
                <w:sz w:val="26"/>
              </w:rPr>
              <w:t>Dars metodlari</w:t>
            </w:r>
          </w:p>
        </w:tc>
        <w:tc>
          <w:tcPr>
            <w:tcW w:type="dxa" w:w="6973"/>
          </w:tcPr>
          <w:p>
            <w:r>
              <w:rPr>
                <w:rFonts w:ascii="Times New Roman" w:hAnsi="Times New Roman" w:eastAsia="Times New Roman"/>
                <w:b w:val="0"/>
                <w:i w:val="0"/>
                <w:sz w:val="26"/>
              </w:rPr>
              <w:t>Muammoli ta’lim, namoyish, virtual tajriba, «Klaster», guruhlarda ishlash</w:t>
            </w:r>
          </w:p>
        </w:tc>
      </w:tr>
      <w:tr>
        <w:tc>
          <w:tcPr>
            <w:tcW w:type="dxa" w:w="2381"/>
            <w:shd w:val="clear" w:color="auto" w:fill="D9E2F3"/>
          </w:tcPr>
          <w:p>
            <w:r>
              <w:rPr>
                <w:rFonts w:ascii="Times New Roman" w:hAnsi="Times New Roman" w:eastAsia="Times New Roman"/>
                <w:b/>
                <w:i w:val="0"/>
                <w:sz w:val="26"/>
              </w:rPr>
              <w:t>Dars shakli</w:t>
            </w:r>
          </w:p>
        </w:tc>
        <w:tc>
          <w:tcPr>
            <w:tcW w:type="dxa" w:w="6973"/>
          </w:tcPr>
          <w:p>
            <w:r>
              <w:rPr>
                <w:rFonts w:ascii="Times New Roman" w:hAnsi="Times New Roman" w:eastAsia="Times New Roman"/>
                <w:b w:val="0"/>
                <w:i w:val="0"/>
                <w:sz w:val="26"/>
              </w:rPr>
              <w:t>Jamoaviy, guruhli va juftlikda ishlash</w:t>
            </w:r>
          </w:p>
        </w:tc>
      </w:tr>
      <w:tr>
        <w:tc>
          <w:tcPr>
            <w:tcW w:type="dxa" w:w="2381"/>
            <w:shd w:val="clear" w:color="auto" w:fill="D9E2F3"/>
          </w:tcPr>
          <w:p>
            <w:r>
              <w:rPr>
                <w:rFonts w:ascii="Times New Roman" w:hAnsi="Times New Roman" w:eastAsia="Times New Roman"/>
                <w:b/>
                <w:i w:val="0"/>
                <w:sz w:val="26"/>
              </w:rPr>
              <w:t>Vaqt</w:t>
            </w:r>
          </w:p>
        </w:tc>
        <w:tc>
          <w:tcPr>
            <w:tcW w:type="dxa" w:w="6973"/>
          </w:tcPr>
          <w:p>
            <w:r>
              <w:rPr>
                <w:rFonts w:ascii="Times New Roman" w:hAnsi="Times New Roman" w:eastAsia="Times New Roman"/>
                <w:b w:val="0"/>
                <w:i w:val="0"/>
                <w:sz w:val="26"/>
              </w:rPr>
              <w:t>45 daqiqa (1 akademik soat)</w:t>
            </w:r>
          </w:p>
        </w:tc>
      </w:tr>
      <w:tr>
        <w:tc>
          <w:tcPr>
            <w:tcW w:type="dxa" w:w="2381"/>
            <w:shd w:val="clear" w:color="auto" w:fill="D9E2F3"/>
          </w:tcPr>
          <w:p>
            <w:r>
              <w:rPr>
                <w:rFonts w:ascii="Times New Roman" w:hAnsi="Times New Roman" w:eastAsia="Times New Roman"/>
                <w:b/>
                <w:i w:val="0"/>
                <w:sz w:val="26"/>
              </w:rPr>
              <w:t>Jihozlar</w:t>
            </w:r>
          </w:p>
        </w:tc>
        <w:tc>
          <w:tcPr>
            <w:tcW w:type="dxa" w:w="6973"/>
          </w:tcPr>
          <w:p>
            <w:r>
              <w:rPr>
                <w:rFonts w:ascii="Times New Roman" w:hAnsi="Times New Roman" w:eastAsia="Times New Roman"/>
                <w:b w:val="0"/>
                <w:i w:val="0"/>
                <w:sz w:val="26"/>
              </w:rPr>
              <w:t>Kompyuter (noutbuk), proyektor yoki interaktiv doska</w:t>
            </w:r>
          </w:p>
          <w:p>
            <w:r>
              <w:rPr>
                <w:rFonts w:ascii="Times New Roman" w:hAnsi="Times New Roman" w:eastAsia="Times New Roman"/>
                <w:b w:val="0"/>
                <w:i w:val="0"/>
                <w:sz w:val="26"/>
              </w:rPr>
              <w:t xml:space="preserve">Interaktiv model: </w:t>
            </w:r>
            <w:r>
              <w:rPr>
                <w:rFonts w:ascii="Times New Roman" w:hAnsi="Times New Roman" w:eastAsia="Times New Roman"/>
                <w:b/>
                <w:i w:val="0"/>
                <w:sz w:val="26"/>
              </w:rPr>
              <w:t>Yupqa linza</w:t>
            </w:r>
            <w:r>
              <w:rPr>
                <w:rFonts w:ascii="Times New Roman" w:hAnsi="Times New Roman" w:eastAsia="Times New Roman"/>
                <w:b w:val="0"/>
                <w:i w:val="0"/>
                <w:sz w:val="26"/>
              </w:rPr>
              <w:t xml:space="preserve"> — saytdagi «Modellar» bo‘limi, fayl: </w:t>
            </w:r>
            <w:r>
              <w:rPr>
                <w:rFonts w:ascii="Times New Roman" w:hAnsi="Times New Roman" w:eastAsia="Times New Roman"/>
                <w:b w:val="0"/>
                <w:i/>
                <w:sz w:val="26"/>
              </w:rPr>
              <w:t>modellar/linza_model.html</w:t>
            </w:r>
          </w:p>
          <w:p>
            <w:r>
              <w:rPr>
                <w:rFonts w:ascii="Times New Roman" w:hAnsi="Times New Roman" w:eastAsia="Times New Roman"/>
                <w:b w:val="0"/>
                <w:i w:val="0"/>
                <w:sz w:val="26"/>
              </w:rPr>
              <w:t>O‘quvchilar uchun kompyuter yoki smartfon (juftlikda), kalkulyator</w:t>
            </w:r>
          </w:p>
          <w:p>
            <w:r>
              <w:rPr>
                <w:rFonts w:ascii="Times New Roman" w:hAnsi="Times New Roman" w:eastAsia="Times New Roman"/>
                <w:b w:val="0"/>
                <w:i w:val="0"/>
                <w:sz w:val="26"/>
              </w:rPr>
              <w:t>Tarqatma: o‘lchov jadvali va masalalar varag‘i, darslik</w:t>
            </w:r>
          </w:p>
        </w:tc>
      </w:tr>
    </w:tbl>
    <w:p>
      <w:pPr>
        <w:spacing w:after="0"/>
      </w:pPr>
    </w:p>
    <w:p>
      <w:pPr>
        <w:pStyle w:val="Heading1"/>
      </w:pPr>
      <w:r>
        <w:rPr>
          <w:rFonts w:ascii="Times New Roman" w:hAnsi="Times New Roman" w:eastAsia="Times New Roman"/>
          <w:b/>
          <w:i w:val="0"/>
          <w:color w:val="1F3A68"/>
          <w:sz w:val="32"/>
        </w:rPr>
        <w:t>1. Darsning maqsadlari</w:t>
      </w:r>
    </w:p>
    <w:p>
      <w:r>
        <w:rPr>
          <w:rFonts w:ascii="Times New Roman" w:hAnsi="Times New Roman" w:eastAsia="Times New Roman"/>
          <w:b/>
          <w:i w:val="0"/>
          <w:sz w:val="28"/>
        </w:rPr>
        <w:t>Ta’limiy maqsad:</w:t>
      </w:r>
    </w:p>
    <w:p>
      <w:pPr>
        <w:pStyle w:val="ListBullet"/>
      </w:pPr>
      <w:r>
        <w:rPr>
          <w:rFonts w:ascii="Times New Roman" w:hAnsi="Times New Roman" w:eastAsia="Times New Roman"/>
          <w:b w:val="0"/>
          <w:i w:val="0"/>
          <w:sz w:val="28"/>
        </w:rPr>
        <w:t>Yig‘uvchi va sochuvchi linza, bosh optik o‘q, fokus, fokus masofa va optik kuch tushunchalarini shakllantirish</w:t>
      </w:r>
    </w:p>
    <w:p>
      <w:pPr>
        <w:pStyle w:val="ListBullet"/>
      </w:pPr>
      <w:r>
        <w:rPr>
          <w:rFonts w:ascii="Times New Roman" w:hAnsi="Times New Roman" w:eastAsia="Times New Roman"/>
          <w:b w:val="0"/>
          <w:i w:val="0"/>
          <w:sz w:val="28"/>
        </w:rPr>
        <w:t>Linzada tasvir yasash qoidalarini va yupqa linza formulasini o‘rgatish</w:t>
      </w:r>
    </w:p>
    <w:p>
      <w:pPr>
        <w:pStyle w:val="ListBullet"/>
      </w:pPr>
      <w:r>
        <w:rPr>
          <w:rFonts w:ascii="Times New Roman" w:hAnsi="Times New Roman" w:eastAsia="Times New Roman"/>
          <w:b w:val="0"/>
          <w:i w:val="0"/>
          <w:sz w:val="28"/>
        </w:rPr>
        <w:t>Tasvir xarakteri (haqiqiy/mavhum, to‘g‘ri/teskari, kattalashgan/kichiklashgan) buyum vaziyatiga qanday bog‘liqligini modelda ko‘rsatish</w:t>
      </w:r>
    </w:p>
    <w:p>
      <w:r>
        <w:rPr>
          <w:rFonts w:ascii="Times New Roman" w:hAnsi="Times New Roman" w:eastAsia="Times New Roman"/>
          <w:b/>
          <w:i w:val="0"/>
          <w:sz w:val="28"/>
        </w:rPr>
        <w:t>Tarbiyaviy maqsad:</w:t>
      </w:r>
    </w:p>
    <w:p>
      <w:pPr>
        <w:pStyle w:val="ListBullet"/>
      </w:pPr>
      <w:r>
        <w:rPr>
          <w:rFonts w:ascii="Times New Roman" w:hAnsi="Times New Roman" w:eastAsia="Times New Roman"/>
          <w:b w:val="0"/>
          <w:i w:val="0"/>
          <w:sz w:val="28"/>
        </w:rPr>
        <w:t>Ko‘z gigiyenasi va ko‘rishni asrash madaniyatini tarbiyalash</w:t>
      </w:r>
    </w:p>
    <w:p>
      <w:pPr>
        <w:pStyle w:val="ListBullet"/>
      </w:pPr>
      <w:r>
        <w:rPr>
          <w:rFonts w:ascii="Times New Roman" w:hAnsi="Times New Roman" w:eastAsia="Times New Roman"/>
          <w:b w:val="0"/>
          <w:i w:val="0"/>
          <w:sz w:val="28"/>
        </w:rPr>
        <w:t>Optik asboblar (fotoapparat, mikroskop, proyektor) yaratgan olimlar mehnatini qadrlashga o‘rgatish</w:t>
      </w:r>
    </w:p>
    <w:p>
      <w:r>
        <w:rPr>
          <w:rFonts w:ascii="Times New Roman" w:hAnsi="Times New Roman" w:eastAsia="Times New Roman"/>
          <w:b/>
          <w:i w:val="0"/>
          <w:sz w:val="28"/>
        </w:rPr>
        <w:t>Rivojlantiruvchi maqsad:</w:t>
      </w:r>
    </w:p>
    <w:p>
      <w:pPr>
        <w:pStyle w:val="ListBullet"/>
      </w:pPr>
      <w:r>
        <w:rPr>
          <w:rFonts w:ascii="Times New Roman" w:hAnsi="Times New Roman" w:eastAsia="Times New Roman"/>
          <w:b w:val="0"/>
          <w:i w:val="0"/>
          <w:sz w:val="28"/>
        </w:rPr>
        <w:t>Geometrik yasashlar va hisoblash natijalarini solishtirish ko‘nikmasini rivojlantirish</w:t>
      </w:r>
    </w:p>
    <w:p>
      <w:pPr>
        <w:pStyle w:val="ListBullet"/>
      </w:pPr>
      <w:r>
        <w:rPr>
          <w:rFonts w:ascii="Times New Roman" w:hAnsi="Times New Roman" w:eastAsia="Times New Roman"/>
          <w:b w:val="0"/>
          <w:i w:val="0"/>
          <w:sz w:val="28"/>
        </w:rPr>
        <w:t>Bashorat qilish — tekshirish — xulosa chiqarish zanjiri orqali tadqiqotchilik qobiliyatini o‘stirish</w:t>
      </w:r>
    </w:p>
    <w:p>
      <w:pPr>
        <w:pStyle w:val="Heading1"/>
      </w:pPr>
      <w:r>
        <w:rPr>
          <w:rFonts w:ascii="Times New Roman" w:hAnsi="Times New Roman" w:eastAsia="Times New Roman"/>
          <w:b/>
          <w:i w:val="0"/>
          <w:color w:val="1F3A68"/>
          <w:sz w:val="32"/>
        </w:rPr>
        <w:t>2. Shakllantiriladigan kompetensiyalar</w:t>
      </w:r>
    </w:p>
    <w:p>
      <w:pPr>
        <w:pStyle w:val="ListBullet"/>
      </w:pPr>
      <w:r>
        <w:rPr>
          <w:rFonts w:ascii="Times New Roman" w:hAnsi="Times New Roman" w:eastAsia="Times New Roman"/>
          <w:b/>
          <w:i w:val="0"/>
          <w:sz w:val="28"/>
        </w:rPr>
        <w:t>Axborot bilan ishlash</w:t>
      </w:r>
      <w:r>
        <w:rPr>
          <w:rFonts w:ascii="Times New Roman" w:hAnsi="Times New Roman" w:eastAsia="Times New Roman"/>
          <w:b w:val="0"/>
          <w:i w:val="0"/>
          <w:sz w:val="28"/>
        </w:rPr>
        <w:t xml:space="preserve"> — interaktiv model ko‘rsatkichlari, jadval va grafiklardan ma’lumot olish, ularni tahlil qilish.</w:t>
      </w:r>
    </w:p>
    <w:p>
      <w:pPr>
        <w:pStyle w:val="ListBullet"/>
      </w:pPr>
      <w:r>
        <w:rPr>
          <w:rFonts w:ascii="Times New Roman" w:hAnsi="Times New Roman" w:eastAsia="Times New Roman"/>
          <w:b/>
          <w:i w:val="0"/>
          <w:sz w:val="28"/>
        </w:rPr>
        <w:t>O‘zini o‘zi rivojlantirish</w:t>
      </w:r>
      <w:r>
        <w:rPr>
          <w:rFonts w:ascii="Times New Roman" w:hAnsi="Times New Roman" w:eastAsia="Times New Roman"/>
          <w:b w:val="0"/>
          <w:i w:val="0"/>
          <w:sz w:val="28"/>
        </w:rPr>
        <w:t xml:space="preserve"> — mustaqil o‘lchash, xatolarni topish va natijani baholash.</w:t>
      </w:r>
    </w:p>
    <w:p>
      <w:pPr>
        <w:pStyle w:val="ListBullet"/>
      </w:pPr>
      <w:r>
        <w:rPr>
          <w:rFonts w:ascii="Times New Roman" w:hAnsi="Times New Roman" w:eastAsia="Times New Roman"/>
          <w:b/>
          <w:i w:val="0"/>
          <w:sz w:val="28"/>
        </w:rPr>
        <w:t>Ijtimoiy faol fuqarolik</w:t>
      </w:r>
      <w:r>
        <w:rPr>
          <w:rFonts w:ascii="Times New Roman" w:hAnsi="Times New Roman" w:eastAsia="Times New Roman"/>
          <w:b w:val="0"/>
          <w:i w:val="0"/>
          <w:sz w:val="28"/>
        </w:rPr>
        <w:t xml:space="preserve"> — guruhda hamkorlikda ishlash, o‘z fikrini asoslab bayon qilish.</w:t>
      </w:r>
    </w:p>
    <w:p>
      <w:pPr>
        <w:pStyle w:val="ListBullet"/>
      </w:pPr>
      <w:r>
        <w:rPr>
          <w:rFonts w:ascii="Times New Roman" w:hAnsi="Times New Roman" w:eastAsia="Times New Roman"/>
          <w:b/>
          <w:i w:val="0"/>
          <w:sz w:val="28"/>
        </w:rPr>
        <w:t>Matematik savodxonlik, fan va texnika yangiliklaridan xabardorlik</w:t>
      </w:r>
      <w:r>
        <w:rPr>
          <w:rFonts w:ascii="Times New Roman" w:hAnsi="Times New Roman" w:eastAsia="Times New Roman"/>
          <w:b w:val="0"/>
          <w:i w:val="0"/>
          <w:sz w:val="28"/>
        </w:rPr>
        <w:t xml:space="preserve"> — formulalar bo‘yicha hisoblash, natijani nazariy qiymat bilan solishtirish.</w:t>
      </w:r>
    </w:p>
    <w:p>
      <w:pPr>
        <w:pStyle w:val="ListBullet"/>
      </w:pPr>
      <w:r>
        <w:rPr>
          <w:rFonts w:ascii="Times New Roman" w:hAnsi="Times New Roman" w:eastAsia="Times New Roman"/>
          <w:b/>
          <w:i w:val="0"/>
          <w:sz w:val="28"/>
        </w:rPr>
        <w:t>Fizikaviy kompetensiya</w:t>
      </w:r>
      <w:r>
        <w:rPr>
          <w:rFonts w:ascii="Times New Roman" w:hAnsi="Times New Roman" w:eastAsia="Times New Roman"/>
          <w:b w:val="0"/>
          <w:i w:val="0"/>
          <w:sz w:val="28"/>
        </w:rPr>
        <w:t xml:space="preserve"> — linza formulasidan foydalanib tasvir o‘rnini va kattalashtirishni hisoblash, optik asboblarning ishlash prinsipini tushuntirish.</w:t>
      </w:r>
    </w:p>
    <w:p>
      <w:pPr>
        <w:jc w:val="both"/>
      </w:pPr>
      <w:r>
        <w:rPr>
          <w:rFonts w:ascii="Times New Roman" w:hAnsi="Times New Roman" w:eastAsia="Times New Roman"/>
          <w:b/>
          <w:i w:val="0"/>
          <w:sz w:val="28"/>
        </w:rPr>
        <w:t>Kutilayotgan natija:</w:t>
      </w:r>
      <w:r>
        <w:rPr>
          <w:rFonts w:ascii="Times New Roman" w:hAnsi="Times New Roman" w:eastAsia="Times New Roman"/>
          <w:b w:val="0"/>
          <w:i w:val="0"/>
          <w:sz w:val="28"/>
        </w:rPr>
        <w:t xml:space="preserve"> o‘quvchi buyum vaziyatiga qarab tasvirni yasaydi, 1/F = 1/d + 1/f formulasi bilan f va Γ ni hisoblaydi, optik kuchni dioptriyada ifodalaydi.</w:t>
      </w:r>
    </w:p>
    <w:p>
      <w:pPr>
        <w:pStyle w:val="Heading1"/>
      </w:pPr>
      <w:r>
        <w:rPr>
          <w:rFonts w:ascii="Times New Roman" w:hAnsi="Times New Roman" w:eastAsia="Times New Roman"/>
          <w:b/>
          <w:i w:val="0"/>
          <w:color w:val="1F3A68"/>
          <w:sz w:val="32"/>
        </w:rPr>
        <w:t>3. Dars bosqichlari (texnologik xarita)</w:t>
      </w:r>
    </w:p>
    <w:tbl>
      <w:tblPr>
        <w:tblStyle w:val="TableGrid"/>
        <w:tblW w:type="auto" w:w="0"/>
        <w:jc w:val="center"/>
        <w:tblLayout w:type="fixed"/>
        <w:tblLook w:firstColumn="1" w:firstRow="1" w:lastColumn="0" w:lastRow="0" w:noHBand="0" w:noVBand="1" w:val="04A0"/>
      </w:tblPr>
      <w:tblGrid>
        <w:gridCol w:w="453"/>
        <w:gridCol w:w="1927"/>
        <w:gridCol w:w="963"/>
        <w:gridCol w:w="3005"/>
        <w:gridCol w:w="3005"/>
      </w:tblGrid>
      <w:tr>
        <w:trPr>
          <w:tblHeader w:val="true"/>
        </w:trPr>
        <w:tc>
          <w:tcPr>
            <w:tcW w:type="dxa" w:w="454"/>
            <w:shd w:val="clear" w:color="auto" w:fill="D9E2F3"/>
          </w:tcPr>
          <w:p>
            <w:pPr>
              <w:jc w:val="center"/>
            </w:pPr>
            <w:r>
              <w:rPr>
                <w:rFonts w:ascii="Times New Roman" w:hAnsi="Times New Roman" w:eastAsia="Times New Roman"/>
                <w:b/>
                <w:i w:val="0"/>
                <w:sz w:val="22"/>
              </w:rPr>
              <w:t>№</w:t>
            </w:r>
          </w:p>
        </w:tc>
        <w:tc>
          <w:tcPr>
            <w:tcW w:type="dxa" w:w="1928"/>
            <w:shd w:val="clear" w:color="auto" w:fill="D9E2F3"/>
          </w:tcPr>
          <w:p>
            <w:pPr>
              <w:jc w:val="center"/>
            </w:pPr>
            <w:r>
              <w:rPr>
                <w:rFonts w:ascii="Times New Roman" w:hAnsi="Times New Roman" w:eastAsia="Times New Roman"/>
                <w:b/>
                <w:i w:val="0"/>
                <w:sz w:val="22"/>
              </w:rPr>
              <w:t>Bosqich</w:t>
            </w:r>
          </w:p>
        </w:tc>
        <w:tc>
          <w:tcPr>
            <w:tcW w:type="dxa" w:w="964"/>
            <w:shd w:val="clear" w:color="auto" w:fill="D9E2F3"/>
          </w:tcPr>
          <w:p>
            <w:pPr>
              <w:jc w:val="center"/>
            </w:pPr>
            <w:r>
              <w:rPr>
                <w:rFonts w:ascii="Times New Roman" w:hAnsi="Times New Roman" w:eastAsia="Times New Roman"/>
                <w:b/>
                <w:i w:val="0"/>
                <w:sz w:val="22"/>
              </w:rPr>
              <w:t>Vaqt</w:t>
            </w:r>
          </w:p>
        </w:tc>
        <w:tc>
          <w:tcPr>
            <w:tcW w:type="dxa" w:w="3005"/>
            <w:shd w:val="clear" w:color="auto" w:fill="D9E2F3"/>
          </w:tcPr>
          <w:p>
            <w:pPr>
              <w:jc w:val="center"/>
            </w:pPr>
            <w:r>
              <w:rPr>
                <w:rFonts w:ascii="Times New Roman" w:hAnsi="Times New Roman" w:eastAsia="Times New Roman"/>
                <w:b/>
                <w:i w:val="0"/>
                <w:sz w:val="22"/>
              </w:rPr>
              <w:t>O‘qituvchi faoliyati</w:t>
            </w:r>
          </w:p>
        </w:tc>
        <w:tc>
          <w:tcPr>
            <w:tcW w:type="dxa" w:w="3005"/>
            <w:shd w:val="clear" w:color="auto" w:fill="D9E2F3"/>
          </w:tcPr>
          <w:p>
            <w:pPr>
              <w:jc w:val="center"/>
            </w:pPr>
            <w:r>
              <w:rPr>
                <w:rFonts w:ascii="Times New Roman" w:hAnsi="Times New Roman" w:eastAsia="Times New Roman"/>
                <w:b/>
                <w:i w:val="0"/>
                <w:sz w:val="22"/>
              </w:rPr>
              <w:t>O‘quvchi faoliyati</w:t>
            </w:r>
          </w:p>
        </w:tc>
      </w:tr>
      <w:tr>
        <w:tc>
          <w:tcPr>
            <w:tcW w:type="dxa" w:w="454"/>
          </w:tcPr>
          <w:p>
            <w:pPr>
              <w:jc w:val="center"/>
            </w:pPr>
            <w:r>
              <w:rPr>
                <w:rFonts w:ascii="Times New Roman" w:hAnsi="Times New Roman" w:eastAsia="Times New Roman"/>
                <w:b w:val="0"/>
                <w:i w:val="0"/>
                <w:sz w:val="22"/>
              </w:rPr>
              <w:t>1</w:t>
            </w:r>
          </w:p>
        </w:tc>
        <w:tc>
          <w:tcPr>
            <w:tcW w:type="dxa" w:w="1928"/>
          </w:tcPr>
          <w:p>
            <w:r>
              <w:rPr>
                <w:rFonts w:ascii="Times New Roman" w:hAnsi="Times New Roman" w:eastAsia="Times New Roman"/>
                <w:b w:val="0"/>
                <w:i w:val="0"/>
                <w:sz w:val="22"/>
              </w:rPr>
              <w:t>Tashkiliy qism</w:t>
            </w:r>
          </w:p>
        </w:tc>
        <w:tc>
          <w:tcPr>
            <w:tcW w:type="dxa" w:w="964"/>
          </w:tcPr>
          <w:p>
            <w:pPr>
              <w:jc w:val="center"/>
            </w:pPr>
            <w:r>
              <w:rPr>
                <w:rFonts w:ascii="Times New Roman" w:hAnsi="Times New Roman" w:eastAsia="Times New Roman"/>
                <w:b w:val="0"/>
                <w:i w:val="0"/>
                <w:sz w:val="22"/>
              </w:rPr>
              <w:t>2 daq</w:t>
            </w:r>
          </w:p>
        </w:tc>
        <w:tc>
          <w:tcPr>
            <w:tcW w:type="dxa" w:w="3005"/>
          </w:tcPr>
          <w:p>
            <w:r>
              <w:rPr>
                <w:rFonts w:ascii="Times New Roman" w:hAnsi="Times New Roman" w:eastAsia="Times New Roman"/>
                <w:b w:val="0"/>
                <w:i w:val="0"/>
                <w:sz w:val="22"/>
              </w:rPr>
              <w:t>Salomlashish, davomatni aniqlash, darsning maqsadi bilan tanishtirish</w:t>
            </w:r>
          </w:p>
        </w:tc>
        <w:tc>
          <w:tcPr>
            <w:tcW w:type="dxa" w:w="3005"/>
          </w:tcPr>
          <w:p>
            <w:r>
              <w:rPr>
                <w:rFonts w:ascii="Times New Roman" w:hAnsi="Times New Roman" w:eastAsia="Times New Roman"/>
                <w:b w:val="0"/>
                <w:i w:val="0"/>
                <w:sz w:val="22"/>
              </w:rPr>
              <w:t>Darsga tayyorlanadi, mavzuni daftarga yozadi</w:t>
            </w:r>
          </w:p>
        </w:tc>
      </w:tr>
      <w:tr>
        <w:tc>
          <w:tcPr>
            <w:tcW w:type="dxa" w:w="454"/>
          </w:tcPr>
          <w:p>
            <w:pPr>
              <w:jc w:val="center"/>
            </w:pPr>
            <w:r>
              <w:rPr>
                <w:rFonts w:ascii="Times New Roman" w:hAnsi="Times New Roman" w:eastAsia="Times New Roman"/>
                <w:b w:val="0"/>
                <w:i w:val="0"/>
                <w:sz w:val="22"/>
              </w:rPr>
              <w:t>2</w:t>
            </w:r>
          </w:p>
        </w:tc>
        <w:tc>
          <w:tcPr>
            <w:tcW w:type="dxa" w:w="1928"/>
          </w:tcPr>
          <w:p>
            <w:r>
              <w:rPr>
                <w:rFonts w:ascii="Times New Roman" w:hAnsi="Times New Roman" w:eastAsia="Times New Roman"/>
                <w:b w:val="0"/>
                <w:i w:val="0"/>
                <w:sz w:val="22"/>
              </w:rPr>
              <w:t>O‘tgan mavzuni takrorlash</w:t>
            </w:r>
          </w:p>
        </w:tc>
        <w:tc>
          <w:tcPr>
            <w:tcW w:type="dxa" w:w="964"/>
          </w:tcPr>
          <w:p>
            <w:pPr>
              <w:jc w:val="center"/>
            </w:pPr>
            <w:r>
              <w:rPr>
                <w:rFonts w:ascii="Times New Roman" w:hAnsi="Times New Roman" w:eastAsia="Times New Roman"/>
                <w:b w:val="0"/>
                <w:i w:val="0"/>
                <w:sz w:val="22"/>
              </w:rPr>
              <w:t>5 daq</w:t>
            </w:r>
          </w:p>
        </w:tc>
        <w:tc>
          <w:tcPr>
            <w:tcW w:type="dxa" w:w="3005"/>
          </w:tcPr>
          <w:p>
            <w:r>
              <w:rPr>
                <w:rFonts w:ascii="Times New Roman" w:hAnsi="Times New Roman" w:eastAsia="Times New Roman"/>
                <w:b w:val="0"/>
                <w:i w:val="0"/>
                <w:sz w:val="22"/>
              </w:rPr>
              <w:t>Savol-javob, muammoli savol qo‘yish</w:t>
            </w:r>
          </w:p>
        </w:tc>
        <w:tc>
          <w:tcPr>
            <w:tcW w:type="dxa" w:w="3005"/>
          </w:tcPr>
          <w:p>
            <w:r>
              <w:rPr>
                <w:rFonts w:ascii="Times New Roman" w:hAnsi="Times New Roman" w:eastAsia="Times New Roman"/>
                <w:b w:val="0"/>
                <w:i w:val="0"/>
                <w:sz w:val="22"/>
              </w:rPr>
              <w:t>Savollarga javob beradi, taxmin (gipoteza) bildiradi</w:t>
            </w:r>
          </w:p>
        </w:tc>
      </w:tr>
      <w:tr>
        <w:tc>
          <w:tcPr>
            <w:tcW w:type="dxa" w:w="454"/>
          </w:tcPr>
          <w:p>
            <w:pPr>
              <w:jc w:val="center"/>
            </w:pPr>
            <w:r>
              <w:rPr>
                <w:rFonts w:ascii="Times New Roman" w:hAnsi="Times New Roman" w:eastAsia="Times New Roman"/>
                <w:b w:val="0"/>
                <w:i w:val="0"/>
                <w:sz w:val="22"/>
              </w:rPr>
              <w:t>3</w:t>
            </w:r>
          </w:p>
        </w:tc>
        <w:tc>
          <w:tcPr>
            <w:tcW w:type="dxa" w:w="1928"/>
          </w:tcPr>
          <w:p>
            <w:r>
              <w:rPr>
                <w:rFonts w:ascii="Times New Roman" w:hAnsi="Times New Roman" w:eastAsia="Times New Roman"/>
                <w:b w:val="0"/>
                <w:i w:val="0"/>
                <w:sz w:val="22"/>
              </w:rPr>
              <w:t>Yangi mavzu bayoni</w:t>
            </w:r>
          </w:p>
        </w:tc>
        <w:tc>
          <w:tcPr>
            <w:tcW w:type="dxa" w:w="964"/>
          </w:tcPr>
          <w:p>
            <w:pPr>
              <w:jc w:val="center"/>
            </w:pPr>
            <w:r>
              <w:rPr>
                <w:rFonts w:ascii="Times New Roman" w:hAnsi="Times New Roman" w:eastAsia="Times New Roman"/>
                <w:b w:val="0"/>
                <w:i w:val="0"/>
                <w:sz w:val="22"/>
              </w:rPr>
              <w:t>12 daq</w:t>
            </w:r>
          </w:p>
        </w:tc>
        <w:tc>
          <w:tcPr>
            <w:tcW w:type="dxa" w:w="3005"/>
          </w:tcPr>
          <w:p>
            <w:r>
              <w:rPr>
                <w:rFonts w:ascii="Times New Roman" w:hAnsi="Times New Roman" w:eastAsia="Times New Roman"/>
                <w:b w:val="0"/>
                <w:i w:val="0"/>
                <w:sz w:val="22"/>
              </w:rPr>
              <w:t>Tushuntirish, formulalarni keltirib chiqarish, modelda namoyish</w:t>
            </w:r>
          </w:p>
        </w:tc>
        <w:tc>
          <w:tcPr>
            <w:tcW w:type="dxa" w:w="3005"/>
          </w:tcPr>
          <w:p>
            <w:r>
              <w:rPr>
                <w:rFonts w:ascii="Times New Roman" w:hAnsi="Times New Roman" w:eastAsia="Times New Roman"/>
                <w:b w:val="0"/>
                <w:i w:val="0"/>
                <w:sz w:val="22"/>
              </w:rPr>
              <w:t>Tinglaydi, formulalarni yozadi, savol beradi</w:t>
            </w:r>
          </w:p>
        </w:tc>
      </w:tr>
      <w:tr>
        <w:tc>
          <w:tcPr>
            <w:tcW w:type="dxa" w:w="454"/>
          </w:tcPr>
          <w:p>
            <w:pPr>
              <w:jc w:val="center"/>
            </w:pPr>
            <w:r>
              <w:rPr>
                <w:rFonts w:ascii="Times New Roman" w:hAnsi="Times New Roman" w:eastAsia="Times New Roman"/>
                <w:b w:val="0"/>
                <w:i w:val="0"/>
                <w:sz w:val="22"/>
              </w:rPr>
              <w:t>4</w:t>
            </w:r>
          </w:p>
        </w:tc>
        <w:tc>
          <w:tcPr>
            <w:tcW w:type="dxa" w:w="1928"/>
          </w:tcPr>
          <w:p>
            <w:r>
              <w:rPr>
                <w:rFonts w:ascii="Times New Roman" w:hAnsi="Times New Roman" w:eastAsia="Times New Roman"/>
                <w:b w:val="0"/>
                <w:i w:val="0"/>
                <w:sz w:val="22"/>
              </w:rPr>
              <w:t>Interaktiv model bilan amaliy ish</w:t>
            </w:r>
          </w:p>
        </w:tc>
        <w:tc>
          <w:tcPr>
            <w:tcW w:type="dxa" w:w="964"/>
          </w:tcPr>
          <w:p>
            <w:pPr>
              <w:jc w:val="center"/>
            </w:pPr>
            <w:r>
              <w:rPr>
                <w:rFonts w:ascii="Times New Roman" w:hAnsi="Times New Roman" w:eastAsia="Times New Roman"/>
                <w:b w:val="0"/>
                <w:i w:val="0"/>
                <w:sz w:val="22"/>
              </w:rPr>
              <w:t>15 daq</w:t>
            </w:r>
          </w:p>
        </w:tc>
        <w:tc>
          <w:tcPr>
            <w:tcW w:type="dxa" w:w="3005"/>
          </w:tcPr>
          <w:p>
            <w:r>
              <w:rPr>
                <w:rFonts w:ascii="Times New Roman" w:hAnsi="Times New Roman" w:eastAsia="Times New Roman"/>
                <w:b w:val="0"/>
                <w:i w:val="0"/>
                <w:sz w:val="22"/>
              </w:rPr>
              <w:t>Guruhlarga topshiriq beradi, yo‘naltiradi, maslahat beradi</w:t>
            </w:r>
          </w:p>
        </w:tc>
        <w:tc>
          <w:tcPr>
            <w:tcW w:type="dxa" w:w="3005"/>
          </w:tcPr>
          <w:p>
            <w:r>
              <w:rPr>
                <w:rFonts w:ascii="Times New Roman" w:hAnsi="Times New Roman" w:eastAsia="Times New Roman"/>
                <w:b w:val="0"/>
                <w:i w:val="0"/>
                <w:sz w:val="22"/>
              </w:rPr>
              <w:t>Modelda o‘lchaydi, jadvalni to‘ldiradi, xulosa chiqaradi</w:t>
            </w:r>
          </w:p>
        </w:tc>
      </w:tr>
      <w:tr>
        <w:tc>
          <w:tcPr>
            <w:tcW w:type="dxa" w:w="454"/>
          </w:tcPr>
          <w:p>
            <w:pPr>
              <w:jc w:val="center"/>
            </w:pPr>
            <w:r>
              <w:rPr>
                <w:rFonts w:ascii="Times New Roman" w:hAnsi="Times New Roman" w:eastAsia="Times New Roman"/>
                <w:b w:val="0"/>
                <w:i w:val="0"/>
                <w:sz w:val="22"/>
              </w:rPr>
              <w:t>5</w:t>
            </w:r>
          </w:p>
        </w:tc>
        <w:tc>
          <w:tcPr>
            <w:tcW w:type="dxa" w:w="1928"/>
          </w:tcPr>
          <w:p>
            <w:r>
              <w:rPr>
                <w:rFonts w:ascii="Times New Roman" w:hAnsi="Times New Roman" w:eastAsia="Times New Roman"/>
                <w:b w:val="0"/>
                <w:i w:val="0"/>
                <w:sz w:val="22"/>
              </w:rPr>
              <w:t>Mustahkamlash</w:t>
            </w:r>
          </w:p>
        </w:tc>
        <w:tc>
          <w:tcPr>
            <w:tcW w:type="dxa" w:w="964"/>
          </w:tcPr>
          <w:p>
            <w:pPr>
              <w:jc w:val="center"/>
            </w:pPr>
            <w:r>
              <w:rPr>
                <w:rFonts w:ascii="Times New Roman" w:hAnsi="Times New Roman" w:eastAsia="Times New Roman"/>
                <w:b w:val="0"/>
                <w:i w:val="0"/>
                <w:sz w:val="22"/>
              </w:rPr>
              <w:t>7 daq</w:t>
            </w:r>
          </w:p>
        </w:tc>
        <w:tc>
          <w:tcPr>
            <w:tcW w:type="dxa" w:w="3005"/>
          </w:tcPr>
          <w:p>
            <w:r>
              <w:rPr>
                <w:rFonts w:ascii="Times New Roman" w:hAnsi="Times New Roman" w:eastAsia="Times New Roman"/>
                <w:b w:val="0"/>
                <w:i w:val="0"/>
                <w:sz w:val="22"/>
              </w:rPr>
              <w:t>Masalalar beradi, yechimlarni tekshiradi</w:t>
            </w:r>
          </w:p>
        </w:tc>
        <w:tc>
          <w:tcPr>
            <w:tcW w:type="dxa" w:w="3005"/>
          </w:tcPr>
          <w:p>
            <w:r>
              <w:rPr>
                <w:rFonts w:ascii="Times New Roman" w:hAnsi="Times New Roman" w:eastAsia="Times New Roman"/>
                <w:b w:val="0"/>
                <w:i w:val="0"/>
                <w:sz w:val="22"/>
              </w:rPr>
              <w:t>Masalalarni yechadi, doskada tushuntiradi</w:t>
            </w:r>
          </w:p>
        </w:tc>
      </w:tr>
      <w:tr>
        <w:tc>
          <w:tcPr>
            <w:tcW w:type="dxa" w:w="454"/>
          </w:tcPr>
          <w:p>
            <w:pPr>
              <w:jc w:val="center"/>
            </w:pPr>
            <w:r>
              <w:rPr>
                <w:rFonts w:ascii="Times New Roman" w:hAnsi="Times New Roman" w:eastAsia="Times New Roman"/>
                <w:b w:val="0"/>
                <w:i w:val="0"/>
                <w:sz w:val="22"/>
              </w:rPr>
              <w:t>6</w:t>
            </w:r>
          </w:p>
        </w:tc>
        <w:tc>
          <w:tcPr>
            <w:tcW w:type="dxa" w:w="1928"/>
          </w:tcPr>
          <w:p>
            <w:r>
              <w:rPr>
                <w:rFonts w:ascii="Times New Roman" w:hAnsi="Times New Roman" w:eastAsia="Times New Roman"/>
                <w:b w:val="0"/>
                <w:i w:val="0"/>
                <w:sz w:val="22"/>
              </w:rPr>
              <w:t>Baholash</w:t>
            </w:r>
          </w:p>
        </w:tc>
        <w:tc>
          <w:tcPr>
            <w:tcW w:type="dxa" w:w="964"/>
          </w:tcPr>
          <w:p>
            <w:pPr>
              <w:jc w:val="center"/>
            </w:pPr>
            <w:r>
              <w:rPr>
                <w:rFonts w:ascii="Times New Roman" w:hAnsi="Times New Roman" w:eastAsia="Times New Roman"/>
                <w:b w:val="0"/>
                <w:i w:val="0"/>
                <w:sz w:val="22"/>
              </w:rPr>
              <w:t>2 daq</w:t>
            </w:r>
          </w:p>
        </w:tc>
        <w:tc>
          <w:tcPr>
            <w:tcW w:type="dxa" w:w="3005"/>
          </w:tcPr>
          <w:p>
            <w:r>
              <w:rPr>
                <w:rFonts w:ascii="Times New Roman" w:hAnsi="Times New Roman" w:eastAsia="Times New Roman"/>
                <w:b w:val="0"/>
                <w:i w:val="0"/>
                <w:sz w:val="22"/>
              </w:rPr>
              <w:t>Mezonlar asosida baholaydi, rag‘batlantiradi</w:t>
            </w:r>
          </w:p>
        </w:tc>
        <w:tc>
          <w:tcPr>
            <w:tcW w:type="dxa" w:w="3005"/>
          </w:tcPr>
          <w:p>
            <w:r>
              <w:rPr>
                <w:rFonts w:ascii="Times New Roman" w:hAnsi="Times New Roman" w:eastAsia="Times New Roman"/>
                <w:b w:val="0"/>
                <w:i w:val="0"/>
                <w:sz w:val="22"/>
              </w:rPr>
              <w:t>O‘z-o‘zini va guruhdoshlarini baholaydi</w:t>
            </w:r>
          </w:p>
        </w:tc>
      </w:tr>
      <w:tr>
        <w:tc>
          <w:tcPr>
            <w:tcW w:type="dxa" w:w="454"/>
          </w:tcPr>
          <w:p>
            <w:pPr>
              <w:jc w:val="center"/>
            </w:pPr>
            <w:r>
              <w:rPr>
                <w:rFonts w:ascii="Times New Roman" w:hAnsi="Times New Roman" w:eastAsia="Times New Roman"/>
                <w:b w:val="0"/>
                <w:i w:val="0"/>
                <w:sz w:val="22"/>
              </w:rPr>
              <w:t>7</w:t>
            </w:r>
          </w:p>
        </w:tc>
        <w:tc>
          <w:tcPr>
            <w:tcW w:type="dxa" w:w="1928"/>
          </w:tcPr>
          <w:p>
            <w:r>
              <w:rPr>
                <w:rFonts w:ascii="Times New Roman" w:hAnsi="Times New Roman" w:eastAsia="Times New Roman"/>
                <w:b w:val="0"/>
                <w:i w:val="0"/>
                <w:sz w:val="22"/>
              </w:rPr>
              <w:t>Uyga vazifa</w:t>
            </w:r>
          </w:p>
        </w:tc>
        <w:tc>
          <w:tcPr>
            <w:tcW w:type="dxa" w:w="964"/>
          </w:tcPr>
          <w:p>
            <w:pPr>
              <w:jc w:val="center"/>
            </w:pPr>
            <w:r>
              <w:rPr>
                <w:rFonts w:ascii="Times New Roman" w:hAnsi="Times New Roman" w:eastAsia="Times New Roman"/>
                <w:b w:val="0"/>
                <w:i w:val="0"/>
                <w:sz w:val="22"/>
              </w:rPr>
              <w:t>2 daq</w:t>
            </w:r>
          </w:p>
        </w:tc>
        <w:tc>
          <w:tcPr>
            <w:tcW w:type="dxa" w:w="3005"/>
          </w:tcPr>
          <w:p>
            <w:r>
              <w:rPr>
                <w:rFonts w:ascii="Times New Roman" w:hAnsi="Times New Roman" w:eastAsia="Times New Roman"/>
                <w:b w:val="0"/>
                <w:i w:val="0"/>
                <w:sz w:val="22"/>
              </w:rPr>
              <w:t>Vazifani tushuntiradi</w:t>
            </w:r>
          </w:p>
        </w:tc>
        <w:tc>
          <w:tcPr>
            <w:tcW w:type="dxa" w:w="3005"/>
          </w:tcPr>
          <w:p>
            <w:r>
              <w:rPr>
                <w:rFonts w:ascii="Times New Roman" w:hAnsi="Times New Roman" w:eastAsia="Times New Roman"/>
                <w:b w:val="0"/>
                <w:i w:val="0"/>
                <w:sz w:val="22"/>
              </w:rPr>
              <w:t>Vazifani kundalikka yozadi</w:t>
            </w:r>
          </w:p>
        </w:tc>
      </w:tr>
      <w:tr>
        <w:tc>
          <w:tcPr>
            <w:tcW w:type="dxa" w:w="454"/>
          </w:tcPr>
          <w:p>
            <w:pPr>
              <w:jc w:val="center"/>
            </w:pPr>
          </w:p>
        </w:tc>
        <w:tc>
          <w:tcPr>
            <w:tcW w:type="dxa" w:w="1928"/>
          </w:tcPr>
          <w:p>
            <w:r>
              <w:rPr>
                <w:rFonts w:ascii="Times New Roman" w:hAnsi="Times New Roman" w:eastAsia="Times New Roman"/>
                <w:b/>
                <w:i w:val="0"/>
                <w:sz w:val="22"/>
              </w:rPr>
              <w:t>Jami</w:t>
            </w:r>
          </w:p>
        </w:tc>
        <w:tc>
          <w:tcPr>
            <w:tcW w:type="dxa" w:w="964"/>
          </w:tcPr>
          <w:p>
            <w:pPr>
              <w:jc w:val="center"/>
            </w:pPr>
            <w:r>
              <w:rPr>
                <w:rFonts w:ascii="Times New Roman" w:hAnsi="Times New Roman" w:eastAsia="Times New Roman"/>
                <w:b/>
                <w:i w:val="0"/>
                <w:sz w:val="22"/>
              </w:rPr>
              <w:t>45 daq</w:t>
            </w:r>
          </w:p>
        </w:tc>
        <w:tc>
          <w:tcPr>
            <w:tcW w:type="dxa" w:w="3005"/>
          </w:tcPr>
          <w:p/>
        </w:tc>
        <w:tc>
          <w:tcPr>
            <w:tcW w:type="dxa" w:w="3005"/>
          </w:tcPr>
          <w:p/>
        </w:tc>
      </w:tr>
    </w:tbl>
    <w:p>
      <w:pPr>
        <w:spacing w:after="0"/>
      </w:pPr>
    </w:p>
    <w:p>
      <w:pPr>
        <w:pStyle w:val="Heading1"/>
      </w:pPr>
      <w:r>
        <w:rPr>
          <w:rFonts w:ascii="Times New Roman" w:hAnsi="Times New Roman" w:eastAsia="Times New Roman"/>
          <w:b/>
          <w:i w:val="0"/>
          <w:color w:val="1F3A68"/>
          <w:sz w:val="32"/>
        </w:rPr>
        <w:t>4. Darsning borishi</w:t>
      </w:r>
    </w:p>
    <w:p>
      <w:pPr>
        <w:pStyle w:val="Heading2"/>
      </w:pPr>
      <w:r>
        <w:rPr>
          <w:rFonts w:ascii="Times New Roman" w:hAnsi="Times New Roman" w:eastAsia="Times New Roman"/>
          <w:b/>
          <w:i w:val="0"/>
          <w:color w:val="1F3A68"/>
          <w:sz w:val="30"/>
        </w:rPr>
        <w:t>4.1. Tashkiliy qism (2 daqiqa)</w:t>
      </w:r>
    </w:p>
    <w:p>
      <w:pPr>
        <w:ind w:firstLine="567"/>
        <w:jc w:val="both"/>
      </w:pPr>
      <w:r>
        <w:rPr>
          <w:rFonts w:ascii="Times New Roman" w:hAnsi="Times New Roman" w:eastAsia="Times New Roman"/>
          <w:b w:val="0"/>
          <w:i w:val="0"/>
          <w:sz w:val="28"/>
        </w:rPr>
        <w:t>O‘qituvchi o‘quvchilar bilan salomlashadi, davomatni aniqlaydi, sinfning darsga tayyorligini tekshiradi. Proyektorda interaktiv model ochilib, mavzu va darsning maqsadi e’lon qilinadi. O‘quvchilar 3–4 kishilik guruhlarga (yoki juftliklarga) bo‘linadi.</w:t>
      </w:r>
    </w:p>
    <w:p>
      <w:pPr>
        <w:pStyle w:val="Heading2"/>
      </w:pPr>
      <w:r>
        <w:rPr>
          <w:rFonts w:ascii="Times New Roman" w:hAnsi="Times New Roman" w:eastAsia="Times New Roman"/>
          <w:b/>
          <w:i w:val="0"/>
          <w:color w:val="1F3A68"/>
          <w:sz w:val="30"/>
        </w:rPr>
        <w:t>4.2. O‘tgan mavzuni takrorlash (5 daqiqa)</w:t>
      </w:r>
    </w:p>
    <w:p>
      <w:pPr>
        <w:jc w:val="both"/>
      </w:pPr>
      <w:r>
        <w:rPr>
          <w:rFonts w:ascii="Times New Roman" w:hAnsi="Times New Roman" w:eastAsia="Times New Roman"/>
          <w:b w:val="0"/>
          <w:i w:val="0"/>
          <w:sz w:val="28"/>
        </w:rPr>
        <w:t>Savol-javob («Aqliy hujum») usulida o‘tgan mavzular yuzasidan bilimlar faollashtiriladi:</w:t>
      </w:r>
    </w:p>
    <w:tbl>
      <w:tblPr>
        <w:tblStyle w:val="TableGrid"/>
        <w:tblW w:type="auto" w:w="0"/>
        <w:jc w:val="center"/>
        <w:tblLayout w:type="fixed"/>
        <w:tblLook w:firstColumn="1" w:firstRow="1" w:lastColumn="0" w:lastRow="0" w:noHBand="0" w:noVBand="1" w:val="04A0"/>
      </w:tblPr>
      <w:tblGrid>
        <w:gridCol w:w="453"/>
        <w:gridCol w:w="4082"/>
        <w:gridCol w:w="4819"/>
      </w:tblGrid>
      <w:tr>
        <w:trPr>
          <w:tblHeader w:val="true"/>
        </w:trPr>
        <w:tc>
          <w:tcPr>
            <w:tcW w:type="dxa" w:w="454"/>
            <w:shd w:val="clear" w:color="auto" w:fill="D9E2F3"/>
          </w:tcPr>
          <w:p>
            <w:pPr>
              <w:jc w:val="center"/>
            </w:pPr>
            <w:r>
              <w:rPr>
                <w:rFonts w:ascii="Times New Roman" w:hAnsi="Times New Roman" w:eastAsia="Times New Roman"/>
                <w:b/>
                <w:i w:val="0"/>
                <w:sz w:val="24"/>
              </w:rPr>
              <w:t>№</w:t>
            </w:r>
          </w:p>
        </w:tc>
        <w:tc>
          <w:tcPr>
            <w:tcW w:type="dxa" w:w="4082"/>
            <w:shd w:val="clear" w:color="auto" w:fill="D9E2F3"/>
          </w:tcPr>
          <w:p>
            <w:pPr>
              <w:jc w:val="center"/>
            </w:pPr>
            <w:r>
              <w:rPr>
                <w:rFonts w:ascii="Times New Roman" w:hAnsi="Times New Roman" w:eastAsia="Times New Roman"/>
                <w:b/>
                <w:i w:val="0"/>
                <w:sz w:val="24"/>
              </w:rPr>
              <w:t>Savol</w:t>
            </w:r>
          </w:p>
        </w:tc>
        <w:tc>
          <w:tcPr>
            <w:tcW w:type="dxa" w:w="4819"/>
            <w:shd w:val="clear" w:color="auto" w:fill="D9E2F3"/>
          </w:tcPr>
          <w:p>
            <w:pPr>
              <w:jc w:val="center"/>
            </w:pPr>
            <w:r>
              <w:rPr>
                <w:rFonts w:ascii="Times New Roman" w:hAnsi="Times New Roman" w:eastAsia="Times New Roman"/>
                <w:b/>
                <w:i w:val="0"/>
                <w:sz w:val="24"/>
              </w:rPr>
              <w:t>Kutilgan javob</w:t>
            </w:r>
          </w:p>
        </w:tc>
      </w:tr>
      <w:tr>
        <w:tc>
          <w:tcPr>
            <w:tcW w:type="dxa" w:w="454"/>
          </w:tcPr>
          <w:p>
            <w:pPr>
              <w:jc w:val="center"/>
            </w:pPr>
            <w:r>
              <w:rPr>
                <w:rFonts w:ascii="Times New Roman" w:hAnsi="Times New Roman" w:eastAsia="Times New Roman"/>
                <w:b w:val="0"/>
                <w:i w:val="0"/>
                <w:sz w:val="24"/>
              </w:rPr>
              <w:t>1</w:t>
            </w:r>
          </w:p>
        </w:tc>
        <w:tc>
          <w:tcPr>
            <w:tcW w:type="dxa" w:w="4082"/>
          </w:tcPr>
          <w:p>
            <w:r>
              <w:rPr>
                <w:rFonts w:ascii="Times New Roman" w:hAnsi="Times New Roman" w:eastAsia="Times New Roman"/>
                <w:b w:val="0"/>
                <w:i w:val="0"/>
                <w:sz w:val="24"/>
              </w:rPr>
              <w:t>Yorug‘likning sinish qonunini ayting.</w:t>
            </w:r>
          </w:p>
        </w:tc>
        <w:tc>
          <w:tcPr>
            <w:tcW w:type="dxa" w:w="4819"/>
          </w:tcPr>
          <w:p>
            <w:r>
              <w:rPr>
                <w:rFonts w:ascii="Times New Roman" w:hAnsi="Times New Roman" w:eastAsia="Times New Roman"/>
                <w:b w:val="0"/>
                <w:i w:val="0"/>
                <w:sz w:val="24"/>
              </w:rPr>
              <w:t>n</w:t>
            </w:r>
            <w:r>
              <w:rPr>
                <w:rFonts w:ascii="Times New Roman" w:hAnsi="Times New Roman" w:eastAsia="Times New Roman"/>
                <w:b w:val="0"/>
                <w:i w:val="0"/>
                <w:sz w:val="24"/>
                <w:vertAlign w:val="subscript"/>
              </w:rPr>
              <w:t>1</w:t>
            </w:r>
            <w:r>
              <w:rPr>
                <w:rFonts w:ascii="Times New Roman" w:hAnsi="Times New Roman" w:eastAsia="Times New Roman"/>
                <w:b w:val="0"/>
                <w:i w:val="0"/>
                <w:sz w:val="24"/>
              </w:rPr>
              <w:t>sin α = n</w:t>
            </w:r>
            <w:r>
              <w:rPr>
                <w:rFonts w:ascii="Times New Roman" w:hAnsi="Times New Roman" w:eastAsia="Times New Roman"/>
                <w:b w:val="0"/>
                <w:i w:val="0"/>
                <w:sz w:val="24"/>
                <w:vertAlign w:val="subscript"/>
              </w:rPr>
              <w:t>2</w:t>
            </w:r>
            <w:r>
              <w:rPr>
                <w:rFonts w:ascii="Times New Roman" w:hAnsi="Times New Roman" w:eastAsia="Times New Roman"/>
                <w:b w:val="0"/>
                <w:i w:val="0"/>
                <w:sz w:val="24"/>
              </w:rPr>
              <w:t>sin β</w:t>
            </w:r>
          </w:p>
        </w:tc>
      </w:tr>
      <w:tr>
        <w:tc>
          <w:tcPr>
            <w:tcW w:type="dxa" w:w="454"/>
          </w:tcPr>
          <w:p>
            <w:pPr>
              <w:jc w:val="center"/>
            </w:pPr>
            <w:r>
              <w:rPr>
                <w:rFonts w:ascii="Times New Roman" w:hAnsi="Times New Roman" w:eastAsia="Times New Roman"/>
                <w:b w:val="0"/>
                <w:i w:val="0"/>
                <w:sz w:val="24"/>
              </w:rPr>
              <w:t>2</w:t>
            </w:r>
          </w:p>
        </w:tc>
        <w:tc>
          <w:tcPr>
            <w:tcW w:type="dxa" w:w="4082"/>
          </w:tcPr>
          <w:p>
            <w:r>
              <w:rPr>
                <w:rFonts w:ascii="Times New Roman" w:hAnsi="Times New Roman" w:eastAsia="Times New Roman"/>
                <w:b w:val="0"/>
                <w:i w:val="0"/>
                <w:sz w:val="24"/>
              </w:rPr>
              <w:t>Nima uchun prizmadan o‘tgan nur asosi tomon og‘adi?</w:t>
            </w:r>
          </w:p>
        </w:tc>
        <w:tc>
          <w:tcPr>
            <w:tcW w:type="dxa" w:w="4819"/>
          </w:tcPr>
          <w:p>
            <w:r>
              <w:rPr>
                <w:rFonts w:ascii="Times New Roman" w:hAnsi="Times New Roman" w:eastAsia="Times New Roman"/>
                <w:b w:val="0"/>
                <w:i w:val="0"/>
                <w:sz w:val="24"/>
              </w:rPr>
              <w:t>Nur ikki marta sinib, prizmaning qalin qismi tomon buriladi</w:t>
            </w:r>
          </w:p>
        </w:tc>
      </w:tr>
      <w:tr>
        <w:tc>
          <w:tcPr>
            <w:tcW w:type="dxa" w:w="454"/>
          </w:tcPr>
          <w:p>
            <w:pPr>
              <w:jc w:val="center"/>
            </w:pPr>
            <w:r>
              <w:rPr>
                <w:rFonts w:ascii="Times New Roman" w:hAnsi="Times New Roman" w:eastAsia="Times New Roman"/>
                <w:b w:val="0"/>
                <w:i w:val="0"/>
                <w:sz w:val="24"/>
              </w:rPr>
              <w:t>3</w:t>
            </w:r>
          </w:p>
        </w:tc>
        <w:tc>
          <w:tcPr>
            <w:tcW w:type="dxa" w:w="4082"/>
          </w:tcPr>
          <w:p>
            <w:r>
              <w:rPr>
                <w:rFonts w:ascii="Times New Roman" w:hAnsi="Times New Roman" w:eastAsia="Times New Roman"/>
                <w:b w:val="0"/>
                <w:i w:val="0"/>
                <w:sz w:val="24"/>
              </w:rPr>
              <w:t>To‘liq ichki qaytish qachon kuzatiladi?</w:t>
            </w:r>
          </w:p>
        </w:tc>
        <w:tc>
          <w:tcPr>
            <w:tcW w:type="dxa" w:w="4819"/>
          </w:tcPr>
          <w:p>
            <w:r>
              <w:rPr>
                <w:rFonts w:ascii="Times New Roman" w:hAnsi="Times New Roman" w:eastAsia="Times New Roman"/>
                <w:b w:val="0"/>
                <w:i w:val="0"/>
                <w:sz w:val="24"/>
              </w:rPr>
              <w:t>Optik zichroq muhitdan siyrakroqqa o‘tishda α ≥ α</w:t>
            </w:r>
            <w:r>
              <w:rPr>
                <w:rFonts w:ascii="Times New Roman" w:hAnsi="Times New Roman" w:eastAsia="Times New Roman"/>
                <w:b w:val="0"/>
                <w:i w:val="0"/>
                <w:sz w:val="24"/>
                <w:vertAlign w:val="subscript"/>
              </w:rPr>
              <w:t>0</w:t>
            </w:r>
            <w:r>
              <w:rPr>
                <w:rFonts w:ascii="Times New Roman" w:hAnsi="Times New Roman" w:eastAsia="Times New Roman"/>
                <w:b w:val="0"/>
                <w:i w:val="0"/>
                <w:sz w:val="24"/>
              </w:rPr>
              <w:t xml:space="preserve"> bo‘lsa</w:t>
            </w:r>
          </w:p>
        </w:tc>
      </w:tr>
      <w:tr>
        <w:tc>
          <w:tcPr>
            <w:tcW w:type="dxa" w:w="454"/>
          </w:tcPr>
          <w:p>
            <w:pPr>
              <w:jc w:val="center"/>
            </w:pPr>
            <w:r>
              <w:rPr>
                <w:rFonts w:ascii="Times New Roman" w:hAnsi="Times New Roman" w:eastAsia="Times New Roman"/>
                <w:b w:val="0"/>
                <w:i w:val="0"/>
                <w:sz w:val="24"/>
              </w:rPr>
              <w:t>4</w:t>
            </w:r>
          </w:p>
        </w:tc>
        <w:tc>
          <w:tcPr>
            <w:tcW w:type="dxa" w:w="4082"/>
          </w:tcPr>
          <w:p>
            <w:r>
              <w:rPr>
                <w:rFonts w:ascii="Times New Roman" w:hAnsi="Times New Roman" w:eastAsia="Times New Roman"/>
                <w:b w:val="0"/>
                <w:i w:val="0"/>
                <w:sz w:val="24"/>
              </w:rPr>
              <w:t>Haqiqiy va mavhum tasvirning farqi?</w:t>
            </w:r>
          </w:p>
        </w:tc>
        <w:tc>
          <w:tcPr>
            <w:tcW w:type="dxa" w:w="4819"/>
          </w:tcPr>
          <w:p>
            <w:r>
              <w:rPr>
                <w:rFonts w:ascii="Times New Roman" w:hAnsi="Times New Roman" w:eastAsia="Times New Roman"/>
                <w:b w:val="0"/>
                <w:i w:val="0"/>
                <w:sz w:val="24"/>
              </w:rPr>
              <w:t>Haqiqiy tasvirni nurlar kesishib hosil qiladi va ekranda olinadi; mavhum — nurlarning davomi kesishadi</w:t>
            </w:r>
          </w:p>
        </w:tc>
      </w:tr>
    </w:tbl>
    <w:p>
      <w:pPr>
        <w:spacing w:after="0"/>
      </w:pPr>
    </w:p>
    <w:p>
      <w:pPr>
        <w:jc w:val="both"/>
      </w:pPr>
      <w:r>
        <w:rPr>
          <w:rFonts w:ascii="Times New Roman" w:hAnsi="Times New Roman" w:eastAsia="Times New Roman"/>
          <w:b/>
          <w:i w:val="0"/>
          <w:sz w:val="28"/>
        </w:rPr>
        <w:t>Muammoli savol:</w:t>
      </w:r>
      <w:r>
        <w:rPr>
          <w:rFonts w:ascii="Times New Roman" w:hAnsi="Times New Roman" w:eastAsia="Times New Roman"/>
          <w:b w:val="0"/>
          <w:i w:val="0"/>
          <w:sz w:val="28"/>
        </w:rPr>
        <w:t xml:space="preserve"> Lupa bilan matnni kattalashtirib o‘qish mumkin, xuddi shu lupa bilan quyosh nurini bir nuqtaga yig‘ib qog‘ozni yondirish ham mumkin. Bitta linza qanday qilib goh kattalashgan to‘g‘ri, goh kichik teskari tasvir beradi?</w:t>
      </w:r>
    </w:p>
    <w:p>
      <w:pPr>
        <w:jc w:val="both"/>
      </w:pPr>
      <w:r>
        <w:rPr>
          <w:rFonts w:ascii="Times New Roman" w:hAnsi="Times New Roman" w:eastAsia="Times New Roman"/>
          <w:b w:val="0"/>
          <w:i/>
          <w:sz w:val="28"/>
        </w:rPr>
        <w:t>O‘quvchilar taxminlarini aytadi; o‘qituvchi ularni doskaga yozib qo‘yadi va dars oxirida model yordamida tekshirishni taklif qiladi.</w:t>
      </w:r>
    </w:p>
    <w:p>
      <w:pPr>
        <w:pStyle w:val="Heading2"/>
      </w:pPr>
      <w:r>
        <w:rPr>
          <w:rFonts w:ascii="Times New Roman" w:hAnsi="Times New Roman" w:eastAsia="Times New Roman"/>
          <w:b/>
          <w:i w:val="0"/>
          <w:color w:val="1F3A68"/>
          <w:sz w:val="30"/>
        </w:rPr>
        <w:t>4.3. Yangi mavzu bayoni (12 daqiqa)</w:t>
      </w:r>
    </w:p>
    <w:p>
      <w:pPr>
        <w:ind w:firstLine="567"/>
        <w:jc w:val="both"/>
      </w:pPr>
      <w:r>
        <w:rPr>
          <w:rFonts w:ascii="Times New Roman" w:hAnsi="Times New Roman" w:eastAsia="Times New Roman"/>
          <w:b/>
          <w:i w:val="0"/>
          <w:sz w:val="28"/>
        </w:rPr>
        <w:t>Linza</w:t>
      </w:r>
      <w:r>
        <w:rPr>
          <w:rFonts w:ascii="Times New Roman" w:hAnsi="Times New Roman" w:eastAsia="Times New Roman"/>
          <w:b w:val="0"/>
          <w:i w:val="0"/>
          <w:sz w:val="28"/>
        </w:rPr>
        <w:t xml:space="preserve"> — ikki tomoni sferik (yoki biri yassi) sirt bilan chegaralangan shaffof jism. Qalinligi egrilik radiuslariga nisbatan kichik bo‘lsa, </w:t>
      </w:r>
      <w:r>
        <w:rPr>
          <w:rFonts w:ascii="Times New Roman" w:hAnsi="Times New Roman" w:eastAsia="Times New Roman"/>
          <w:b/>
          <w:i w:val="0"/>
          <w:sz w:val="28"/>
        </w:rPr>
        <w:t>yupqa linza</w:t>
      </w:r>
      <w:r>
        <w:rPr>
          <w:rFonts w:ascii="Times New Roman" w:hAnsi="Times New Roman" w:eastAsia="Times New Roman"/>
          <w:b w:val="0"/>
          <w:i w:val="0"/>
          <w:sz w:val="28"/>
        </w:rPr>
        <w:t xml:space="preserve"> deyiladi. O‘rtasi chetlaridan qalin linzalar </w:t>
      </w:r>
      <w:r>
        <w:rPr>
          <w:rFonts w:ascii="Times New Roman" w:hAnsi="Times New Roman" w:eastAsia="Times New Roman"/>
          <w:b/>
          <w:i w:val="0"/>
          <w:sz w:val="28"/>
        </w:rPr>
        <w:t>yig‘uvchi</w:t>
      </w:r>
      <w:r>
        <w:rPr>
          <w:rFonts w:ascii="Times New Roman" w:hAnsi="Times New Roman" w:eastAsia="Times New Roman"/>
          <w:b w:val="0"/>
          <w:i w:val="0"/>
          <w:sz w:val="28"/>
        </w:rPr>
        <w:t xml:space="preserve">, ingichka linzalar </w:t>
      </w:r>
      <w:r>
        <w:rPr>
          <w:rFonts w:ascii="Times New Roman" w:hAnsi="Times New Roman" w:eastAsia="Times New Roman"/>
          <w:b/>
          <w:i w:val="0"/>
          <w:sz w:val="28"/>
        </w:rPr>
        <w:t>sochuvchi</w:t>
      </w:r>
      <w:r>
        <w:rPr>
          <w:rFonts w:ascii="Times New Roman" w:hAnsi="Times New Roman" w:eastAsia="Times New Roman"/>
          <w:b w:val="0"/>
          <w:i w:val="0"/>
          <w:sz w:val="28"/>
        </w:rPr>
        <w:t xml:space="preserve"> bo‘ladi (havoda).</w:t>
      </w:r>
    </w:p>
    <w:p>
      <w:pPr>
        <w:ind w:firstLine="567"/>
        <w:jc w:val="both"/>
      </w:pPr>
      <w:r>
        <w:rPr>
          <w:rFonts w:ascii="Times New Roman" w:hAnsi="Times New Roman" w:eastAsia="Times New Roman"/>
          <w:b w:val="0"/>
          <w:i w:val="0"/>
          <w:sz w:val="28"/>
        </w:rPr>
        <w:t xml:space="preserve">Bosh optik o‘qqa parallel nurlar yig‘uvchi linzadan o‘tgach </w:t>
      </w:r>
      <w:r>
        <w:rPr>
          <w:rFonts w:ascii="Times New Roman" w:hAnsi="Times New Roman" w:eastAsia="Times New Roman"/>
          <w:b/>
          <w:i w:val="0"/>
          <w:sz w:val="28"/>
        </w:rPr>
        <w:t>bosh fokus</w:t>
      </w:r>
      <w:r>
        <w:rPr>
          <w:rFonts w:ascii="Times New Roman" w:hAnsi="Times New Roman" w:eastAsia="Times New Roman"/>
          <w:b w:val="0"/>
          <w:i w:val="0"/>
          <w:sz w:val="28"/>
        </w:rPr>
        <w:t xml:space="preserve"> F da kesishadi. Linza markazidan fokusgacha masofa — </w:t>
      </w:r>
      <w:r>
        <w:rPr>
          <w:rFonts w:ascii="Times New Roman" w:hAnsi="Times New Roman" w:eastAsia="Times New Roman"/>
          <w:b/>
          <w:i w:val="0"/>
          <w:sz w:val="28"/>
        </w:rPr>
        <w:t>fokus masofa</w:t>
      </w:r>
      <w:r>
        <w:rPr>
          <w:rFonts w:ascii="Times New Roman" w:hAnsi="Times New Roman" w:eastAsia="Times New Roman"/>
          <w:b w:val="0"/>
          <w:i w:val="0"/>
          <w:sz w:val="28"/>
        </w:rPr>
        <w:t xml:space="preserve"> F. </w:t>
      </w:r>
      <w:r>
        <w:rPr>
          <w:rFonts w:ascii="Times New Roman" w:hAnsi="Times New Roman" w:eastAsia="Times New Roman"/>
          <w:b/>
          <w:i w:val="0"/>
          <w:sz w:val="28"/>
        </w:rPr>
        <w:t>Optik kuch</w:t>
      </w:r>
      <w:r>
        <w:rPr>
          <w:rFonts w:ascii="Times New Roman" w:hAnsi="Times New Roman" w:eastAsia="Times New Roman"/>
          <w:b w:val="0"/>
          <w:i w:val="0"/>
          <w:sz w:val="28"/>
        </w:rPr>
        <w:t>:</w:t>
      </w:r>
    </w:p>
    <w:tbl>
      <w:tblPr>
        <w:tblW w:type="auto" w:w="0"/>
        <w:jc w:val="center"/>
        <w:tblLook w:firstColumn="1" w:firstRow="1" w:lastColumn="0" w:lastRow="0" w:noHBand="0" w:noVBand="1" w:val="04A0"/>
      </w:tblPr>
      <w:tblGrid>
        <w:gridCol w:w="9355"/>
      </w:tblGrid>
      <w:tr>
        <w:tc>
          <w:tcPr>
            <w:tcW w:type="dxa" w:w="9355"/>
            <w:shd w:val="clear" w:color="auto" w:fill="EEF3FB"/>
          </w:tcPr>
          <w:p>
            <w:pPr>
              <w:spacing w:before="60" w:after="60"/>
              <w:jc w:val="center"/>
            </w:pPr>
            <w:r>
              <w:rPr>
                <w:rFonts w:ascii="Times New Roman" w:hAnsi="Times New Roman" w:eastAsia="Times New Roman"/>
                <w:b/>
                <w:i w:val="0"/>
                <w:sz w:val="30"/>
              </w:rPr>
              <w:t>D = 1/F,      [D] = 1 dptr (dioptriya) = 1 m</w:t>
            </w:r>
            <w:r>
              <w:rPr>
                <w:rFonts w:ascii="Times New Roman" w:hAnsi="Times New Roman" w:eastAsia="Times New Roman"/>
                <w:b/>
                <w:i w:val="0"/>
                <w:sz w:val="30"/>
                <w:vertAlign w:val="superscript"/>
              </w:rPr>
              <w:t>−1</w:t>
            </w:r>
          </w:p>
          <w:p>
            <w:pPr>
              <w:spacing w:after="60"/>
              <w:jc w:val="center"/>
            </w:pPr>
            <w:r>
              <w:rPr>
                <w:rFonts w:ascii="Times New Roman" w:hAnsi="Times New Roman" w:eastAsia="Times New Roman"/>
                <w:b w:val="0"/>
                <w:i/>
                <w:sz w:val="24"/>
              </w:rPr>
              <w:t>yig‘uvchi linza uchun D &gt; 0, sochuvchi uchun D &lt; 0</w:t>
            </w:r>
          </w:p>
        </w:tc>
      </w:tr>
    </w:tbl>
    <w:p>
      <w:pPr>
        <w:spacing w:after="0"/>
      </w:pPr>
    </w:p>
    <w:p>
      <w:pPr>
        <w:pStyle w:val="Heading3"/>
      </w:pPr>
      <w:r>
        <w:rPr>
          <w:rFonts w:ascii="Times New Roman" w:hAnsi="Times New Roman" w:eastAsia="Times New Roman"/>
          <w:b/>
          <w:i w:val="0"/>
          <w:color w:val="1F3A68"/>
          <w:sz w:val="28"/>
        </w:rPr>
        <w:t>Tasvir yasash uchun uchta «qulay» nur</w:t>
      </w:r>
    </w:p>
    <w:p>
      <w:pPr>
        <w:pStyle w:val="ListBullet"/>
      </w:pPr>
      <w:r>
        <w:rPr>
          <w:rFonts w:ascii="Times New Roman" w:hAnsi="Times New Roman" w:eastAsia="Times New Roman"/>
          <w:b w:val="0"/>
          <w:i w:val="0"/>
          <w:sz w:val="28"/>
        </w:rPr>
        <w:t>optik markaz orqali o‘tgan nur sinmaydi;</w:t>
      </w:r>
    </w:p>
    <w:p>
      <w:pPr>
        <w:pStyle w:val="ListBullet"/>
      </w:pPr>
      <w:r>
        <w:rPr>
          <w:rFonts w:ascii="Times New Roman" w:hAnsi="Times New Roman" w:eastAsia="Times New Roman"/>
          <w:b w:val="0"/>
          <w:i w:val="0"/>
          <w:sz w:val="28"/>
        </w:rPr>
        <w:t>bosh optik o‘qqa parallel nur sinib, fokus orqali o‘tadi;</w:t>
      </w:r>
    </w:p>
    <w:p>
      <w:pPr>
        <w:pStyle w:val="ListBullet"/>
      </w:pPr>
      <w:r>
        <w:rPr>
          <w:rFonts w:ascii="Times New Roman" w:hAnsi="Times New Roman" w:eastAsia="Times New Roman"/>
          <w:b w:val="0"/>
          <w:i w:val="0"/>
          <w:sz w:val="28"/>
        </w:rPr>
        <w:t>fokus orqali o‘tgan nur sinib, bosh optik o‘qqa parallel chiqadi.</w:t>
      </w:r>
    </w:p>
    <w:tbl>
      <w:tblPr>
        <w:tblW w:type="auto" w:w="0"/>
        <w:jc w:val="center"/>
        <w:tblLook w:firstColumn="1" w:firstRow="1" w:lastColumn="0" w:lastRow="0" w:noHBand="0" w:noVBand="1" w:val="04A0"/>
      </w:tblPr>
      <w:tblGrid>
        <w:gridCol w:w="9355"/>
      </w:tblGrid>
      <w:tr>
        <w:tc>
          <w:tcPr>
            <w:tcW w:type="dxa" w:w="9355"/>
            <w:shd w:val="clear" w:color="auto" w:fill="EEF3FB"/>
          </w:tcPr>
          <w:p>
            <w:pPr>
              <w:spacing w:before="60" w:after="60"/>
              <w:jc w:val="center"/>
            </w:pPr>
            <w:r>
              <w:rPr>
                <w:rFonts w:ascii="Times New Roman" w:hAnsi="Times New Roman" w:eastAsia="Times New Roman"/>
                <w:b/>
                <w:i w:val="0"/>
                <w:sz w:val="30"/>
              </w:rPr>
              <w:t>1/F = 1/d + 1/f,      Γ = H/h = f/d</w:t>
            </w:r>
          </w:p>
          <w:p>
            <w:pPr>
              <w:spacing w:after="60"/>
              <w:jc w:val="center"/>
            </w:pPr>
            <w:r>
              <w:rPr>
                <w:rFonts w:ascii="Times New Roman" w:hAnsi="Times New Roman" w:eastAsia="Times New Roman"/>
                <w:b w:val="0"/>
                <w:i/>
                <w:sz w:val="24"/>
              </w:rPr>
              <w:t>d — buyumdan linzagacha, f — linzadan tasvirgacha masofa; mavhum tasvir uchun f &lt; 0, sochuvchi linza uchun F &lt; 0</w:t>
            </w:r>
          </w:p>
        </w:tc>
      </w:tr>
    </w:tbl>
    <w:p>
      <w:pPr>
        <w:spacing w:after="0"/>
      </w:pPr>
    </w:p>
    <w:tbl>
      <w:tblPr>
        <w:tblStyle w:val="TableGrid"/>
        <w:tblW w:type="auto" w:w="0"/>
        <w:jc w:val="center"/>
        <w:tblLayout w:type="fixed"/>
        <w:tblLook w:firstColumn="1" w:firstRow="1" w:lastColumn="0" w:lastRow="0" w:noHBand="0" w:noVBand="1" w:val="04A0"/>
      </w:tblPr>
      <w:tblGrid>
        <w:gridCol w:w="3402"/>
        <w:gridCol w:w="2268"/>
        <w:gridCol w:w="3685"/>
      </w:tblGrid>
      <w:tr>
        <w:trPr>
          <w:tblHeader w:val="true"/>
        </w:trPr>
        <w:tc>
          <w:tcPr>
            <w:tcW w:type="dxa" w:w="3402"/>
            <w:shd w:val="clear" w:color="auto" w:fill="D9E2F3"/>
          </w:tcPr>
          <w:p>
            <w:pPr>
              <w:jc w:val="center"/>
            </w:pPr>
            <w:r>
              <w:rPr>
                <w:rFonts w:ascii="Times New Roman" w:hAnsi="Times New Roman" w:eastAsia="Times New Roman"/>
                <w:b/>
                <w:i w:val="0"/>
                <w:sz w:val="24"/>
              </w:rPr>
              <w:t>Buyum vaziyati (yig‘uvchi linza)</w:t>
            </w:r>
          </w:p>
        </w:tc>
        <w:tc>
          <w:tcPr>
            <w:tcW w:type="dxa" w:w="2268"/>
            <w:shd w:val="clear" w:color="auto" w:fill="D9E2F3"/>
          </w:tcPr>
          <w:p>
            <w:pPr>
              <w:jc w:val="center"/>
            </w:pPr>
            <w:r>
              <w:rPr>
                <w:rFonts w:ascii="Times New Roman" w:hAnsi="Times New Roman" w:eastAsia="Times New Roman"/>
                <w:b/>
                <w:i w:val="0"/>
                <w:sz w:val="24"/>
              </w:rPr>
              <w:t>Tasvir o‘rni</w:t>
            </w:r>
          </w:p>
        </w:tc>
        <w:tc>
          <w:tcPr>
            <w:tcW w:type="dxa" w:w="3685"/>
            <w:shd w:val="clear" w:color="auto" w:fill="D9E2F3"/>
          </w:tcPr>
          <w:p>
            <w:pPr>
              <w:jc w:val="center"/>
            </w:pPr>
            <w:r>
              <w:rPr>
                <w:rFonts w:ascii="Times New Roman" w:hAnsi="Times New Roman" w:eastAsia="Times New Roman"/>
                <w:b/>
                <w:i w:val="0"/>
                <w:sz w:val="24"/>
              </w:rPr>
              <w:t>Tasvir xarakteri</w:t>
            </w:r>
          </w:p>
        </w:tc>
      </w:tr>
      <w:tr>
        <w:tc>
          <w:tcPr>
            <w:tcW w:type="dxa" w:w="3402"/>
          </w:tcPr>
          <w:p>
            <w:pPr>
              <w:jc w:val="center"/>
            </w:pPr>
            <w:r>
              <w:rPr>
                <w:rFonts w:ascii="Times New Roman" w:hAnsi="Times New Roman" w:eastAsia="Times New Roman"/>
                <w:b w:val="0"/>
                <w:i w:val="0"/>
                <w:sz w:val="24"/>
              </w:rPr>
              <w:t>d &gt; 2F</w:t>
            </w:r>
          </w:p>
        </w:tc>
        <w:tc>
          <w:tcPr>
            <w:tcW w:type="dxa" w:w="2268"/>
          </w:tcPr>
          <w:p>
            <w:pPr>
              <w:jc w:val="center"/>
            </w:pPr>
            <w:r>
              <w:rPr>
                <w:rFonts w:ascii="Times New Roman" w:hAnsi="Times New Roman" w:eastAsia="Times New Roman"/>
                <w:b w:val="0"/>
                <w:i w:val="0"/>
                <w:sz w:val="24"/>
              </w:rPr>
              <w:t>F &lt; f &lt; 2F</w:t>
            </w:r>
          </w:p>
        </w:tc>
        <w:tc>
          <w:tcPr>
            <w:tcW w:type="dxa" w:w="3685"/>
          </w:tcPr>
          <w:p>
            <w:pPr>
              <w:jc w:val="center"/>
            </w:pPr>
            <w:r>
              <w:rPr>
                <w:rFonts w:ascii="Times New Roman" w:hAnsi="Times New Roman" w:eastAsia="Times New Roman"/>
                <w:b w:val="0"/>
                <w:i w:val="0"/>
                <w:sz w:val="24"/>
              </w:rPr>
              <w:t>haqiqiy, teskari, kichiklashgan</w:t>
            </w:r>
          </w:p>
        </w:tc>
      </w:tr>
      <w:tr>
        <w:tc>
          <w:tcPr>
            <w:tcW w:type="dxa" w:w="3402"/>
          </w:tcPr>
          <w:p>
            <w:pPr>
              <w:jc w:val="center"/>
            </w:pPr>
            <w:r>
              <w:rPr>
                <w:rFonts w:ascii="Times New Roman" w:hAnsi="Times New Roman" w:eastAsia="Times New Roman"/>
                <w:b w:val="0"/>
                <w:i w:val="0"/>
                <w:sz w:val="24"/>
              </w:rPr>
              <w:t>d = 2F</w:t>
            </w:r>
          </w:p>
        </w:tc>
        <w:tc>
          <w:tcPr>
            <w:tcW w:type="dxa" w:w="2268"/>
          </w:tcPr>
          <w:p>
            <w:pPr>
              <w:jc w:val="center"/>
            </w:pPr>
            <w:r>
              <w:rPr>
                <w:rFonts w:ascii="Times New Roman" w:hAnsi="Times New Roman" w:eastAsia="Times New Roman"/>
                <w:b w:val="0"/>
                <w:i w:val="0"/>
                <w:sz w:val="24"/>
              </w:rPr>
              <w:t>f = 2F</w:t>
            </w:r>
          </w:p>
        </w:tc>
        <w:tc>
          <w:tcPr>
            <w:tcW w:type="dxa" w:w="3685"/>
          </w:tcPr>
          <w:p>
            <w:pPr>
              <w:jc w:val="center"/>
            </w:pPr>
            <w:r>
              <w:rPr>
                <w:rFonts w:ascii="Times New Roman" w:hAnsi="Times New Roman" w:eastAsia="Times New Roman"/>
                <w:b w:val="0"/>
                <w:i w:val="0"/>
                <w:sz w:val="24"/>
              </w:rPr>
              <w:t>haqiqiy, teskari, teng</w:t>
            </w:r>
          </w:p>
        </w:tc>
      </w:tr>
      <w:tr>
        <w:tc>
          <w:tcPr>
            <w:tcW w:type="dxa" w:w="3402"/>
          </w:tcPr>
          <w:p>
            <w:pPr>
              <w:jc w:val="center"/>
            </w:pPr>
            <w:r>
              <w:rPr>
                <w:rFonts w:ascii="Times New Roman" w:hAnsi="Times New Roman" w:eastAsia="Times New Roman"/>
                <w:b w:val="0"/>
                <w:i w:val="0"/>
                <w:sz w:val="24"/>
              </w:rPr>
              <w:t>F &lt; d &lt; 2F</w:t>
            </w:r>
          </w:p>
        </w:tc>
        <w:tc>
          <w:tcPr>
            <w:tcW w:type="dxa" w:w="2268"/>
          </w:tcPr>
          <w:p>
            <w:pPr>
              <w:jc w:val="center"/>
            </w:pPr>
            <w:r>
              <w:rPr>
                <w:rFonts w:ascii="Times New Roman" w:hAnsi="Times New Roman" w:eastAsia="Times New Roman"/>
                <w:b w:val="0"/>
                <w:i w:val="0"/>
                <w:sz w:val="24"/>
              </w:rPr>
              <w:t>f &gt; 2F</w:t>
            </w:r>
          </w:p>
        </w:tc>
        <w:tc>
          <w:tcPr>
            <w:tcW w:type="dxa" w:w="3685"/>
          </w:tcPr>
          <w:p>
            <w:pPr>
              <w:jc w:val="center"/>
            </w:pPr>
            <w:r>
              <w:rPr>
                <w:rFonts w:ascii="Times New Roman" w:hAnsi="Times New Roman" w:eastAsia="Times New Roman"/>
                <w:b w:val="0"/>
                <w:i w:val="0"/>
                <w:sz w:val="24"/>
              </w:rPr>
              <w:t>haqiqiy, teskari, kattalashgan</w:t>
            </w:r>
          </w:p>
        </w:tc>
      </w:tr>
      <w:tr>
        <w:tc>
          <w:tcPr>
            <w:tcW w:type="dxa" w:w="3402"/>
          </w:tcPr>
          <w:p>
            <w:pPr>
              <w:jc w:val="center"/>
            </w:pPr>
            <w:r>
              <w:rPr>
                <w:rFonts w:ascii="Times New Roman" w:hAnsi="Times New Roman" w:eastAsia="Times New Roman"/>
                <w:b w:val="0"/>
                <w:i w:val="0"/>
                <w:sz w:val="24"/>
              </w:rPr>
              <w:t>d = F</w:t>
            </w:r>
          </w:p>
        </w:tc>
        <w:tc>
          <w:tcPr>
            <w:tcW w:type="dxa" w:w="2268"/>
          </w:tcPr>
          <w:p>
            <w:pPr>
              <w:jc w:val="center"/>
            </w:pPr>
            <w:r>
              <w:rPr>
                <w:rFonts w:ascii="Times New Roman" w:hAnsi="Times New Roman" w:eastAsia="Times New Roman"/>
                <w:b w:val="0"/>
                <w:i w:val="0"/>
                <w:sz w:val="24"/>
              </w:rPr>
              <w:t>—</w:t>
            </w:r>
          </w:p>
        </w:tc>
        <w:tc>
          <w:tcPr>
            <w:tcW w:type="dxa" w:w="3685"/>
          </w:tcPr>
          <w:p>
            <w:pPr>
              <w:jc w:val="center"/>
            </w:pPr>
            <w:r>
              <w:rPr>
                <w:rFonts w:ascii="Times New Roman" w:hAnsi="Times New Roman" w:eastAsia="Times New Roman"/>
                <w:b w:val="0"/>
                <w:i w:val="0"/>
                <w:sz w:val="24"/>
              </w:rPr>
              <w:t>tasvir hosil bo‘lmaydi (nurlar parallel)</w:t>
            </w:r>
          </w:p>
        </w:tc>
      </w:tr>
      <w:tr>
        <w:tc>
          <w:tcPr>
            <w:tcW w:type="dxa" w:w="3402"/>
          </w:tcPr>
          <w:p>
            <w:pPr>
              <w:jc w:val="center"/>
            </w:pPr>
            <w:r>
              <w:rPr>
                <w:rFonts w:ascii="Times New Roman" w:hAnsi="Times New Roman" w:eastAsia="Times New Roman"/>
                <w:b w:val="0"/>
                <w:i w:val="0"/>
                <w:sz w:val="24"/>
              </w:rPr>
              <w:t>d &lt; F</w:t>
            </w:r>
          </w:p>
        </w:tc>
        <w:tc>
          <w:tcPr>
            <w:tcW w:type="dxa" w:w="2268"/>
          </w:tcPr>
          <w:p>
            <w:pPr>
              <w:jc w:val="center"/>
            </w:pPr>
            <w:r>
              <w:rPr>
                <w:rFonts w:ascii="Times New Roman" w:hAnsi="Times New Roman" w:eastAsia="Times New Roman"/>
                <w:b w:val="0"/>
                <w:i w:val="0"/>
                <w:sz w:val="24"/>
              </w:rPr>
              <w:t>buyum tomonida</w:t>
            </w:r>
          </w:p>
        </w:tc>
        <w:tc>
          <w:tcPr>
            <w:tcW w:type="dxa" w:w="3685"/>
          </w:tcPr>
          <w:p>
            <w:pPr>
              <w:jc w:val="center"/>
            </w:pPr>
            <w:r>
              <w:rPr>
                <w:rFonts w:ascii="Times New Roman" w:hAnsi="Times New Roman" w:eastAsia="Times New Roman"/>
                <w:b w:val="0"/>
                <w:i w:val="0"/>
                <w:sz w:val="24"/>
              </w:rPr>
              <w:t>mavhum, to‘g‘ri, kattalashgan (lupa)</w:t>
            </w:r>
          </w:p>
        </w:tc>
      </w:tr>
    </w:tbl>
    <w:p>
      <w:pPr>
        <w:spacing w:after="0"/>
      </w:pPr>
    </w:p>
    <w:p>
      <w:pPr>
        <w:pStyle w:val="Heading2"/>
      </w:pPr>
      <w:r>
        <w:rPr>
          <w:rFonts w:ascii="Times New Roman" w:hAnsi="Times New Roman" w:eastAsia="Times New Roman"/>
          <w:b/>
          <w:i w:val="0"/>
          <w:color w:val="1F3A68"/>
          <w:sz w:val="30"/>
        </w:rPr>
        <w:t>4.4. Interaktiv model bilan amaliy ish (15 daqiqa)</w:t>
      </w:r>
    </w:p>
    <w:p>
      <w:pPr>
        <w:jc w:val="both"/>
      </w:pPr>
      <w:r>
        <w:rPr>
          <w:rFonts w:ascii="Times New Roman" w:hAnsi="Times New Roman" w:eastAsia="Times New Roman"/>
          <w:b/>
          <w:i w:val="0"/>
          <w:sz w:val="28"/>
        </w:rPr>
        <w:t>Model:</w:t>
      </w:r>
      <w:r>
        <w:rPr>
          <w:rFonts w:ascii="Times New Roman" w:hAnsi="Times New Roman" w:eastAsia="Times New Roman"/>
          <w:b w:val="0"/>
          <w:i w:val="0"/>
          <w:sz w:val="28"/>
        </w:rPr>
        <w:t xml:space="preserve"> Yupqa linza (</w:t>
      </w:r>
      <w:r>
        <w:rPr>
          <w:rFonts w:ascii="Times New Roman" w:hAnsi="Times New Roman" w:eastAsia="Times New Roman"/>
          <w:b w:val="0"/>
          <w:i/>
          <w:sz w:val="28"/>
        </w:rPr>
        <w:t>modellar/linza_model.html</w:t>
      </w:r>
      <w:r>
        <w:rPr>
          <w:rFonts w:ascii="Times New Roman" w:hAnsi="Times New Roman" w:eastAsia="Times New Roman"/>
          <w:b w:val="0"/>
          <w:i w:val="0"/>
          <w:sz w:val="28"/>
        </w:rPr>
        <w:t>). Guruhlar fokus masofasi F = 10 cm bo‘lgan yig‘uvchi linza uchun buyumni turli masofalarga qo‘yib, tasvir masofasi va kattalashtirishni o‘lchaydi hamda formula bo‘yicha hisoblangan qiymatlar bilan solishtiradi.</w:t>
      </w:r>
    </w:p>
    <w:p>
      <w:pPr>
        <w:jc w:val="both"/>
      </w:pPr>
      <w:r>
        <w:rPr>
          <w:rFonts w:ascii="Times New Roman" w:hAnsi="Times New Roman" w:eastAsia="Times New Roman"/>
          <w:b/>
          <w:i w:val="0"/>
          <w:sz w:val="28"/>
        </w:rPr>
        <w:t>Modeldan foydalanish:</w:t>
      </w:r>
      <w:r>
        <w:rPr>
          <w:rFonts w:ascii="Times New Roman" w:hAnsi="Times New Roman" w:eastAsia="Times New Roman"/>
          <w:b w:val="0"/>
          <w:i w:val="0"/>
          <w:sz w:val="28"/>
        </w:rPr>
        <w:t xml:space="preserve"> parametrlar «Sozlamalar» panelidagi slayderlar va tanlash maydonlari bilan o‘zgartiriladi, natijalar «O‘lchovlar» panelida ko‘rsatiladi; «Space» — boshlash/pauza, «R» — qayta boshlash, «S» — joriy o‘lchovni jurnalga yozish. Jurnal jadvalini «CSV (Excel)» tugmasi bilan yuklab olish mumkin. (Modelning aniq boshqaruv elementlari sayt versiyasiga qarab biroz farq qilishi mumkin — o‘qituvchi darsdan oldin modelni ko‘rib chiqadi.)</w:t>
      </w:r>
    </w:p>
    <w:p>
      <w:r>
        <w:rPr>
          <w:rFonts w:ascii="Times New Roman" w:hAnsi="Times New Roman" w:eastAsia="Times New Roman"/>
          <w:b/>
          <w:i w:val="0"/>
          <w:sz w:val="28"/>
        </w:rPr>
        <w:t>Ish tartibi:</w:t>
      </w:r>
    </w:p>
    <w:p>
      <w:pPr>
        <w:ind w:left="510" w:hanging="340"/>
      </w:pPr>
      <w:r>
        <w:rPr>
          <w:rFonts w:ascii="Times New Roman" w:hAnsi="Times New Roman" w:eastAsia="Times New Roman"/>
          <w:b w:val="0"/>
          <w:i w:val="0"/>
          <w:sz w:val="28"/>
        </w:rPr>
        <w:t>1. Modelni oching, yig‘uvchi linzani tanlang va fokus masofasini F = 10 cm qilib o‘rnating.</w:t>
      </w:r>
    </w:p>
    <w:p>
      <w:pPr>
        <w:ind w:left="510" w:hanging="340"/>
      </w:pPr>
      <w:r>
        <w:rPr>
          <w:rFonts w:ascii="Times New Roman" w:hAnsi="Times New Roman" w:eastAsia="Times New Roman"/>
          <w:b w:val="0"/>
          <w:i w:val="0"/>
          <w:sz w:val="28"/>
        </w:rPr>
        <w:t>2. Buyumni d = 30 cm ga qo‘ying. Tasvir masofasi f va kattalashtirish Γ ni o‘lchab, «S» bilan jurnalga yozing; tasvir xarakterini aniqlang.</w:t>
      </w:r>
    </w:p>
    <w:p>
      <w:pPr>
        <w:ind w:left="510" w:hanging="340"/>
      </w:pPr>
      <w:r>
        <w:rPr>
          <w:rFonts w:ascii="Times New Roman" w:hAnsi="Times New Roman" w:eastAsia="Times New Roman"/>
          <w:b w:val="0"/>
          <w:i w:val="0"/>
          <w:sz w:val="28"/>
        </w:rPr>
        <w:t>3. Tajribani d = 20, 15 va 5 cm uchun takrorlang.</w:t>
      </w:r>
    </w:p>
    <w:p>
      <w:pPr>
        <w:ind w:left="510" w:hanging="340"/>
      </w:pPr>
      <w:r>
        <w:rPr>
          <w:rFonts w:ascii="Times New Roman" w:hAnsi="Times New Roman" w:eastAsia="Times New Roman"/>
          <w:b w:val="0"/>
          <w:i w:val="0"/>
          <w:sz w:val="28"/>
        </w:rPr>
        <w:t>4. d = 10 cm (d = F) da nima kuzatilishini yozing.</w:t>
      </w:r>
    </w:p>
    <w:p>
      <w:pPr>
        <w:ind w:left="510" w:hanging="340"/>
      </w:pPr>
      <w:r>
        <w:rPr>
          <w:rFonts w:ascii="Times New Roman" w:hAnsi="Times New Roman" w:eastAsia="Times New Roman"/>
          <w:b w:val="0"/>
          <w:i w:val="0"/>
          <w:sz w:val="28"/>
        </w:rPr>
        <w:t>5. Har bir holat uchun f ni 1/F = 1/d + 1/f formula bo‘yicha hisoblang va o‘lchangan qiymat bilan solishtiring.</w:t>
      </w:r>
    </w:p>
    <w:p>
      <w:pPr>
        <w:ind w:left="510" w:hanging="340"/>
      </w:pPr>
      <w:r>
        <w:rPr>
          <w:rFonts w:ascii="Times New Roman" w:hAnsi="Times New Roman" w:eastAsia="Times New Roman"/>
          <w:b w:val="0"/>
          <w:i w:val="0"/>
          <w:sz w:val="28"/>
        </w:rPr>
        <w:t>6. Sochuvchi linzani tanlang (F = −10 cm) va d = 20 cm uchun tasvirni kuzating: u qanday tasvir?</w:t>
      </w:r>
    </w:p>
    <w:p>
      <w:pPr>
        <w:ind w:left="510" w:hanging="340"/>
      </w:pPr>
      <w:r>
        <w:rPr>
          <w:rFonts w:ascii="Times New Roman" w:hAnsi="Times New Roman" w:eastAsia="Times New Roman"/>
          <w:b w:val="0"/>
          <w:i w:val="0"/>
          <w:sz w:val="28"/>
        </w:rPr>
        <w:t>7. Jurnalni «CSV (Excel)» orqali yuklab olib, 1/f ning 1/d ga bog‘liqlik grafigini chizing (ixtiyoriy).</w:t>
      </w:r>
    </w:p>
    <w:p>
      <w:r>
        <w:rPr>
          <w:rFonts w:ascii="Times New Roman" w:hAnsi="Times New Roman" w:eastAsia="Times New Roman"/>
          <w:b/>
          <w:i w:val="0"/>
          <w:sz w:val="28"/>
        </w:rPr>
        <w:t>O‘lchov jadvali</w:t>
      </w:r>
      <w:r>
        <w:rPr>
          <w:rFonts w:ascii="Times New Roman" w:hAnsi="Times New Roman" w:eastAsia="Times New Roman"/>
          <w:b w:val="0"/>
          <w:i w:val="0"/>
          <w:sz w:val="28"/>
        </w:rPr>
        <w:t xml:space="preserve"> (o‘quvchilar daftariga chizib to‘ldiradi):</w:t>
      </w:r>
    </w:p>
    <w:tbl>
      <w:tblPr>
        <w:tblStyle w:val="TableGrid"/>
        <w:tblW w:type="auto" w:w="0"/>
        <w:jc w:val="center"/>
        <w:tblLayout w:type="fixed"/>
        <w:tblLook w:firstColumn="1" w:firstRow="1" w:lastColumn="0" w:lastRow="0" w:noHBand="0" w:noVBand="1" w:val="04A0"/>
      </w:tblPr>
      <w:tblGrid>
        <w:gridCol w:w="567"/>
        <w:gridCol w:w="1464"/>
        <w:gridCol w:w="1464"/>
        <w:gridCol w:w="1464"/>
        <w:gridCol w:w="1464"/>
        <w:gridCol w:w="1464"/>
        <w:gridCol w:w="1464"/>
      </w:tblGrid>
      <w:tr>
        <w:trPr>
          <w:tblHeader w:val="true"/>
        </w:trPr>
        <w:tc>
          <w:tcPr>
            <w:tcW w:type="dxa" w:w="567"/>
            <w:shd w:val="clear" w:color="auto" w:fill="D9E2F3"/>
          </w:tcPr>
          <w:p>
            <w:pPr>
              <w:jc w:val="center"/>
            </w:pPr>
            <w:r>
              <w:rPr>
                <w:rFonts w:ascii="Times New Roman" w:hAnsi="Times New Roman" w:eastAsia="Times New Roman"/>
                <w:b/>
                <w:i w:val="0"/>
                <w:sz w:val="24"/>
              </w:rPr>
              <w:t>№</w:t>
            </w:r>
          </w:p>
        </w:tc>
        <w:tc>
          <w:tcPr>
            <w:tcW w:type="dxa" w:w="1465"/>
            <w:shd w:val="clear" w:color="auto" w:fill="D9E2F3"/>
          </w:tcPr>
          <w:p>
            <w:pPr>
              <w:jc w:val="center"/>
            </w:pPr>
            <w:r>
              <w:rPr>
                <w:rFonts w:ascii="Times New Roman" w:hAnsi="Times New Roman" w:eastAsia="Times New Roman"/>
                <w:b/>
                <w:i w:val="0"/>
                <w:sz w:val="24"/>
              </w:rPr>
              <w:t>d, cm</w:t>
            </w:r>
          </w:p>
        </w:tc>
        <w:tc>
          <w:tcPr>
            <w:tcW w:type="dxa" w:w="1465"/>
            <w:shd w:val="clear" w:color="auto" w:fill="D9E2F3"/>
          </w:tcPr>
          <w:p>
            <w:pPr>
              <w:jc w:val="center"/>
            </w:pPr>
            <w:r>
              <w:rPr>
                <w:rFonts w:ascii="Times New Roman" w:hAnsi="Times New Roman" w:eastAsia="Times New Roman"/>
                <w:b/>
                <w:i w:val="0"/>
                <w:sz w:val="24"/>
              </w:rPr>
              <w:t>f (o‘lch), cm</w:t>
            </w:r>
          </w:p>
        </w:tc>
        <w:tc>
          <w:tcPr>
            <w:tcW w:type="dxa" w:w="1465"/>
            <w:shd w:val="clear" w:color="auto" w:fill="D9E2F3"/>
          </w:tcPr>
          <w:p>
            <w:pPr>
              <w:jc w:val="center"/>
            </w:pPr>
            <w:r>
              <w:rPr>
                <w:rFonts w:ascii="Times New Roman" w:hAnsi="Times New Roman" w:eastAsia="Times New Roman"/>
                <w:b/>
                <w:i w:val="0"/>
                <w:sz w:val="24"/>
              </w:rPr>
              <w:t>Γ (o‘lch)</w:t>
            </w:r>
          </w:p>
        </w:tc>
        <w:tc>
          <w:tcPr>
            <w:tcW w:type="dxa" w:w="1465"/>
            <w:shd w:val="clear" w:color="auto" w:fill="D9E2F3"/>
          </w:tcPr>
          <w:p>
            <w:pPr>
              <w:jc w:val="center"/>
            </w:pPr>
            <w:r>
              <w:rPr>
                <w:rFonts w:ascii="Times New Roman" w:hAnsi="Times New Roman" w:eastAsia="Times New Roman"/>
                <w:b/>
                <w:i w:val="0"/>
                <w:sz w:val="24"/>
              </w:rPr>
              <w:t>f (naz), cm</w:t>
            </w:r>
          </w:p>
        </w:tc>
        <w:tc>
          <w:tcPr>
            <w:tcW w:type="dxa" w:w="1465"/>
            <w:shd w:val="clear" w:color="auto" w:fill="D9E2F3"/>
          </w:tcPr>
          <w:p>
            <w:pPr>
              <w:jc w:val="center"/>
            </w:pPr>
            <w:r>
              <w:rPr>
                <w:rFonts w:ascii="Times New Roman" w:hAnsi="Times New Roman" w:eastAsia="Times New Roman"/>
                <w:b/>
                <w:i w:val="0"/>
                <w:sz w:val="24"/>
              </w:rPr>
              <w:t>Γ (naz)</w:t>
            </w:r>
          </w:p>
        </w:tc>
        <w:tc>
          <w:tcPr>
            <w:tcW w:type="dxa" w:w="1465"/>
            <w:shd w:val="clear" w:color="auto" w:fill="D9E2F3"/>
          </w:tcPr>
          <w:p>
            <w:pPr>
              <w:jc w:val="center"/>
            </w:pPr>
            <w:r>
              <w:rPr>
                <w:rFonts w:ascii="Times New Roman" w:hAnsi="Times New Roman" w:eastAsia="Times New Roman"/>
                <w:b/>
                <w:i w:val="0"/>
                <w:sz w:val="24"/>
              </w:rPr>
              <w:t>Tasvir xarakteri</w:t>
            </w:r>
          </w:p>
        </w:tc>
      </w:tr>
      <w:tr>
        <w:trPr>
          <w:trHeight w:val="454"/>
        </w:trPr>
        <w:tc>
          <w:tcPr>
            <w:tcW w:type="dxa" w:w="567"/>
          </w:tcPr>
          <w:p>
            <w:pPr>
              <w:jc w:val="center"/>
            </w:pPr>
            <w:r>
              <w:rPr>
                <w:rFonts w:ascii="Times New Roman" w:hAnsi="Times New Roman" w:eastAsia="Times New Roman"/>
                <w:b w:val="0"/>
                <w:i w:val="0"/>
                <w:sz w:val="24"/>
              </w:rPr>
              <w:t>1</w:t>
            </w:r>
          </w:p>
        </w:tc>
        <w:tc>
          <w:tcPr>
            <w:tcW w:type="dxa" w:w="1465"/>
          </w:tcPr>
          <w:p>
            <w:pPr>
              <w:jc w:val="center"/>
            </w:pPr>
            <w:r>
              <w:rPr>
                <w:rFonts w:ascii="Times New Roman" w:hAnsi="Times New Roman" w:eastAsia="Times New Roman"/>
                <w:b w:val="0"/>
                <w:i w:val="0"/>
                <w:sz w:val="24"/>
              </w:rPr>
              <w:t>30</w:t>
            </w:r>
          </w:p>
        </w:tc>
        <w:tc>
          <w:tcPr>
            <w:tcW w:type="dxa" w:w="1465"/>
          </w:tcPr>
          <w:p>
            <w:pPr>
              <w:jc w:val="center"/>
            </w:pPr>
          </w:p>
        </w:tc>
        <w:tc>
          <w:tcPr>
            <w:tcW w:type="dxa" w:w="1465"/>
          </w:tcPr>
          <w:p>
            <w:pPr>
              <w:jc w:val="center"/>
            </w:pPr>
          </w:p>
        </w:tc>
        <w:tc>
          <w:tcPr>
            <w:tcW w:type="dxa" w:w="1465"/>
          </w:tcPr>
          <w:p>
            <w:pPr>
              <w:jc w:val="center"/>
            </w:pPr>
            <w:r>
              <w:rPr>
                <w:rFonts w:ascii="Times New Roman" w:hAnsi="Times New Roman" w:eastAsia="Times New Roman"/>
                <w:b w:val="0"/>
                <w:i w:val="0"/>
                <w:sz w:val="24"/>
              </w:rPr>
              <w:t>15</w:t>
            </w:r>
          </w:p>
        </w:tc>
        <w:tc>
          <w:tcPr>
            <w:tcW w:type="dxa" w:w="1465"/>
          </w:tcPr>
          <w:p>
            <w:pPr>
              <w:jc w:val="center"/>
            </w:pPr>
            <w:r>
              <w:rPr>
                <w:rFonts w:ascii="Times New Roman" w:hAnsi="Times New Roman" w:eastAsia="Times New Roman"/>
                <w:b w:val="0"/>
                <w:i w:val="0"/>
                <w:sz w:val="24"/>
              </w:rPr>
              <w:t>0,5</w:t>
            </w:r>
          </w:p>
        </w:tc>
        <w:tc>
          <w:tcPr>
            <w:tcW w:type="dxa" w:w="1465"/>
          </w:tcPr>
          <w:p>
            <w:pPr>
              <w:jc w:val="center"/>
            </w:pPr>
          </w:p>
        </w:tc>
      </w:tr>
      <w:tr>
        <w:trPr>
          <w:trHeight w:val="454"/>
        </w:trPr>
        <w:tc>
          <w:tcPr>
            <w:tcW w:type="dxa" w:w="567"/>
          </w:tcPr>
          <w:p>
            <w:pPr>
              <w:jc w:val="center"/>
            </w:pPr>
            <w:r>
              <w:rPr>
                <w:rFonts w:ascii="Times New Roman" w:hAnsi="Times New Roman" w:eastAsia="Times New Roman"/>
                <w:b w:val="0"/>
                <w:i w:val="0"/>
                <w:sz w:val="24"/>
              </w:rPr>
              <w:t>2</w:t>
            </w:r>
          </w:p>
        </w:tc>
        <w:tc>
          <w:tcPr>
            <w:tcW w:type="dxa" w:w="1465"/>
          </w:tcPr>
          <w:p>
            <w:pPr>
              <w:jc w:val="center"/>
            </w:pPr>
            <w:r>
              <w:rPr>
                <w:rFonts w:ascii="Times New Roman" w:hAnsi="Times New Roman" w:eastAsia="Times New Roman"/>
                <w:b w:val="0"/>
                <w:i w:val="0"/>
                <w:sz w:val="24"/>
              </w:rPr>
              <w:t>20</w:t>
            </w:r>
          </w:p>
        </w:tc>
        <w:tc>
          <w:tcPr>
            <w:tcW w:type="dxa" w:w="1465"/>
          </w:tcPr>
          <w:p>
            <w:pPr>
              <w:jc w:val="center"/>
            </w:pPr>
          </w:p>
        </w:tc>
        <w:tc>
          <w:tcPr>
            <w:tcW w:type="dxa" w:w="1465"/>
          </w:tcPr>
          <w:p>
            <w:pPr>
              <w:jc w:val="center"/>
            </w:pPr>
          </w:p>
        </w:tc>
        <w:tc>
          <w:tcPr>
            <w:tcW w:type="dxa" w:w="1465"/>
          </w:tcPr>
          <w:p>
            <w:pPr>
              <w:jc w:val="center"/>
            </w:pPr>
            <w:r>
              <w:rPr>
                <w:rFonts w:ascii="Times New Roman" w:hAnsi="Times New Roman" w:eastAsia="Times New Roman"/>
                <w:b w:val="0"/>
                <w:i w:val="0"/>
                <w:sz w:val="24"/>
              </w:rPr>
              <w:t>20</w:t>
            </w:r>
          </w:p>
        </w:tc>
        <w:tc>
          <w:tcPr>
            <w:tcW w:type="dxa" w:w="1465"/>
          </w:tcPr>
          <w:p>
            <w:pPr>
              <w:jc w:val="center"/>
            </w:pPr>
            <w:r>
              <w:rPr>
                <w:rFonts w:ascii="Times New Roman" w:hAnsi="Times New Roman" w:eastAsia="Times New Roman"/>
                <w:b w:val="0"/>
                <w:i w:val="0"/>
                <w:sz w:val="24"/>
              </w:rPr>
              <w:t>1</w:t>
            </w:r>
          </w:p>
        </w:tc>
        <w:tc>
          <w:tcPr>
            <w:tcW w:type="dxa" w:w="1465"/>
          </w:tcPr>
          <w:p>
            <w:pPr>
              <w:jc w:val="center"/>
            </w:pPr>
          </w:p>
        </w:tc>
      </w:tr>
      <w:tr>
        <w:trPr>
          <w:trHeight w:val="454"/>
        </w:trPr>
        <w:tc>
          <w:tcPr>
            <w:tcW w:type="dxa" w:w="567"/>
          </w:tcPr>
          <w:p>
            <w:pPr>
              <w:jc w:val="center"/>
            </w:pPr>
            <w:r>
              <w:rPr>
                <w:rFonts w:ascii="Times New Roman" w:hAnsi="Times New Roman" w:eastAsia="Times New Roman"/>
                <w:b w:val="0"/>
                <w:i w:val="0"/>
                <w:sz w:val="24"/>
              </w:rPr>
              <w:t>3</w:t>
            </w:r>
          </w:p>
        </w:tc>
        <w:tc>
          <w:tcPr>
            <w:tcW w:type="dxa" w:w="1465"/>
          </w:tcPr>
          <w:p>
            <w:pPr>
              <w:jc w:val="center"/>
            </w:pPr>
            <w:r>
              <w:rPr>
                <w:rFonts w:ascii="Times New Roman" w:hAnsi="Times New Roman" w:eastAsia="Times New Roman"/>
                <w:b w:val="0"/>
                <w:i w:val="0"/>
                <w:sz w:val="24"/>
              </w:rPr>
              <w:t>15</w:t>
            </w:r>
          </w:p>
        </w:tc>
        <w:tc>
          <w:tcPr>
            <w:tcW w:type="dxa" w:w="1465"/>
          </w:tcPr>
          <w:p>
            <w:pPr>
              <w:jc w:val="center"/>
            </w:pPr>
          </w:p>
        </w:tc>
        <w:tc>
          <w:tcPr>
            <w:tcW w:type="dxa" w:w="1465"/>
          </w:tcPr>
          <w:p>
            <w:pPr>
              <w:jc w:val="center"/>
            </w:pPr>
          </w:p>
        </w:tc>
        <w:tc>
          <w:tcPr>
            <w:tcW w:type="dxa" w:w="1465"/>
          </w:tcPr>
          <w:p>
            <w:pPr>
              <w:jc w:val="center"/>
            </w:pPr>
            <w:r>
              <w:rPr>
                <w:rFonts w:ascii="Times New Roman" w:hAnsi="Times New Roman" w:eastAsia="Times New Roman"/>
                <w:b w:val="0"/>
                <w:i w:val="0"/>
                <w:sz w:val="24"/>
              </w:rPr>
              <w:t>30</w:t>
            </w:r>
          </w:p>
        </w:tc>
        <w:tc>
          <w:tcPr>
            <w:tcW w:type="dxa" w:w="1465"/>
          </w:tcPr>
          <w:p>
            <w:pPr>
              <w:jc w:val="center"/>
            </w:pPr>
            <w:r>
              <w:rPr>
                <w:rFonts w:ascii="Times New Roman" w:hAnsi="Times New Roman" w:eastAsia="Times New Roman"/>
                <w:b w:val="0"/>
                <w:i w:val="0"/>
                <w:sz w:val="24"/>
              </w:rPr>
              <w:t>2</w:t>
            </w:r>
          </w:p>
        </w:tc>
        <w:tc>
          <w:tcPr>
            <w:tcW w:type="dxa" w:w="1465"/>
          </w:tcPr>
          <w:p>
            <w:pPr>
              <w:jc w:val="center"/>
            </w:pPr>
          </w:p>
        </w:tc>
      </w:tr>
      <w:tr>
        <w:trPr>
          <w:trHeight w:val="454"/>
        </w:trPr>
        <w:tc>
          <w:tcPr>
            <w:tcW w:type="dxa" w:w="567"/>
          </w:tcPr>
          <w:p>
            <w:pPr>
              <w:jc w:val="center"/>
            </w:pPr>
            <w:r>
              <w:rPr>
                <w:rFonts w:ascii="Times New Roman" w:hAnsi="Times New Roman" w:eastAsia="Times New Roman"/>
                <w:b w:val="0"/>
                <w:i w:val="0"/>
                <w:sz w:val="24"/>
              </w:rPr>
              <w:t>4</w:t>
            </w:r>
          </w:p>
        </w:tc>
        <w:tc>
          <w:tcPr>
            <w:tcW w:type="dxa" w:w="1465"/>
          </w:tcPr>
          <w:p>
            <w:pPr>
              <w:jc w:val="center"/>
            </w:pPr>
            <w:r>
              <w:rPr>
                <w:rFonts w:ascii="Times New Roman" w:hAnsi="Times New Roman" w:eastAsia="Times New Roman"/>
                <w:b w:val="0"/>
                <w:i w:val="0"/>
                <w:sz w:val="24"/>
              </w:rPr>
              <w:t>5</w:t>
            </w:r>
          </w:p>
        </w:tc>
        <w:tc>
          <w:tcPr>
            <w:tcW w:type="dxa" w:w="1465"/>
          </w:tcPr>
          <w:p>
            <w:pPr>
              <w:jc w:val="center"/>
            </w:pPr>
          </w:p>
        </w:tc>
        <w:tc>
          <w:tcPr>
            <w:tcW w:type="dxa" w:w="1465"/>
          </w:tcPr>
          <w:p>
            <w:pPr>
              <w:jc w:val="center"/>
            </w:pPr>
          </w:p>
        </w:tc>
        <w:tc>
          <w:tcPr>
            <w:tcW w:type="dxa" w:w="1465"/>
          </w:tcPr>
          <w:p>
            <w:pPr>
              <w:jc w:val="center"/>
            </w:pPr>
            <w:r>
              <w:rPr>
                <w:rFonts w:ascii="Times New Roman" w:hAnsi="Times New Roman" w:eastAsia="Times New Roman"/>
                <w:b w:val="0"/>
                <w:i w:val="0"/>
                <w:sz w:val="24"/>
              </w:rPr>
              <w:t>−10</w:t>
            </w:r>
          </w:p>
        </w:tc>
        <w:tc>
          <w:tcPr>
            <w:tcW w:type="dxa" w:w="1465"/>
          </w:tcPr>
          <w:p>
            <w:pPr>
              <w:jc w:val="center"/>
            </w:pPr>
            <w:r>
              <w:rPr>
                <w:rFonts w:ascii="Times New Roman" w:hAnsi="Times New Roman" w:eastAsia="Times New Roman"/>
                <w:b w:val="0"/>
                <w:i w:val="0"/>
                <w:sz w:val="24"/>
              </w:rPr>
              <w:t>2</w:t>
            </w:r>
          </w:p>
        </w:tc>
        <w:tc>
          <w:tcPr>
            <w:tcW w:type="dxa" w:w="1465"/>
          </w:tcPr>
          <w:p>
            <w:pPr>
              <w:jc w:val="center"/>
            </w:pPr>
          </w:p>
        </w:tc>
      </w:tr>
    </w:tbl>
    <w:p>
      <w:pPr>
        <w:spacing w:after="0"/>
      </w:pPr>
    </w:p>
    <w:p>
      <w:r>
        <w:rPr>
          <w:rFonts w:ascii="Times New Roman" w:hAnsi="Times New Roman" w:eastAsia="Times New Roman"/>
          <w:b/>
          <w:i w:val="0"/>
          <w:sz w:val="28"/>
        </w:rPr>
        <w:t>Tahlil savollari:</w:t>
      </w:r>
    </w:p>
    <w:p>
      <w:pPr>
        <w:ind w:left="510" w:hanging="340"/>
      </w:pPr>
      <w:r>
        <w:rPr>
          <w:rFonts w:ascii="Times New Roman" w:hAnsi="Times New Roman" w:eastAsia="Times New Roman"/>
          <w:b w:val="0"/>
          <w:i w:val="0"/>
          <w:sz w:val="28"/>
        </w:rPr>
        <w:t>1. Buyum linzaga yaqinlashganda (d: 30 → 15 cm) tasvir qayerga siljidi va kattaligi qanday o‘zgardi?</w:t>
      </w:r>
    </w:p>
    <w:p>
      <w:pPr>
        <w:ind w:left="510" w:hanging="340"/>
      </w:pPr>
      <w:r>
        <w:rPr>
          <w:rFonts w:ascii="Times New Roman" w:hAnsi="Times New Roman" w:eastAsia="Times New Roman"/>
          <w:b w:val="0"/>
          <w:i w:val="0"/>
          <w:sz w:val="28"/>
        </w:rPr>
        <w:t>2. Qaysi holatda tasvir buyumga teng bo‘ldi?</w:t>
      </w:r>
    </w:p>
    <w:p>
      <w:pPr>
        <w:ind w:left="510" w:hanging="340"/>
      </w:pPr>
      <w:r>
        <w:rPr>
          <w:rFonts w:ascii="Times New Roman" w:hAnsi="Times New Roman" w:eastAsia="Times New Roman"/>
          <w:b w:val="0"/>
          <w:i w:val="0"/>
          <w:sz w:val="28"/>
        </w:rPr>
        <w:t>3. d &lt; F bo‘lganda tasvir qanday? Bu holat qaysi asbobda qo‘llaniladi?</w:t>
      </w:r>
    </w:p>
    <w:p>
      <w:pPr>
        <w:ind w:left="510" w:hanging="340"/>
      </w:pPr>
      <w:r>
        <w:rPr>
          <w:rFonts w:ascii="Times New Roman" w:hAnsi="Times New Roman" w:eastAsia="Times New Roman"/>
          <w:b w:val="0"/>
          <w:i w:val="0"/>
          <w:sz w:val="28"/>
        </w:rPr>
        <w:t>4. Sochuvchi linza har doim qanday tasvir beradi?</w:t>
      </w:r>
    </w:p>
    <w:p>
      <w:pPr>
        <w:jc w:val="both"/>
      </w:pPr>
      <w:r>
        <w:rPr>
          <w:rFonts w:ascii="Times New Roman" w:hAnsi="Times New Roman" w:eastAsia="Times New Roman"/>
          <w:b/>
          <w:i w:val="0"/>
          <w:sz w:val="28"/>
        </w:rPr>
        <w:t>Xulosa:</w:t>
      </w:r>
      <w:r>
        <w:rPr>
          <w:rFonts w:ascii="Times New Roman" w:hAnsi="Times New Roman" w:eastAsia="Times New Roman"/>
          <w:b w:val="0"/>
          <w:i w:val="0"/>
          <w:sz w:val="28"/>
        </w:rPr>
        <w:t xml:space="preserve"> yupqa linza uchun 1/F = 1/d + 1/f formula bajariladi; tasvir xarakteri buyumning fokus va ikkilangan fokusga nisbatan vaziyatiga bog‘liq. Sochuvchi linza har doim mavhum, to‘g‘ri, kichiklashgan tasvir beradi.</w:t>
      </w:r>
    </w:p>
    <w:p>
      <w:pPr>
        <w:pStyle w:val="Heading2"/>
      </w:pPr>
      <w:r>
        <w:rPr>
          <w:rFonts w:ascii="Times New Roman" w:hAnsi="Times New Roman" w:eastAsia="Times New Roman"/>
          <w:b/>
          <w:i w:val="0"/>
          <w:color w:val="1F3A68"/>
          <w:sz w:val="30"/>
        </w:rPr>
        <w:t>4.5. Mustahkamlash (7 daqiqa)</w:t>
      </w:r>
    </w:p>
    <w:p>
      <w:pPr>
        <w:jc w:val="both"/>
      </w:pPr>
      <w:r>
        <w:rPr>
          <w:rFonts w:ascii="Times New Roman" w:hAnsi="Times New Roman" w:eastAsia="Times New Roman"/>
          <w:b w:val="0"/>
          <w:i w:val="0"/>
          <w:sz w:val="28"/>
        </w:rPr>
        <w:t>Guruhlar masalalarni yechadi, so‘ng bir o‘quvchi yechimni doskada tushuntiradi.</w:t>
      </w:r>
    </w:p>
    <w:p>
      <w:pPr>
        <w:jc w:val="both"/>
      </w:pPr>
      <w:r>
        <w:rPr>
          <w:rFonts w:ascii="Times New Roman" w:hAnsi="Times New Roman" w:eastAsia="Times New Roman"/>
          <w:b/>
          <w:i w:val="0"/>
          <w:sz w:val="28"/>
        </w:rPr>
        <w:t>1-masala.</w:t>
      </w:r>
      <w:r>
        <w:rPr>
          <w:rFonts w:ascii="Times New Roman" w:hAnsi="Times New Roman" w:eastAsia="Times New Roman"/>
          <w:b w:val="0"/>
          <w:i w:val="0"/>
          <w:sz w:val="28"/>
        </w:rPr>
        <w:t xml:space="preserve"> Fokus masofasi 20 cm bo‘lgan yig‘uvchi linzadan 60 cm uzoqlikda buyum turibdi. Tasvir qayerda hosil bo‘ladi va kattalashtirish qancha?</w:t>
      </w:r>
    </w:p>
    <w:p>
      <w:pPr>
        <w:jc w:val="both"/>
      </w:pPr>
      <w:r>
        <w:rPr>
          <w:rFonts w:ascii="Times New Roman" w:hAnsi="Times New Roman" w:eastAsia="Times New Roman"/>
          <w:b/>
          <w:i/>
          <w:sz w:val="28"/>
        </w:rPr>
        <w:t>Javob:</w:t>
      </w:r>
      <w:r>
        <w:rPr>
          <w:rFonts w:ascii="Times New Roman" w:hAnsi="Times New Roman" w:eastAsia="Times New Roman"/>
          <w:b w:val="0"/>
          <w:i/>
          <w:sz w:val="28"/>
        </w:rPr>
        <w:t xml:space="preserve"> 1/f = 1/20 − 1/60 = 1/30 ⇒ f = 30 cm; Γ = 30/60 = 0,5 (haqiqiy, teskari, kichiklashgan).</w:t>
      </w:r>
    </w:p>
    <w:p>
      <w:pPr>
        <w:jc w:val="both"/>
      </w:pPr>
      <w:r>
        <w:rPr>
          <w:rFonts w:ascii="Times New Roman" w:hAnsi="Times New Roman" w:eastAsia="Times New Roman"/>
          <w:b/>
          <w:i w:val="0"/>
          <w:sz w:val="28"/>
        </w:rPr>
        <w:t>2-masala.</w:t>
      </w:r>
      <w:r>
        <w:rPr>
          <w:rFonts w:ascii="Times New Roman" w:hAnsi="Times New Roman" w:eastAsia="Times New Roman"/>
          <w:b w:val="0"/>
          <w:i w:val="0"/>
          <w:sz w:val="28"/>
        </w:rPr>
        <w:t xml:space="preserve"> Fokus masofasi 25 cm bo‘lgan linzaning optik kuchi qancha?</w:t>
      </w:r>
    </w:p>
    <w:p>
      <w:pPr>
        <w:jc w:val="both"/>
      </w:pPr>
      <w:r>
        <w:rPr>
          <w:rFonts w:ascii="Times New Roman" w:hAnsi="Times New Roman" w:eastAsia="Times New Roman"/>
          <w:b/>
          <w:i/>
          <w:sz w:val="28"/>
        </w:rPr>
        <w:t>Javob:</w:t>
      </w:r>
      <w:r>
        <w:rPr>
          <w:rFonts w:ascii="Times New Roman" w:hAnsi="Times New Roman" w:eastAsia="Times New Roman"/>
          <w:b w:val="0"/>
          <w:i/>
          <w:sz w:val="28"/>
        </w:rPr>
        <w:t xml:space="preserve"> D = 1/0,25 m = 4 dptr.</w:t>
      </w:r>
    </w:p>
    <w:p>
      <w:pPr>
        <w:jc w:val="both"/>
      </w:pPr>
      <w:r>
        <w:rPr>
          <w:rFonts w:ascii="Times New Roman" w:hAnsi="Times New Roman" w:eastAsia="Times New Roman"/>
          <w:b/>
          <w:i w:val="0"/>
          <w:sz w:val="28"/>
        </w:rPr>
        <w:t>3-masala.</w:t>
      </w:r>
      <w:r>
        <w:rPr>
          <w:rFonts w:ascii="Times New Roman" w:hAnsi="Times New Roman" w:eastAsia="Times New Roman"/>
          <w:b w:val="0"/>
          <w:i w:val="0"/>
          <w:sz w:val="28"/>
        </w:rPr>
        <w:t xml:space="preserve"> F = 10 cm yig‘uvchi linzadan 12 cm uzoqlikdagi buyumning tasviri qayerda hosil bo‘ladi?</w:t>
      </w:r>
    </w:p>
    <w:p>
      <w:pPr>
        <w:jc w:val="both"/>
      </w:pPr>
      <w:r>
        <w:rPr>
          <w:rFonts w:ascii="Times New Roman" w:hAnsi="Times New Roman" w:eastAsia="Times New Roman"/>
          <w:b/>
          <w:i/>
          <w:sz w:val="28"/>
        </w:rPr>
        <w:t>Javob:</w:t>
      </w:r>
      <w:r>
        <w:rPr>
          <w:rFonts w:ascii="Times New Roman" w:hAnsi="Times New Roman" w:eastAsia="Times New Roman"/>
          <w:b w:val="0"/>
          <w:i/>
          <w:sz w:val="28"/>
        </w:rPr>
        <w:t xml:space="preserve"> 1/f = 1/10 − 1/12 = 1/60 ⇒ f = 60 cm; Γ = 5 (haqiqiy, teskari, kattalashgan) — proyektor holati.</w:t>
      </w:r>
    </w:p>
    <w:p>
      <w:pPr>
        <w:jc w:val="both"/>
      </w:pPr>
      <w:r>
        <w:rPr>
          <w:rFonts w:ascii="Times New Roman" w:hAnsi="Times New Roman" w:eastAsia="Times New Roman"/>
          <w:b/>
          <w:i w:val="0"/>
          <w:sz w:val="28"/>
        </w:rPr>
        <w:t>4-masala.</w:t>
      </w:r>
      <w:r>
        <w:rPr>
          <w:rFonts w:ascii="Times New Roman" w:hAnsi="Times New Roman" w:eastAsia="Times New Roman"/>
          <w:b w:val="0"/>
          <w:i w:val="0"/>
          <w:sz w:val="28"/>
        </w:rPr>
        <w:t xml:space="preserve"> Fokus masofasi −20 cm bo‘lgan sochuvchi linzadan 20 cm uzoqlikda buyum turibdi. Tasvirni toping.</w:t>
      </w:r>
    </w:p>
    <w:p>
      <w:pPr>
        <w:jc w:val="both"/>
      </w:pPr>
      <w:r>
        <w:rPr>
          <w:rFonts w:ascii="Times New Roman" w:hAnsi="Times New Roman" w:eastAsia="Times New Roman"/>
          <w:b/>
          <w:i/>
          <w:sz w:val="28"/>
        </w:rPr>
        <w:t>Javob:</w:t>
      </w:r>
      <w:r>
        <w:rPr>
          <w:rFonts w:ascii="Times New Roman" w:hAnsi="Times New Roman" w:eastAsia="Times New Roman"/>
          <w:b w:val="0"/>
          <w:i/>
          <w:sz w:val="28"/>
        </w:rPr>
        <w:t xml:space="preserve"> 1/f = −1/20 − 1/20 = −1/10 ⇒ f = −10 cm (mavhum), Γ = 0,5 — to‘g‘ri, kichiklashgan.</w:t>
      </w:r>
    </w:p>
    <w:p>
      <w:pPr>
        <w:jc w:val="both"/>
      </w:pPr>
      <w:r>
        <w:rPr>
          <w:rFonts w:ascii="Times New Roman" w:hAnsi="Times New Roman" w:eastAsia="Times New Roman"/>
          <w:b/>
          <w:i w:val="0"/>
          <w:sz w:val="28"/>
        </w:rPr>
        <w:t>5-masala.</w:t>
      </w:r>
      <w:r>
        <w:rPr>
          <w:rFonts w:ascii="Times New Roman" w:hAnsi="Times New Roman" w:eastAsia="Times New Roman"/>
          <w:b w:val="0"/>
          <w:i w:val="0"/>
          <w:sz w:val="28"/>
        </w:rPr>
        <w:t xml:space="preserve"> Ko‘zoynak linzasining optik kuchi −2 dptr. Bu qanday linza va fokus masofasi qancha? U qanday ko‘rish nuqsonini tuzatadi?</w:t>
      </w:r>
    </w:p>
    <w:p>
      <w:pPr>
        <w:jc w:val="both"/>
      </w:pPr>
      <w:r>
        <w:rPr>
          <w:rFonts w:ascii="Times New Roman" w:hAnsi="Times New Roman" w:eastAsia="Times New Roman"/>
          <w:b/>
          <w:i/>
          <w:sz w:val="28"/>
        </w:rPr>
        <w:t>Javob:</w:t>
      </w:r>
      <w:r>
        <w:rPr>
          <w:rFonts w:ascii="Times New Roman" w:hAnsi="Times New Roman" w:eastAsia="Times New Roman"/>
          <w:b w:val="0"/>
          <w:i/>
          <w:sz w:val="28"/>
        </w:rPr>
        <w:t xml:space="preserve"> Sochuvchi linza, F = 1/D = −0,5 m; yaqindan ko‘rarlik (miopiya)ni tuzatadi.</w:t>
      </w:r>
    </w:p>
    <w:p>
      <w:pPr>
        <w:pStyle w:val="Heading2"/>
      </w:pPr>
      <w:r>
        <w:rPr>
          <w:rFonts w:ascii="Times New Roman" w:hAnsi="Times New Roman" w:eastAsia="Times New Roman"/>
          <w:b/>
          <w:i w:val="0"/>
          <w:color w:val="1F3A68"/>
          <w:sz w:val="30"/>
        </w:rPr>
        <w:t>4.6. Baholash mezonlari (2 daqiqa)</w:t>
      </w:r>
    </w:p>
    <w:tbl>
      <w:tblPr>
        <w:tblStyle w:val="TableGrid"/>
        <w:tblW w:type="auto" w:w="0"/>
        <w:jc w:val="center"/>
        <w:tblLayout w:type="fixed"/>
        <w:tblLook w:firstColumn="1" w:firstRow="1" w:lastColumn="0" w:lastRow="0" w:noHBand="0" w:noVBand="1" w:val="04A0"/>
      </w:tblPr>
      <w:tblGrid>
        <w:gridCol w:w="7654"/>
        <w:gridCol w:w="1701"/>
      </w:tblGrid>
      <w:tr>
        <w:trPr>
          <w:tblHeader w:val="true"/>
        </w:trPr>
        <w:tc>
          <w:tcPr>
            <w:tcW w:type="dxa" w:w="7654"/>
            <w:shd w:val="clear" w:color="auto" w:fill="D9E2F3"/>
          </w:tcPr>
          <w:p>
            <w:pPr>
              <w:jc w:val="center"/>
            </w:pPr>
            <w:r>
              <w:rPr>
                <w:rFonts w:ascii="Times New Roman" w:hAnsi="Times New Roman" w:eastAsia="Times New Roman"/>
                <w:b/>
                <w:i w:val="0"/>
                <w:sz w:val="24"/>
              </w:rPr>
              <w:t>Mezon</w:t>
            </w:r>
          </w:p>
        </w:tc>
        <w:tc>
          <w:tcPr>
            <w:tcW w:type="dxa" w:w="1701"/>
            <w:shd w:val="clear" w:color="auto" w:fill="D9E2F3"/>
          </w:tcPr>
          <w:p>
            <w:pPr>
              <w:jc w:val="center"/>
            </w:pPr>
            <w:r>
              <w:rPr>
                <w:rFonts w:ascii="Times New Roman" w:hAnsi="Times New Roman" w:eastAsia="Times New Roman"/>
                <w:b/>
                <w:i w:val="0"/>
                <w:sz w:val="24"/>
              </w:rPr>
              <w:t>Ball</w:t>
            </w:r>
          </w:p>
        </w:tc>
      </w:tr>
      <w:tr>
        <w:tc>
          <w:tcPr>
            <w:tcW w:type="dxa" w:w="7654"/>
          </w:tcPr>
          <w:p>
            <w:r>
              <w:rPr>
                <w:rFonts w:ascii="Times New Roman" w:hAnsi="Times New Roman" w:eastAsia="Times New Roman"/>
                <w:b w:val="0"/>
                <w:i w:val="0"/>
                <w:sz w:val="24"/>
              </w:rPr>
              <w:t>Takrorlash savollariga javob, darsdagi faollik</w:t>
            </w:r>
          </w:p>
        </w:tc>
        <w:tc>
          <w:tcPr>
            <w:tcW w:type="dxa" w:w="1701"/>
          </w:tcPr>
          <w:p>
            <w:pPr>
              <w:jc w:val="center"/>
            </w:pPr>
            <w:r>
              <w:rPr>
                <w:rFonts w:ascii="Times New Roman" w:hAnsi="Times New Roman" w:eastAsia="Times New Roman"/>
                <w:b w:val="0"/>
                <w:i w:val="0"/>
                <w:sz w:val="24"/>
              </w:rPr>
              <w:t>1</w:t>
            </w:r>
          </w:p>
        </w:tc>
      </w:tr>
      <w:tr>
        <w:tc>
          <w:tcPr>
            <w:tcW w:type="dxa" w:w="7654"/>
          </w:tcPr>
          <w:p>
            <w:r>
              <w:rPr>
                <w:rFonts w:ascii="Times New Roman" w:hAnsi="Times New Roman" w:eastAsia="Times New Roman"/>
                <w:b w:val="0"/>
                <w:i w:val="0"/>
                <w:sz w:val="24"/>
              </w:rPr>
              <w:t>Amaliy ishni to‘g‘ri bajarish va o‘lchov jadvalini to‘liq to‘ldirish</w:t>
            </w:r>
          </w:p>
        </w:tc>
        <w:tc>
          <w:tcPr>
            <w:tcW w:type="dxa" w:w="1701"/>
          </w:tcPr>
          <w:p>
            <w:pPr>
              <w:jc w:val="center"/>
            </w:pPr>
            <w:r>
              <w:rPr>
                <w:rFonts w:ascii="Times New Roman" w:hAnsi="Times New Roman" w:eastAsia="Times New Roman"/>
                <w:b w:val="0"/>
                <w:i w:val="0"/>
                <w:sz w:val="24"/>
              </w:rPr>
              <w:t>2</w:t>
            </w:r>
          </w:p>
        </w:tc>
      </w:tr>
      <w:tr>
        <w:tc>
          <w:tcPr>
            <w:tcW w:type="dxa" w:w="7654"/>
          </w:tcPr>
          <w:p>
            <w:r>
              <w:rPr>
                <w:rFonts w:ascii="Times New Roman" w:hAnsi="Times New Roman" w:eastAsia="Times New Roman"/>
                <w:b w:val="0"/>
                <w:i w:val="0"/>
                <w:sz w:val="24"/>
              </w:rPr>
              <w:t>Natijalarni tahlil qilish, nazariya bilan solishtirib xulosa chiqarish</w:t>
            </w:r>
          </w:p>
        </w:tc>
        <w:tc>
          <w:tcPr>
            <w:tcW w:type="dxa" w:w="1701"/>
          </w:tcPr>
          <w:p>
            <w:pPr>
              <w:jc w:val="center"/>
            </w:pPr>
            <w:r>
              <w:rPr>
                <w:rFonts w:ascii="Times New Roman" w:hAnsi="Times New Roman" w:eastAsia="Times New Roman"/>
                <w:b w:val="0"/>
                <w:i w:val="0"/>
                <w:sz w:val="24"/>
              </w:rPr>
              <w:t>1</w:t>
            </w:r>
          </w:p>
        </w:tc>
      </w:tr>
      <w:tr>
        <w:tc>
          <w:tcPr>
            <w:tcW w:type="dxa" w:w="7654"/>
          </w:tcPr>
          <w:p>
            <w:r>
              <w:rPr>
                <w:rFonts w:ascii="Times New Roman" w:hAnsi="Times New Roman" w:eastAsia="Times New Roman"/>
                <w:b w:val="0"/>
                <w:i w:val="0"/>
                <w:sz w:val="24"/>
              </w:rPr>
              <w:t>Mustahkamlash masalalarini to‘g‘ri yechish</w:t>
            </w:r>
          </w:p>
        </w:tc>
        <w:tc>
          <w:tcPr>
            <w:tcW w:type="dxa" w:w="1701"/>
          </w:tcPr>
          <w:p>
            <w:pPr>
              <w:jc w:val="center"/>
            </w:pPr>
            <w:r>
              <w:rPr>
                <w:rFonts w:ascii="Times New Roman" w:hAnsi="Times New Roman" w:eastAsia="Times New Roman"/>
                <w:b w:val="0"/>
                <w:i w:val="0"/>
                <w:sz w:val="24"/>
              </w:rPr>
              <w:t>1</w:t>
            </w:r>
          </w:p>
        </w:tc>
      </w:tr>
      <w:tr>
        <w:tc>
          <w:tcPr>
            <w:tcW w:type="dxa" w:w="7654"/>
          </w:tcPr>
          <w:p>
            <w:r>
              <w:rPr>
                <w:rFonts w:ascii="Times New Roman" w:hAnsi="Times New Roman" w:eastAsia="Times New Roman"/>
                <w:b/>
                <w:i w:val="0"/>
                <w:sz w:val="24"/>
              </w:rPr>
              <w:t>Jami</w:t>
            </w:r>
          </w:p>
        </w:tc>
        <w:tc>
          <w:tcPr>
            <w:tcW w:type="dxa" w:w="1701"/>
          </w:tcPr>
          <w:p>
            <w:pPr>
              <w:jc w:val="center"/>
            </w:pPr>
            <w:r>
              <w:rPr>
                <w:rFonts w:ascii="Times New Roman" w:hAnsi="Times New Roman" w:eastAsia="Times New Roman"/>
                <w:b/>
                <w:i w:val="0"/>
                <w:sz w:val="24"/>
              </w:rPr>
              <w:t>5</w:t>
            </w:r>
          </w:p>
        </w:tc>
      </w:tr>
    </w:tbl>
    <w:p>
      <w:pPr>
        <w:spacing w:after="0"/>
      </w:pPr>
    </w:p>
    <w:p>
      <w:pPr>
        <w:jc w:val="both"/>
      </w:pPr>
      <w:r>
        <w:rPr>
          <w:rFonts w:ascii="Times New Roman" w:hAnsi="Times New Roman" w:eastAsia="Times New Roman"/>
          <w:b/>
          <w:i w:val="0"/>
          <w:sz w:val="28"/>
        </w:rPr>
        <w:t>5 ball</w:t>
      </w:r>
      <w:r>
        <w:rPr>
          <w:rFonts w:ascii="Times New Roman" w:hAnsi="Times New Roman" w:eastAsia="Times New Roman"/>
          <w:b w:val="0"/>
          <w:i w:val="0"/>
          <w:sz w:val="28"/>
        </w:rPr>
        <w:t xml:space="preserve"> — «a’lo», </w:t>
      </w:r>
      <w:r>
        <w:rPr>
          <w:rFonts w:ascii="Times New Roman" w:hAnsi="Times New Roman" w:eastAsia="Times New Roman"/>
          <w:b/>
          <w:i w:val="0"/>
          <w:sz w:val="28"/>
        </w:rPr>
        <w:t>4 ball</w:t>
      </w:r>
      <w:r>
        <w:rPr>
          <w:rFonts w:ascii="Times New Roman" w:hAnsi="Times New Roman" w:eastAsia="Times New Roman"/>
          <w:b w:val="0"/>
          <w:i w:val="0"/>
          <w:sz w:val="28"/>
        </w:rPr>
        <w:t xml:space="preserve"> — «yaxshi», </w:t>
      </w:r>
      <w:r>
        <w:rPr>
          <w:rFonts w:ascii="Times New Roman" w:hAnsi="Times New Roman" w:eastAsia="Times New Roman"/>
          <w:b/>
          <w:i w:val="0"/>
          <w:sz w:val="28"/>
        </w:rPr>
        <w:t>3 ball</w:t>
      </w:r>
      <w:r>
        <w:rPr>
          <w:rFonts w:ascii="Times New Roman" w:hAnsi="Times New Roman" w:eastAsia="Times New Roman"/>
          <w:b w:val="0"/>
          <w:i w:val="0"/>
          <w:sz w:val="28"/>
        </w:rPr>
        <w:t xml:space="preserve"> — «qoniqarli». Faol guruh rag‘batlantiriladi; o‘quvchilar o‘z ishini «Bilaman — Bildim — Bilmoqchiman» jadvali orqali o‘zi ham baholaydi.</w:t>
      </w:r>
    </w:p>
    <w:p>
      <w:pPr>
        <w:pStyle w:val="Heading2"/>
      </w:pPr>
      <w:r>
        <w:rPr>
          <w:rFonts w:ascii="Times New Roman" w:hAnsi="Times New Roman" w:eastAsia="Times New Roman"/>
          <w:b/>
          <w:i w:val="0"/>
          <w:color w:val="1F3A68"/>
          <w:sz w:val="30"/>
        </w:rPr>
        <w:t>4.7. Uyga vazifa (2 daqiqa)</w:t>
      </w:r>
    </w:p>
    <w:p>
      <w:pPr>
        <w:ind w:left="510" w:hanging="340"/>
      </w:pPr>
      <w:r>
        <w:rPr>
          <w:rFonts w:ascii="Times New Roman" w:hAnsi="Times New Roman" w:eastAsia="Times New Roman"/>
          <w:b w:val="0"/>
          <w:i w:val="0"/>
          <w:sz w:val="28"/>
        </w:rPr>
        <w:t>1. Darslikdagi mavzuni o‘qish, yig‘uvchi linzada beshta holat uchun tasvir yasashni daftarda bajarish.</w:t>
      </w:r>
    </w:p>
    <w:p>
      <w:pPr>
        <w:ind w:left="510" w:hanging="340"/>
      </w:pPr>
      <w:r>
        <w:rPr>
          <w:rFonts w:ascii="Times New Roman" w:hAnsi="Times New Roman" w:eastAsia="Times New Roman"/>
          <w:b w:val="0"/>
          <w:i w:val="0"/>
          <w:sz w:val="28"/>
        </w:rPr>
        <w:t>2. Modelda F = 10 cm uchun d = 12, 20, 25, 40 cm da f ni o‘lchab, 1/f – 1/d grafigidan F ni aniqlash.</w:t>
      </w:r>
    </w:p>
    <w:p>
      <w:pPr>
        <w:ind w:left="510" w:hanging="340"/>
      </w:pPr>
      <w:r>
        <w:rPr>
          <w:rFonts w:ascii="Times New Roman" w:hAnsi="Times New Roman" w:eastAsia="Times New Roman"/>
          <w:b w:val="0"/>
          <w:i w:val="0"/>
          <w:sz w:val="28"/>
        </w:rPr>
        <w:t>3. Masala: F = 10 cm linzadan 25 cm uzoqlikdagi buyumning tasvir masofasi va kattalashtirishini toping (javob: f ≈ 16,7 cm, Γ ≈ 0,67).</w:t>
      </w:r>
    </w:p>
    <w:p>
      <w:pPr>
        <w:ind w:left="510" w:hanging="340"/>
      </w:pPr>
      <w:r>
        <w:rPr>
          <w:rFonts w:ascii="Times New Roman" w:hAnsi="Times New Roman" w:eastAsia="Times New Roman"/>
          <w:b w:val="0"/>
          <w:i w:val="0"/>
          <w:sz w:val="28"/>
        </w:rPr>
        <w:t>4. Ko‘zning tuzilishi va ko‘zoynak linzalari haqida qisqa ma’lumot tayyorlash.</w:t>
      </w:r>
    </w:p>
    <w:p/>
    <w:p>
      <w:r>
        <w:rPr>
          <w:rFonts w:ascii="Times New Roman" w:hAnsi="Times New Roman" w:eastAsia="Times New Roman"/>
          <w:b w:val="0"/>
          <w:i w:val="0"/>
          <w:sz w:val="28"/>
        </w:rPr>
        <w:t>O‘qituvchi: ______________________            Sana: «____» _____________ 20___ y.</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r>
    <w:r>
      <w:rPr>
        <w:rFonts w:ascii="Times New Roman" w:hAnsi="Times New Roman"/>
        <w:sz w:val="22"/>
      </w:rPr>
      <w:instrText xml:space="preserve">PAGE</w:instrText>
    </w:r>
    <w:r>
      <w:rPr>
        <w:rFonts w:ascii="Times New Roman" w:hAnsi="Times New Roman"/>
        <w:sz w:val="22"/>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4"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imes New Roman" w:hAnsi="Times New Roman" w:eastAsia="Times New Roman"/>
      <w:b/>
      <w:bCs/>
      <w:color w:val="1F3A68"/>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imes New Roman" w:hAnsi="Times New Roman" w:eastAsia="Times New Roman"/>
      <w:b/>
      <w:bCs/>
      <w:color w:val="1F3A68"/>
      <w:sz w:val="3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imes New Roman" w:hAnsi="Times New Roman" w:eastAsia="Times New Roman"/>
      <w:b/>
      <w:bCs/>
      <w:color w:val="1F3A68"/>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