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color w:val="1F3A68"/>
          <w:sz w:val="36"/>
        </w:rPr>
        <w:t>DARS ISHLANMASI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Fizika, 11-sinf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4"/>
      </w:tblGrid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Fan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Fizika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Sinf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11-sinf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Mavzu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Fotoeffekt. Fotoeffekt qonunlari. Eynshteyn tenglamasi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Dars turi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Yangi bilim beruvchi, interaktiv tajriba bilan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Dars metodlari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Muammoli ta’lim, tarixiy-evristik suhbat, virtual tajriba, «Insert», guruhlarda ishlash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Dars shakli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Jamoaviy, guruhli va juftlikda ishlash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Vaqt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45 daqiqa (1 akademik soat)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Jihozlar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Kompyuter (noutbuk), proyektor yoki interaktiv doska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Interaktiv model: 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Fotoeffekt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— saytdagi «Modellar» bo‘limi, fayl: 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modellar/fotoeffekt_model.html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O‘quvchilar uchun kompyuter yoki smartfon (juftlikda), kalkulyator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Tarqatma: o‘lchov jadvali va masalalar varag‘i, darslik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3A68"/>
          <w:sz w:val="32"/>
        </w:rPr>
        <w:t>1. Darsning maqsadlari</w:t>
      </w:r>
    </w:p>
    <w:p>
      <w:r>
        <w:rPr>
          <w:rFonts w:ascii="Times New Roman" w:hAnsi="Times New Roman" w:eastAsia="Times New Roman"/>
          <w:b/>
          <w:i w:val="0"/>
          <w:sz w:val="28"/>
        </w:rPr>
        <w:t>Ta’limiy maqsad: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Tashqi fotoeffekt hodisasi, chiqish ishi, fotoeffektning qizil chegarasi va to‘xtatuvchi kuchlanish tushunchalarini shakllantirish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Stoletov qonunlari va Eynshteynning fotoeffekt tenglamasini o‘rgatish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To‘xtatuvchi kuchlanishning chastotaga bog‘liqligidan Plank doimiysini aniqlashni ko‘rsatish</w:t>
      </w:r>
    </w:p>
    <w:p>
      <w:r>
        <w:rPr>
          <w:rFonts w:ascii="Times New Roman" w:hAnsi="Times New Roman" w:eastAsia="Times New Roman"/>
          <w:b/>
          <w:i w:val="0"/>
          <w:sz w:val="28"/>
        </w:rPr>
        <w:t>Tarbiyaviy maqsad: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A. G. Stoletov, M. Plank, A. Eynshteyn ilmiy merosi misolida ilmiy izlanishga hurmatni tarbiyalash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Quyosh energetikasi (fotoelementlar) orqali ekologik madaniyatni shakllantirish</w:t>
      </w:r>
    </w:p>
    <w:p>
      <w:r>
        <w:rPr>
          <w:rFonts w:ascii="Times New Roman" w:hAnsi="Times New Roman" w:eastAsia="Times New Roman"/>
          <w:b/>
          <w:i w:val="0"/>
          <w:sz w:val="28"/>
        </w:rPr>
        <w:t>Rivojlantiruvchi maqsad: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Klassik va kvant tasavvurlarni solishtirib, tanqidiy fikrlashni rivojlantirish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Grafikdan fizik kattalikni (h, A, ν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>) aniqlash ko‘nikmasini o‘stirish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3A68"/>
          <w:sz w:val="32"/>
        </w:rPr>
        <w:t>2. Shakllantiriladigan kompetensiyalar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Axborot bilan ishlash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interaktiv model ko‘rsatkichlari, jadval va grafiklardan ma’lumot olish, ularni tahlil qilish.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O‘zini o‘zi rivojlantirish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mustaqil o‘lchash, xatolarni topish va natijani baholash.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Ijtimoiy faol fuqarolik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guruhda hamkorlikda ishlash, o‘z fikrini asoslab bayon qilish.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Matematik savodxonlik, fan va texnika yangiliklaridan xabardorlik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formulalar bo‘yicha hisoblash, natijani nazariy qiymat bilan solishtirish.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Fizikaviy kompetensiya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foton energiyasini hisoblash, Eynshteyn tenglamasini qo‘llash, fotoelementlarning ishlash prinsipini tushuntirish.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Kutilayotgan natija: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o‘quvchi fotoeffekt qonunlarini aytadi, hν = A + mv</w:t>
      </w:r>
      <w:r>
        <w:rPr>
          <w:rFonts w:ascii="Times New Roman" w:hAnsi="Times New Roman" w:eastAsia="Times New Roman"/>
          <w:b w:val="0"/>
          <w:i w:val="0"/>
          <w:sz w:val="28"/>
          <w:vertAlign w:val="super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>/2 tenglamasi orqali fotoelektronlar energiyasi, to‘xtatuvchi kuchlanish va qizil chegarani hisoblaydi.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3A68"/>
          <w:sz w:val="32"/>
        </w:rPr>
        <w:t>3. Dars bosqichlari (texnologik xarita)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"/>
        <w:gridCol w:w="1927"/>
        <w:gridCol w:w="963"/>
        <w:gridCol w:w="3005"/>
        <w:gridCol w:w="3005"/>
      </w:tblGrid>
      <w:tr>
        <w:trPr>
          <w:tblHeader w:val="true"/>
        </w:trPr>
        <w:tc>
          <w:tcPr>
            <w:tcW w:type="dxa" w:w="454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1928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Bosqich</w:t>
            </w:r>
          </w:p>
        </w:tc>
        <w:tc>
          <w:tcPr>
            <w:tcW w:type="dxa" w:w="964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Vaqt</w:t>
            </w:r>
          </w:p>
        </w:tc>
        <w:tc>
          <w:tcPr>
            <w:tcW w:type="dxa" w:w="300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O‘qituvchi faoliyati</w:t>
            </w:r>
          </w:p>
        </w:tc>
        <w:tc>
          <w:tcPr>
            <w:tcW w:type="dxa" w:w="300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O‘quvchi faoliyati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Tashkiliy qism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Salomlashish, davomatni aniqlash, darsning maqsadi bilan tanishtirish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Darsga tayyorlanadi, mavzuni daftarga yozadi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O‘tgan mavzuni takrorlash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Savol-javob, muammoli savol qo‘yish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Savollarga javob beradi, taxmin (gipoteza) bildiradi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Yangi mavzu bayoni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Tushuntirish, formulalarni keltirib chiqarish, modelda namoyish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Tinglaydi, formulalarni yozadi, savol beradi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Interaktiv model bilan amaliy ish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15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Guruhlarga topshiriq beradi, yo‘naltiradi, maslahat beradi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Modelda o‘lchaydi, jadvalni to‘ldiradi, xulosa chiqaradi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Mustahkamlash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Masalalar beradi, yechimlarni tekshiradi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Masalalarni yechadi, doskada tushuntiradi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Baholash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Mezonlar asosida baholaydi, rag‘batlantiradi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O‘z-o‘zini va guruhdoshlarini baholaydi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Uyga vazifa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Vazifani tushuntiradi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Vazifani kundalikka yozadi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Jami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45 daq</w:t>
            </w:r>
          </w:p>
        </w:tc>
        <w:tc>
          <w:tcPr>
            <w:tcW w:type="dxa" w:w="3005"/>
          </w:tcPr>
          <w:p/>
        </w:tc>
        <w:tc>
          <w:tcPr>
            <w:tcW w:type="dxa" w:w="3005"/>
          </w:tcPr>
          <w:p/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3A68"/>
          <w:sz w:val="32"/>
        </w:rPr>
        <w:t>4. Darsning borishi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4.1. Tashkiliy qism (2 daqiqa)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O‘qituvchi o‘quvchilar bilan salomlashadi, davomatni aniqlaydi, sinfning darsga tayyorligini tekshiradi. Proyektorda interaktiv model ochilib, mavzu va darsning maqsadi e’lon qilinadi. O‘quvchilar 3–4 kishilik guruhlarga (yoki juftliklarga) bo‘linadi.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4.2. O‘tgan mavzuni takrorlash (5 daqiqa)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Savol-javob («Aqliy hujum») usulida o‘tgan mavzular yuzasidan bilimlar faollashtiriladi: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"/>
        <w:gridCol w:w="4082"/>
        <w:gridCol w:w="4819"/>
      </w:tblGrid>
      <w:tr>
        <w:trPr>
          <w:tblHeader w:val="true"/>
        </w:trPr>
        <w:tc>
          <w:tcPr>
            <w:tcW w:type="dxa" w:w="454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4082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Savol</w:t>
            </w:r>
          </w:p>
        </w:tc>
        <w:tc>
          <w:tcPr>
            <w:tcW w:type="dxa" w:w="4819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Kutilgan javob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Elektromagnit to‘lqin chastotasi va to‘lqin uzunligi qanday bog‘langan?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 = λ·ν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Ko‘rinadigan yorug‘likning to‘lqin uzunliklari oralig‘i?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≈ 380–760 nm (binafsha → qizil)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 eV necha joulga teng?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 eV = 1,6·10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perscript"/>
              </w:rPr>
              <w:t>−19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 J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Elektr maydonida zaryadni ko‘chirishda bajarilgan ish?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 = q·U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Muammoli savol: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Rux plastinkaga yorug‘ qizil chiroq nurini qancha uzoq tushirsak ham undan elektron chiqmaydi, ammo xira ultrabinafsha nur bir zumda elektronlarni urib chiqaradi. To‘lqin nazariyasi bo‘yicha yorug‘roq nur ko‘proq energiya beradi-ku — nima uchun bunday?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O‘quvchilar taxminlarini aytadi; o‘qituvchi ularni doskaga yozib qo‘yadi va dars oxirida model yordamida tekshirishni taklif qiladi.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4.3. Yangi mavzu bayoni (12 daqiqa)</w:t>
      </w:r>
    </w:p>
    <w:p>
      <w:pPr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Fotoeffekt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(tashqi fotoeffekt) — yorug‘lik ta’sirida moddadan elektronlarning urib chiqarilishi. Uni 1887 yilda G. Gers kuzatgan, 1888–1890 yillarda A. G. Stoletov batafsil o‘rgangan.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3A68"/>
          <w:sz w:val="28"/>
        </w:rPr>
        <w:t>Fotoeffekt qonunlari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vaqt birligida urib chiqarilgan elektronlar soni (to‘yinish toki) yorug‘lik intensivligiga to‘g‘ri proporsional;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fotoelektronlarning maksimal kinetik energiyasi yorug‘lik intensivligiga bog‘liq emas, chastota ortishi bilan chiziqli ortadi;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har bir modda uchun fotoeffektning </w:t>
      </w:r>
      <w:r>
        <w:rPr>
          <w:rFonts w:ascii="Times New Roman" w:hAnsi="Times New Roman" w:eastAsia="Times New Roman"/>
          <w:b/>
          <w:i w:val="0"/>
          <w:sz w:val="28"/>
        </w:rPr>
        <w:t>qizil chegarasi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ν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mavjud: ν &lt; ν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da fotoeffekt kuzatilmaydi;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fotoeffekt amalda inersiyasiz (≈ 10</w:t>
      </w:r>
      <w:r>
        <w:rPr>
          <w:rFonts w:ascii="Times New Roman" w:hAnsi="Times New Roman" w:eastAsia="Times New Roman"/>
          <w:b w:val="0"/>
          <w:i w:val="0"/>
          <w:sz w:val="28"/>
          <w:vertAlign w:val="superscript"/>
        </w:rPr>
        <w:t>−9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s).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Plank gipotezasiga ko‘ra yorug‘lik alohida porsiyalar — </w:t>
      </w:r>
      <w:r>
        <w:rPr>
          <w:rFonts w:ascii="Times New Roman" w:hAnsi="Times New Roman" w:eastAsia="Times New Roman"/>
          <w:b/>
          <w:i w:val="0"/>
          <w:sz w:val="28"/>
        </w:rPr>
        <w:t>fotonlar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bilan nurlanadi va yutiladi. Foton energiyasi: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EF3FB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E = h·ν = h·c/λ,      h = 6,63·10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perscript"/>
              </w:rPr>
              <w:t>−34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 xml:space="preserve"> J·s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masalan, λ = 400 nm uchun E ≈ 4,97·10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  <w:vertAlign w:val="superscript"/>
              </w:rPr>
              <w:t>−19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 xml:space="preserve"> J ≈ 3,10 eV</w:t>
            </w:r>
          </w:p>
        </w:tc>
      </w:tr>
    </w:tbl>
    <w:p>
      <w:pPr>
        <w:spacing w:after="0"/>
      </w:pP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Eynshteyn (1905) fikricha, foton energiyasi elektronni moddadan chiqarishga (chiqish ishi A) va unga kinetik energiya berishga sarflanadi: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EF3FB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h·ν = A + m·v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max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per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/2,      e·U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z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 xml:space="preserve"> = m·v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max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per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/2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U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  <w:vertAlign w:val="subscript"/>
              </w:rPr>
              <w:t>z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 xml:space="preserve"> — to‘xtatuvchi (tormozlovchi) kuchlanish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EF3FB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ν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 xml:space="preserve"> = A/h,      λ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 xml:space="preserve"> = h·c/A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natriy (A ≈ 2,28 eV): λ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 xml:space="preserve"> ≈ 544 nm; rux (A ≈ 4,3 eV): λ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 xml:space="preserve"> ≈ 289 nm</w:t>
            </w:r>
          </w:p>
        </w:tc>
      </w:tr>
    </w:tbl>
    <w:p>
      <w:pPr>
        <w:spacing w:after="0"/>
      </w:pP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z</w:t>
      </w:r>
      <w:r>
        <w:rPr>
          <w:rFonts w:ascii="Times New Roman" w:hAnsi="Times New Roman" w:eastAsia="Times New Roman"/>
          <w:b w:val="0"/>
          <w:i w:val="0"/>
          <w:sz w:val="28"/>
        </w:rPr>
        <w:t>(ν) bog‘liqlik to‘g‘ri chiziq: U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z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(h/e)·ν − A/e. Uning og‘ishidan Plank doimiysi (h = e·ΔU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z</w:t>
      </w:r>
      <w:r>
        <w:rPr>
          <w:rFonts w:ascii="Times New Roman" w:hAnsi="Times New Roman" w:eastAsia="Times New Roman"/>
          <w:b w:val="0"/>
          <w:i w:val="0"/>
          <w:sz w:val="28"/>
        </w:rPr>
        <w:t>/Δν), abssissa o‘qi bilan kesishishidan qizil chegara ν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topiladi. Qo‘llanilishi: quyosh batareyalari, fotorele, avtomatik eshiklar, fotoapparat matritsasi.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4.4. Interaktiv model bilan amaliy ish (15 daqiqa)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Model: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Fotoeffekt (</w:t>
      </w:r>
      <w:r>
        <w:rPr>
          <w:rFonts w:ascii="Times New Roman" w:hAnsi="Times New Roman" w:eastAsia="Times New Roman"/>
          <w:b w:val="0"/>
          <w:i/>
          <w:sz w:val="28"/>
        </w:rPr>
        <w:t>modellar/fotoeffekt_model.html</w:t>
      </w:r>
      <w:r>
        <w:rPr>
          <w:rFonts w:ascii="Times New Roman" w:hAnsi="Times New Roman" w:eastAsia="Times New Roman"/>
          <w:b w:val="0"/>
          <w:i w:val="0"/>
          <w:sz w:val="28"/>
        </w:rPr>
        <w:t>). Guruhlar katod materiali (masalan, natriy) uchun turli to‘lqin uzunlikdagi yorug‘lik bilan to‘xtatuvchi kuchlanishni o‘lchaydi, intensivlik ta’sirini tekshiradi va grafikdan Plank doimiysini aniqlaydi.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Modeldan foydalanish: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katod metali (sezyi 1,9 eV; kaliy 2,3 eV; natriy 2,28 eV; rux 4,3 eV; platina 5,3 eV), to‘lqin uzunligi λ, yorug‘lik intensivligi va anod–katod kuchlanishi U (U &lt; 0 — tormozlovchi maydon) slayderlar bilan beriladi. «I–U ni o‘lchash» tugmasi volt-amper xarakteristikasini chizadi. «Space» — boshlash/pauza, «R» — qayta, «S» — o‘lchovni jurnalga yozish; jurnal «CSV (Excel)» bilan yuklab olinadi.</w:t>
      </w:r>
    </w:p>
    <w:p>
      <w:r>
        <w:rPr>
          <w:rFonts w:ascii="Times New Roman" w:hAnsi="Times New Roman" w:eastAsia="Times New Roman"/>
          <w:b/>
          <w:i w:val="0"/>
          <w:sz w:val="28"/>
        </w:rPr>
        <w:t>Ish tartibi: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1. Modelni oching. Katod — sezyi (A = 1,9 eV), U = 0 V qilib «Boshlash»ni bosing. λ ni 700 nm dan kamaytirib boring: tok qaysi λ da paydo bo‘ladi? Uni λ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kr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hc/A ≈ 654 nm bilan solishtiring.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2. Katodni natriy (A = 2,28 eV) qiling. λ = 600 nm da intensivlikni 100 % gacha oshiring — fotoeffekt bormi?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3. λ = 500 nm qiling. U ni 0 dan manfiy tomonga 0,1 V qadam bilan tushiring; tok nolga tushgan to‘xtatuvchi kuchlanish U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z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ni toping va «S» bilan jurnalga yozing.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4. Tajribani λ = 450, 400 va 300 nm uchun takrorlang. Har bir λ uchun ν = c/λ ni hisoblang.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5. λ = 400 nm da «I–U ni o‘lchash»ni bosing, so‘ng intensivlikni 50 % qilib yana bosing: to‘yinish toki necha marta kamaydi? U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z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o‘zgardimi?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6. Rux (A = 4,3 eV) ni tanlang: λ = 400 nm da fotoeffekt bormi? λ ni 250 nm ga kamaytiring va U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z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ni toping (≈ 0,67 V).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7. Jurnalni «CSV (Excel)» orqali yuklab olib, natriy uchun U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z</w:t>
      </w:r>
      <w:r>
        <w:rPr>
          <w:rFonts w:ascii="Times New Roman" w:hAnsi="Times New Roman" w:eastAsia="Times New Roman"/>
          <w:b w:val="0"/>
          <w:i w:val="0"/>
          <w:sz w:val="28"/>
        </w:rPr>
        <w:t>(ν) grafigini chizing; og‘ishdan h = e·ΔU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z</w:t>
      </w:r>
      <w:r>
        <w:rPr>
          <w:rFonts w:ascii="Times New Roman" w:hAnsi="Times New Roman" w:eastAsia="Times New Roman"/>
          <w:b w:val="0"/>
          <w:i w:val="0"/>
          <w:sz w:val="28"/>
        </w:rPr>
        <w:t>/Δν ni, chiziqning ν o‘qi bilan kesishishidan ν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ni toping.</w:t>
      </w:r>
    </w:p>
    <w:p>
      <w:r>
        <w:rPr>
          <w:rFonts w:ascii="Times New Roman" w:hAnsi="Times New Roman" w:eastAsia="Times New Roman"/>
          <w:b/>
          <w:i w:val="0"/>
          <w:sz w:val="28"/>
        </w:rPr>
        <w:t>O‘lchov jadvali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(o‘quvchilar daftariga chizib to‘ldiradi):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464"/>
        <w:gridCol w:w="1464"/>
        <w:gridCol w:w="1464"/>
        <w:gridCol w:w="1464"/>
        <w:gridCol w:w="1464"/>
        <w:gridCol w:w="1464"/>
      </w:tblGrid>
      <w:tr>
        <w:trPr>
          <w:tblHeader w:val="true"/>
        </w:trPr>
        <w:tc>
          <w:tcPr>
            <w:tcW w:type="dxa" w:w="567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146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λ, nm</w:t>
            </w:r>
          </w:p>
        </w:tc>
        <w:tc>
          <w:tcPr>
            <w:tcW w:type="dxa" w:w="146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ν, 10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  <w:vertAlign w:val="superscript"/>
              </w:rPr>
              <w:t>14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 Hz</w:t>
            </w:r>
          </w:p>
        </w:tc>
        <w:tc>
          <w:tcPr>
            <w:tcW w:type="dxa" w:w="146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hν, eV</w:t>
            </w:r>
          </w:p>
        </w:tc>
        <w:tc>
          <w:tcPr>
            <w:tcW w:type="dxa" w:w="146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U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  <w:vertAlign w:val="subscript"/>
              </w:rPr>
              <w:t>z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 (o‘lch), V</w:t>
            </w:r>
          </w:p>
        </w:tc>
        <w:tc>
          <w:tcPr>
            <w:tcW w:type="dxa" w:w="146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U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  <w:vertAlign w:val="subscript"/>
              </w:rPr>
              <w:t>z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 (naz), V</w:t>
            </w:r>
          </w:p>
        </w:tc>
        <w:tc>
          <w:tcPr>
            <w:tcW w:type="dxa" w:w="146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Fotoeffekt bormi?</w:t>
            </w: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600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5,00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2,07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500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6,00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2,48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0,20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450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6,67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2,76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0,48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400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7,50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3,10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0,82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300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10,0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4,14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1,86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/>
          <w:i w:val="0"/>
          <w:sz w:val="28"/>
        </w:rPr>
        <w:t>Tahlil savollari: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1. Nima uchun 600 nm da intensivlik qancha katta bo‘lsa ham fotoeffekt kuzatilmadi?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2. Intensivlik oshganda to‘yinish toki va U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z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qanday o‘zgardi? Bu qaysi qonunni tasdiqlaydi?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3. Grafikdan topilgan h qiymatini 6,63·10</w:t>
      </w:r>
      <w:r>
        <w:rPr>
          <w:rFonts w:ascii="Times New Roman" w:hAnsi="Times New Roman" w:eastAsia="Times New Roman"/>
          <w:b w:val="0"/>
          <w:i w:val="0"/>
          <w:sz w:val="28"/>
          <w:vertAlign w:val="superscript"/>
        </w:rPr>
        <w:t>−34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J·s bilan solishtiring. Xatolik necha foiz?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4. Grafik ν o‘qini qayerda kesdi va bu qiymat nimani bildiradi?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Xulosa: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fotoelektronlarning maksimal energiyasi yorug‘lik chastotasiga chiziqli bog‘liq va intensivlikka bog‘liq emas; intensivlik faqat chiqqan elektronlar sonini belgilaydi. Bu natijalar yorug‘likning kvant (foton) tabiatini tasdiqlaydi va Eynshteyn tenglamasi bilan to‘liq tushuntiriladi.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O‘qituvchi uchun kalit (nazariy qiymatlar):</w:t>
      </w:r>
      <w:r>
        <w:rPr>
          <w:rFonts w:ascii="Times New Roman" w:hAnsi="Times New Roman" w:eastAsia="Times New Roman"/>
          <w:b w:val="0"/>
          <w:i/>
          <w:sz w:val="28"/>
        </w:rPr>
        <w:t xml:space="preserve"> jadvaldagi nazariy U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z</w:t>
      </w:r>
      <w:r>
        <w:rPr>
          <w:rFonts w:ascii="Times New Roman" w:hAnsi="Times New Roman" w:eastAsia="Times New Roman"/>
          <w:b w:val="0"/>
          <w:i/>
          <w:sz w:val="28"/>
        </w:rPr>
        <w:t xml:space="preserve"> qiymatlari natriy (A = 2,28 eV) uchun hisoblangan: U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z</w:t>
      </w:r>
      <w:r>
        <w:rPr>
          <w:rFonts w:ascii="Times New Roman" w:hAnsi="Times New Roman" w:eastAsia="Times New Roman"/>
          <w:b w:val="0"/>
          <w:i/>
          <w:sz w:val="28"/>
        </w:rPr>
        <w:t xml:space="preserve"> = (hc/λ − A)/e, hc ≈ 1240 eV·nm. Modelda boshqa metall tanlansa, qiymatlar shu formula bo‘yicha qayta hisoblanadi.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4.5. Mustahkamlash (7 daqiqa)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Guruhlar masalalarni yechadi, so‘ng bir o‘quvchi yechimni doskada tushuntiradi.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To‘lqin uzunligi 500 nm bo‘lgan fotonning energiyasini J va eV da toping.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E = hc/λ = 6,63·10</w:t>
      </w:r>
      <w:r>
        <w:rPr>
          <w:rFonts w:ascii="Times New Roman" w:hAnsi="Times New Roman" w:eastAsia="Times New Roman"/>
          <w:b w:val="0"/>
          <w:i/>
          <w:sz w:val="28"/>
          <w:vertAlign w:val="superscript"/>
        </w:rPr>
        <w:t>−34</w:t>
      </w:r>
      <w:r>
        <w:rPr>
          <w:rFonts w:ascii="Times New Roman" w:hAnsi="Times New Roman" w:eastAsia="Times New Roman"/>
          <w:b w:val="0"/>
          <w:i/>
          <w:sz w:val="28"/>
        </w:rPr>
        <w:t>·3·10</w:t>
      </w:r>
      <w:r>
        <w:rPr>
          <w:rFonts w:ascii="Times New Roman" w:hAnsi="Times New Roman" w:eastAsia="Times New Roman"/>
          <w:b w:val="0"/>
          <w:i/>
          <w:sz w:val="28"/>
          <w:vertAlign w:val="superscript"/>
        </w:rPr>
        <w:t>8</w:t>
      </w:r>
      <w:r>
        <w:rPr>
          <w:rFonts w:ascii="Times New Roman" w:hAnsi="Times New Roman" w:eastAsia="Times New Roman"/>
          <w:b w:val="0"/>
          <w:i/>
          <w:sz w:val="28"/>
        </w:rPr>
        <w:t>/5·10</w:t>
      </w:r>
      <w:r>
        <w:rPr>
          <w:rFonts w:ascii="Times New Roman" w:hAnsi="Times New Roman" w:eastAsia="Times New Roman"/>
          <w:b w:val="0"/>
          <w:i/>
          <w:sz w:val="28"/>
          <w:vertAlign w:val="superscript"/>
        </w:rPr>
        <w:t>−7</w:t>
      </w:r>
      <w:r>
        <w:rPr>
          <w:rFonts w:ascii="Times New Roman" w:hAnsi="Times New Roman" w:eastAsia="Times New Roman"/>
          <w:b w:val="0"/>
          <w:i/>
          <w:sz w:val="28"/>
        </w:rPr>
        <w:t xml:space="preserve"> ≈ 3,98·10</w:t>
      </w:r>
      <w:r>
        <w:rPr>
          <w:rFonts w:ascii="Times New Roman" w:hAnsi="Times New Roman" w:eastAsia="Times New Roman"/>
          <w:b w:val="0"/>
          <w:i/>
          <w:sz w:val="28"/>
          <w:vertAlign w:val="superscript"/>
        </w:rPr>
        <w:t>−19</w:t>
      </w:r>
      <w:r>
        <w:rPr>
          <w:rFonts w:ascii="Times New Roman" w:hAnsi="Times New Roman" w:eastAsia="Times New Roman"/>
          <w:b w:val="0"/>
          <w:i/>
          <w:sz w:val="28"/>
        </w:rPr>
        <w:t xml:space="preserve"> J ≈ 2,48 eV.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Ruxning chiqish ishi 4,3 eV. Fotoeffektning qizil chegarasini (to‘lqin uzunligi) toping.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λ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/>
          <w:sz w:val="28"/>
        </w:rPr>
        <w:t xml:space="preserve"> = hc/A ≈ 1240 eV·nm / 4,3 eV ≈ 289 nm (ultrabinafsha).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Natriy (A = 2,28 eV) 400 nm to‘lqin uzunlikdagi yorug‘lik bilan yoritildi. Fotoelektronlarning maksimal kinetik energiyasi va to‘xtatuvchi kuchlanishni toping.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E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k</w:t>
      </w:r>
      <w:r>
        <w:rPr>
          <w:rFonts w:ascii="Times New Roman" w:hAnsi="Times New Roman" w:eastAsia="Times New Roman"/>
          <w:b w:val="0"/>
          <w:i/>
          <w:sz w:val="28"/>
        </w:rPr>
        <w:t xml:space="preserve"> = 3,10 − 2,28 = 0,82 eV; U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z</w:t>
      </w:r>
      <w:r>
        <w:rPr>
          <w:rFonts w:ascii="Times New Roman" w:hAnsi="Times New Roman" w:eastAsia="Times New Roman"/>
          <w:b w:val="0"/>
          <w:i/>
          <w:sz w:val="28"/>
        </w:rPr>
        <w:t xml:space="preserve"> = E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k</w:t>
      </w:r>
      <w:r>
        <w:rPr>
          <w:rFonts w:ascii="Times New Roman" w:hAnsi="Times New Roman" w:eastAsia="Times New Roman"/>
          <w:b w:val="0"/>
          <w:i/>
          <w:sz w:val="28"/>
        </w:rPr>
        <w:t>/e ≈ 0,82 V.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Kinetik energiyasi 0,82 eV bo‘lgan fotoelektronning tezligini toping (m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9,11·10</w:t>
      </w:r>
      <w:r>
        <w:rPr>
          <w:rFonts w:ascii="Times New Roman" w:hAnsi="Times New Roman" w:eastAsia="Times New Roman"/>
          <w:b w:val="0"/>
          <w:i w:val="0"/>
          <w:sz w:val="28"/>
          <w:vertAlign w:val="superscript"/>
        </w:rPr>
        <w:t>−31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kg).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v = √(2E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k</w:t>
      </w:r>
      <w:r>
        <w:rPr>
          <w:rFonts w:ascii="Times New Roman" w:hAnsi="Times New Roman" w:eastAsia="Times New Roman"/>
          <w:b w:val="0"/>
          <w:i/>
          <w:sz w:val="28"/>
        </w:rPr>
        <w:t>/m) = √(2·0,82·1,6·10</w:t>
      </w:r>
      <w:r>
        <w:rPr>
          <w:rFonts w:ascii="Times New Roman" w:hAnsi="Times New Roman" w:eastAsia="Times New Roman"/>
          <w:b w:val="0"/>
          <w:i/>
          <w:sz w:val="28"/>
          <w:vertAlign w:val="superscript"/>
        </w:rPr>
        <w:t>−19</w:t>
      </w:r>
      <w:r>
        <w:rPr>
          <w:rFonts w:ascii="Times New Roman" w:hAnsi="Times New Roman" w:eastAsia="Times New Roman"/>
          <w:b w:val="0"/>
          <w:i/>
          <w:sz w:val="28"/>
        </w:rPr>
        <w:t>/9,11·10</w:t>
      </w:r>
      <w:r>
        <w:rPr>
          <w:rFonts w:ascii="Times New Roman" w:hAnsi="Times New Roman" w:eastAsia="Times New Roman"/>
          <w:b w:val="0"/>
          <w:i/>
          <w:sz w:val="28"/>
          <w:vertAlign w:val="superscript"/>
        </w:rPr>
        <w:t>−31</w:t>
      </w:r>
      <w:r>
        <w:rPr>
          <w:rFonts w:ascii="Times New Roman" w:hAnsi="Times New Roman" w:eastAsia="Times New Roman"/>
          <w:b w:val="0"/>
          <w:i/>
          <w:sz w:val="28"/>
        </w:rPr>
        <w:t>) ≈ 5,4·10</w:t>
      </w:r>
      <w:r>
        <w:rPr>
          <w:rFonts w:ascii="Times New Roman" w:hAnsi="Times New Roman" w:eastAsia="Times New Roman"/>
          <w:b w:val="0"/>
          <w:i/>
          <w:sz w:val="28"/>
          <w:vertAlign w:val="superscript"/>
        </w:rPr>
        <w:t>5</w:t>
      </w:r>
      <w:r>
        <w:rPr>
          <w:rFonts w:ascii="Times New Roman" w:hAnsi="Times New Roman" w:eastAsia="Times New Roman"/>
          <w:b w:val="0"/>
          <w:i/>
          <w:sz w:val="28"/>
        </w:rPr>
        <w:t xml:space="preserve"> m/s.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Yorug‘lik intensivligi 3 marta oshirilsa, to‘yinish toki va fotoelektronlarning maksimal kinetik energiyasi qanday o‘zgaradi?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To‘yinish toki 3 marta ortadi; maksimal kinetik energiya o‘zgarmaydi.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4.6. Baholash mezonlari (2 daqiqa)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1701"/>
      </w:tblGrid>
      <w:tr>
        <w:trPr>
          <w:tblHeader w:val="true"/>
        </w:trPr>
        <w:tc>
          <w:tcPr>
            <w:tcW w:type="dxa" w:w="7654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Mezon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Ball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Takrorlash savollariga javob, darsdagi faollik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Amaliy ishni to‘g‘ri bajarish va o‘lchov jadvalini to‘liq to‘ldirish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Natijalarni tahlil qilish, nazariya bilan solishtirib xulosa chiqarish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Mustahkamlash masalalarini to‘g‘ri yechish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Jami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5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 ball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«a’lo», </w:t>
      </w:r>
      <w:r>
        <w:rPr>
          <w:rFonts w:ascii="Times New Roman" w:hAnsi="Times New Roman" w:eastAsia="Times New Roman"/>
          <w:b/>
          <w:i w:val="0"/>
          <w:sz w:val="28"/>
        </w:rPr>
        <w:t>4 ball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«yaxshi», </w:t>
      </w:r>
      <w:r>
        <w:rPr>
          <w:rFonts w:ascii="Times New Roman" w:hAnsi="Times New Roman" w:eastAsia="Times New Roman"/>
          <w:b/>
          <w:i w:val="0"/>
          <w:sz w:val="28"/>
        </w:rPr>
        <w:t>3 ball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«qoniqarli». Faol guruh rag‘batlantiriladi; o‘quvchilar o‘z ishini «Bilaman — Bildim — Bilmoqchiman» jadvali orqali o‘zi ham baholaydi.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4.7. Uyga vazifa (2 daqiqa)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1. Darslikdagi mavzuni o‘qish, fotoeffekt qonunlari va Eynshteyn tenglamasini yodlash.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2. Modelda boshqa metall uchun 4 ta to‘lqin uzunlikda U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z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ni o‘lchab, grafikdan chiqish ishini aniqlash.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3. Masala: kaliy (A = 2,3 eV) uchun fotoeffektning qizil chegarasini toping (javob: ≈ 540 nm).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4. Quyosh batareyalarining ishlash prinsipi haqida qisqa ma’lumot tayyorlash.</w:t>
      </w:r>
    </w:p>
    <w:p/>
    <w:p>
      <w:r>
        <w:rPr>
          <w:rFonts w:ascii="Times New Roman" w:hAnsi="Times New Roman" w:eastAsia="Times New Roman"/>
          <w:b w:val="0"/>
          <w:i w:val="0"/>
          <w:sz w:val="28"/>
        </w:rPr>
        <w:t>O‘qituvchi: ______________________            Sana: «____» _____________ 20___ y.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Char w:fldCharType="begin"/>
    </w:r>
    <w:r>
      <w:rPr>
        <w:rFonts w:ascii="Times New Roman" w:hAnsi="Times New Roman"/>
        <w:sz w:val="22"/>
      </w:rPr>
      <w:instrText xml:space="preserve">PAGE</w:instrText>
    </w:r>
    <w:r>
      <w:rPr>
        <w:rFonts w:ascii="Times New Roman" w:hAnsi="Times New Roman"/>
        <w:sz w:val="22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Times New Roman" w:hAnsi="Times New Roman" w:eastAsia="Times New Roman"/>
      <w:b/>
      <w:bCs/>
      <w:color w:val="1F3A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Times New Roman" w:hAnsi="Times New Roman" w:eastAsia="Times New Roman"/>
      <w:b/>
      <w:bCs/>
      <w:color w:val="1F3A6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Times New Roman" w:hAnsi="Times New Roman" w:eastAsia="Times New Roman"/>
      <w:b/>
      <w:bCs/>
      <w:color w:val="1F3A6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