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438C42" w14:textId="47AE46B7" w:rsidR="00F55B52" w:rsidRDefault="00F55B52" w:rsidP="00F55B52">
      <w:pPr>
        <w:pStyle w:val="NormalWeb"/>
        <w:spacing w:before="0" w:beforeAutospacing="0" w:after="240" w:afterAutospacing="0" w:line="360" w:lineRule="auto"/>
        <w:ind w:left="540"/>
        <w:rPr>
          <w:rFonts w:ascii="Arial" w:hAnsi="Arial" w:cs="Arial"/>
          <w:color w:val="000000"/>
          <w:lang w:val="en-GB"/>
        </w:rPr>
      </w:pPr>
      <w:r w:rsidRPr="00581AA4">
        <w:rPr>
          <w:rFonts w:ascii="Arial" w:hAnsi="Arial" w:cs="Arial"/>
          <w:b/>
          <w:bCs/>
          <w:color w:val="000000"/>
          <w:lang w:val="en-GB"/>
        </w:rPr>
        <w:t>What Is the Significance of Storytelling as a Vital Means of Preserving, Transmitting and Strengthening Nyungar Relationships with Country?</w:t>
      </w:r>
    </w:p>
    <w:p w14:paraId="0687C30F" w14:textId="77777777" w:rsidR="00F55B52" w:rsidRDefault="00F55B52" w:rsidP="00232FAC">
      <w:pPr>
        <w:pStyle w:val="NormalWeb"/>
        <w:spacing w:before="0" w:beforeAutospacing="0" w:after="120" w:afterAutospacing="0" w:line="360" w:lineRule="auto"/>
        <w:ind w:left="540"/>
        <w:rPr>
          <w:rFonts w:ascii="Arial" w:hAnsi="Arial" w:cs="Arial"/>
          <w:color w:val="000000"/>
          <w:lang w:val="en-GB"/>
        </w:rPr>
      </w:pPr>
    </w:p>
    <w:p w14:paraId="28135FFA" w14:textId="5E20F549" w:rsidR="00A950A1" w:rsidRDefault="00232FAC" w:rsidP="00232FAC">
      <w:pPr>
        <w:pStyle w:val="NormalWeb"/>
        <w:spacing w:before="0" w:beforeAutospacing="0" w:after="120" w:afterAutospacing="0" w:line="360" w:lineRule="auto"/>
        <w:ind w:left="540"/>
        <w:rPr>
          <w:rFonts w:ascii="Arial" w:hAnsi="Arial" w:cs="Arial"/>
          <w:color w:val="000000"/>
          <w:lang w:val="en-GB"/>
        </w:rPr>
      </w:pPr>
      <w:r w:rsidRPr="00581AA4">
        <w:rPr>
          <w:rFonts w:ascii="Arial" w:hAnsi="Arial" w:cs="Arial"/>
          <w:color w:val="000000"/>
          <w:lang w:val="en-GB"/>
        </w:rPr>
        <w:t xml:space="preserve">Storytelling is vital to preserving, transmitting and strengthening Nyungar relationships with Country. Stories carry </w:t>
      </w:r>
      <w:proofErr w:type="spellStart"/>
      <w:r w:rsidRPr="00581AA4">
        <w:rPr>
          <w:rFonts w:ascii="Arial" w:hAnsi="Arial" w:cs="Arial"/>
          <w:color w:val="000000"/>
          <w:lang w:val="en-GB"/>
        </w:rPr>
        <w:t>kaartdijin</w:t>
      </w:r>
      <w:proofErr w:type="spellEnd"/>
      <w:r w:rsidRPr="00581AA4">
        <w:rPr>
          <w:rFonts w:ascii="Arial" w:hAnsi="Arial" w:cs="Arial"/>
          <w:color w:val="000000"/>
          <w:lang w:val="en-GB"/>
        </w:rPr>
        <w:t xml:space="preserve"> (knowledge) of family, identity</w:t>
      </w:r>
      <w:r>
        <w:rPr>
          <w:rFonts w:ascii="Arial" w:hAnsi="Arial" w:cs="Arial"/>
          <w:color w:val="000000"/>
          <w:lang w:val="en-GB"/>
        </w:rPr>
        <w:t>,</w:t>
      </w:r>
      <w:r w:rsidRPr="00581AA4">
        <w:rPr>
          <w:rFonts w:ascii="Arial" w:hAnsi="Arial" w:cs="Arial"/>
          <w:color w:val="000000"/>
          <w:lang w:val="en-GB"/>
        </w:rPr>
        <w:t xml:space="preserve"> history</w:t>
      </w:r>
      <w:r>
        <w:rPr>
          <w:rFonts w:ascii="Arial" w:hAnsi="Arial" w:cs="Arial"/>
          <w:color w:val="000000"/>
          <w:lang w:val="en-GB"/>
        </w:rPr>
        <w:t xml:space="preserve">, </w:t>
      </w:r>
      <w:r w:rsidRPr="00581AA4">
        <w:rPr>
          <w:rFonts w:ascii="Arial" w:hAnsi="Arial" w:cs="Arial"/>
          <w:color w:val="000000"/>
          <w:lang w:val="en-GB"/>
        </w:rPr>
        <w:t xml:space="preserve">morality and the natural environment. Country encompasses living relationships among waters, plants, animals, people, ancestors and histories. Nyungar scholars Collard et al. (2004, 15) identify </w:t>
      </w:r>
      <w:proofErr w:type="spellStart"/>
      <w:r w:rsidRPr="00581AA4">
        <w:rPr>
          <w:rFonts w:ascii="Arial" w:hAnsi="Arial" w:cs="Arial"/>
          <w:color w:val="000000"/>
          <w:lang w:val="en-GB"/>
        </w:rPr>
        <w:t>moort</w:t>
      </w:r>
      <w:proofErr w:type="spellEnd"/>
      <w:r w:rsidRPr="00581AA4">
        <w:rPr>
          <w:rFonts w:ascii="Arial" w:hAnsi="Arial" w:cs="Arial"/>
          <w:color w:val="000000"/>
          <w:lang w:val="en-GB"/>
        </w:rPr>
        <w:t xml:space="preserve"> (family), </w:t>
      </w:r>
      <w:proofErr w:type="spellStart"/>
      <w:r w:rsidRPr="00581AA4">
        <w:rPr>
          <w:rFonts w:ascii="Arial" w:hAnsi="Arial" w:cs="Arial"/>
          <w:color w:val="000000"/>
          <w:lang w:val="en-GB"/>
        </w:rPr>
        <w:t>boodjar</w:t>
      </w:r>
      <w:proofErr w:type="spellEnd"/>
      <w:r w:rsidRPr="00581AA4">
        <w:rPr>
          <w:rFonts w:ascii="Arial" w:hAnsi="Arial" w:cs="Arial"/>
          <w:color w:val="000000"/>
          <w:lang w:val="en-GB"/>
        </w:rPr>
        <w:t xml:space="preserve"> (Country) and </w:t>
      </w:r>
      <w:proofErr w:type="spellStart"/>
      <w:r w:rsidRPr="00581AA4">
        <w:rPr>
          <w:rFonts w:ascii="Arial" w:hAnsi="Arial" w:cs="Arial"/>
          <w:color w:val="000000"/>
          <w:lang w:val="en-GB"/>
        </w:rPr>
        <w:t>kaartdijin</w:t>
      </w:r>
      <w:proofErr w:type="spellEnd"/>
      <w:r w:rsidRPr="00581AA4">
        <w:rPr>
          <w:rFonts w:ascii="Arial" w:hAnsi="Arial" w:cs="Arial"/>
          <w:color w:val="000000"/>
          <w:lang w:val="en-GB"/>
        </w:rPr>
        <w:t xml:space="preserve"> as interconnected foundations of Nyungar culture. This essay argues that storytelling </w:t>
      </w:r>
      <w:r w:rsidRPr="00677100">
        <w:rPr>
          <w:rFonts w:ascii="Arial" w:hAnsi="Arial" w:cs="Arial"/>
          <w:color w:val="000000"/>
          <w:lang w:val="en-GB"/>
        </w:rPr>
        <w:t xml:space="preserve">in oral, written and digital forms, renews cultural </w:t>
      </w:r>
      <w:proofErr w:type="gramStart"/>
      <w:r w:rsidRPr="00677100">
        <w:rPr>
          <w:rFonts w:ascii="Arial" w:hAnsi="Arial" w:cs="Arial"/>
          <w:color w:val="000000"/>
          <w:lang w:val="en-GB"/>
        </w:rPr>
        <w:t xml:space="preserve">authority, </w:t>
      </w:r>
      <w:r>
        <w:rPr>
          <w:rFonts w:ascii="Arial" w:hAnsi="Arial" w:cs="Arial"/>
          <w:color w:val="000000"/>
          <w:lang w:val="en-GB"/>
        </w:rPr>
        <w:t xml:space="preserve"> </w:t>
      </w:r>
      <w:r w:rsidRPr="00677100">
        <w:rPr>
          <w:rFonts w:ascii="Arial" w:hAnsi="Arial" w:cs="Arial"/>
          <w:color w:val="000000"/>
          <w:lang w:val="en-GB"/>
        </w:rPr>
        <w:t>transmits</w:t>
      </w:r>
      <w:proofErr w:type="gramEnd"/>
      <w:r w:rsidRPr="00677100">
        <w:rPr>
          <w:rFonts w:ascii="Arial" w:hAnsi="Arial" w:cs="Arial"/>
          <w:color w:val="000000"/>
          <w:lang w:val="en-GB"/>
        </w:rPr>
        <w:t xml:space="preserve"> identity and responsibility between generations, and preserves place-based knowledge. Even though colonisation interfered with the generational transfer of information, ongoing storytelling </w:t>
      </w:r>
      <w:r w:rsidR="00A950A1">
        <w:rPr>
          <w:rFonts w:ascii="Arial" w:hAnsi="Arial" w:cs="Arial"/>
          <w:color w:val="000000"/>
          <w:lang w:val="en-GB"/>
        </w:rPr>
        <w:t xml:space="preserve">demonstrates the continuity </w:t>
      </w:r>
      <w:proofErr w:type="gramStart"/>
      <w:r w:rsidR="00A950A1">
        <w:rPr>
          <w:rFonts w:ascii="Arial" w:hAnsi="Arial" w:cs="Arial"/>
          <w:color w:val="000000"/>
          <w:lang w:val="en-GB"/>
        </w:rPr>
        <w:t xml:space="preserve">of  </w:t>
      </w:r>
      <w:r w:rsidRPr="00677100">
        <w:rPr>
          <w:rFonts w:ascii="Arial" w:hAnsi="Arial" w:cs="Arial"/>
          <w:color w:val="000000"/>
          <w:lang w:val="en-GB"/>
        </w:rPr>
        <w:t>Nyungar</w:t>
      </w:r>
      <w:proofErr w:type="gramEnd"/>
      <w:r w:rsidRPr="00677100">
        <w:rPr>
          <w:rFonts w:ascii="Arial" w:hAnsi="Arial" w:cs="Arial"/>
          <w:color w:val="000000"/>
          <w:lang w:val="en-GB"/>
        </w:rPr>
        <w:t xml:space="preserve"> culture. </w:t>
      </w:r>
      <w:r w:rsidR="00A950A1" w:rsidRPr="00A950A1">
        <w:rPr>
          <w:rFonts w:ascii="Arial" w:hAnsi="Arial" w:cs="Arial"/>
          <w:color w:val="000000"/>
          <w:lang w:val="en-GB"/>
        </w:rPr>
        <w:t xml:space="preserve">Its significance therefore extends </w:t>
      </w:r>
      <w:proofErr w:type="gramStart"/>
      <w:r w:rsidR="00A950A1" w:rsidRPr="00A950A1">
        <w:rPr>
          <w:rFonts w:ascii="Arial" w:hAnsi="Arial" w:cs="Arial"/>
          <w:color w:val="000000"/>
          <w:lang w:val="en-GB"/>
        </w:rPr>
        <w:t xml:space="preserve">beyond </w:t>
      </w:r>
      <w:r w:rsidR="00A950A1">
        <w:rPr>
          <w:rFonts w:ascii="Arial" w:hAnsi="Arial" w:cs="Arial"/>
          <w:color w:val="000000"/>
          <w:lang w:val="en-GB"/>
        </w:rPr>
        <w:t xml:space="preserve"> </w:t>
      </w:r>
      <w:r w:rsidR="00A950A1" w:rsidRPr="00A950A1">
        <w:rPr>
          <w:rFonts w:ascii="Arial" w:hAnsi="Arial" w:cs="Arial"/>
          <w:color w:val="000000"/>
          <w:lang w:val="en-GB"/>
        </w:rPr>
        <w:t>retaining</w:t>
      </w:r>
      <w:proofErr w:type="gramEnd"/>
      <w:r w:rsidR="00A950A1" w:rsidRPr="00A950A1">
        <w:rPr>
          <w:rFonts w:ascii="Arial" w:hAnsi="Arial" w:cs="Arial"/>
          <w:color w:val="000000"/>
          <w:lang w:val="en-GB"/>
        </w:rPr>
        <w:t xml:space="preserve"> information to sustaining the relationships through which knowledge remains meaningful.</w:t>
      </w:r>
    </w:p>
    <w:p w14:paraId="7CFB398F" w14:textId="60BF5B03" w:rsidR="00232FAC" w:rsidRPr="00581AA4" w:rsidRDefault="00232FAC" w:rsidP="00232FAC">
      <w:pPr>
        <w:pStyle w:val="NormalWeb"/>
        <w:spacing w:before="0" w:beforeAutospacing="0" w:after="120" w:afterAutospacing="0" w:line="360" w:lineRule="auto"/>
        <w:ind w:left="540"/>
        <w:rPr>
          <w:rFonts w:ascii="Arial" w:hAnsi="Arial" w:cs="Arial"/>
          <w:color w:val="000000"/>
          <w:lang w:val="en-GB"/>
        </w:rPr>
      </w:pPr>
      <w:r w:rsidRPr="00581AA4">
        <w:rPr>
          <w:rFonts w:ascii="Arial" w:hAnsi="Arial" w:cs="Arial"/>
          <w:color w:val="000000"/>
          <w:lang w:val="en-GB"/>
        </w:rPr>
        <w:t> </w:t>
      </w:r>
    </w:p>
    <w:p w14:paraId="4CDC289F" w14:textId="77777777" w:rsidR="00232FAC" w:rsidRPr="00581AA4" w:rsidRDefault="00232FAC" w:rsidP="00232FAC">
      <w:pPr>
        <w:pStyle w:val="NormalWeb"/>
        <w:spacing w:before="0" w:beforeAutospacing="0" w:after="120" w:afterAutospacing="0" w:line="360" w:lineRule="auto"/>
        <w:ind w:left="540"/>
        <w:rPr>
          <w:rFonts w:ascii="Arial" w:hAnsi="Arial" w:cs="Arial"/>
          <w:color w:val="000000"/>
          <w:lang w:val="en-GB"/>
        </w:rPr>
      </w:pPr>
      <w:r w:rsidRPr="00581AA4">
        <w:rPr>
          <w:rFonts w:ascii="Arial" w:hAnsi="Arial" w:cs="Arial"/>
          <w:color w:val="000000"/>
          <w:lang w:val="en-GB"/>
        </w:rPr>
        <w:t xml:space="preserve">Understanding this significance requires questioning approaches that separate stories from knowledge and preservation from living relationships. The interconnection of </w:t>
      </w:r>
      <w:proofErr w:type="spellStart"/>
      <w:r w:rsidRPr="00581AA4">
        <w:rPr>
          <w:rFonts w:ascii="Arial" w:hAnsi="Arial" w:cs="Arial"/>
          <w:color w:val="000000"/>
          <w:lang w:val="en-GB"/>
        </w:rPr>
        <w:t>moort</w:t>
      </w:r>
      <w:proofErr w:type="spellEnd"/>
      <w:r w:rsidRPr="00581AA4">
        <w:rPr>
          <w:rFonts w:ascii="Arial" w:hAnsi="Arial" w:cs="Arial"/>
          <w:color w:val="000000"/>
          <w:lang w:val="en-GB"/>
        </w:rPr>
        <w:t xml:space="preserve">, </w:t>
      </w:r>
      <w:proofErr w:type="spellStart"/>
      <w:r w:rsidRPr="00581AA4">
        <w:rPr>
          <w:rFonts w:ascii="Arial" w:hAnsi="Arial" w:cs="Arial"/>
          <w:color w:val="000000"/>
          <w:lang w:val="en-GB"/>
        </w:rPr>
        <w:t>boodjar</w:t>
      </w:r>
      <w:proofErr w:type="spellEnd"/>
      <w:r w:rsidRPr="00581AA4">
        <w:rPr>
          <w:rFonts w:ascii="Arial" w:hAnsi="Arial" w:cs="Arial"/>
          <w:color w:val="000000"/>
          <w:lang w:val="en-GB"/>
        </w:rPr>
        <w:t xml:space="preserve"> and </w:t>
      </w:r>
      <w:proofErr w:type="spellStart"/>
      <w:r w:rsidRPr="00581AA4">
        <w:rPr>
          <w:rFonts w:ascii="Arial" w:hAnsi="Arial" w:cs="Arial"/>
          <w:color w:val="000000"/>
          <w:lang w:val="en-GB"/>
        </w:rPr>
        <w:t>kaartdijin</w:t>
      </w:r>
      <w:proofErr w:type="spellEnd"/>
      <w:r w:rsidRPr="00581AA4">
        <w:rPr>
          <w:rFonts w:ascii="Arial" w:hAnsi="Arial" w:cs="Arial"/>
          <w:color w:val="000000"/>
          <w:lang w:val="en-GB"/>
        </w:rPr>
        <w:t xml:space="preserve"> means that knowledge does not exist independently of people and places from which it comes (Collard et al. 2004, 15). Storyteller, audience, story and place participate in making meaning. Preserving a story therefore requires respect for the context, custodianship and responsibilities that give it authority. An institution may retain its words while failing to preserve the relationships that make it culturally meaningful.</w:t>
      </w:r>
    </w:p>
    <w:p w14:paraId="350F3766" w14:textId="77777777" w:rsidR="00232FAC" w:rsidRDefault="00232FAC" w:rsidP="00232FAC">
      <w:pPr>
        <w:pStyle w:val="NormalWeb"/>
        <w:spacing w:before="0" w:beforeAutospacing="0" w:after="120" w:afterAutospacing="0" w:line="360" w:lineRule="auto"/>
        <w:ind w:left="540"/>
        <w:rPr>
          <w:rFonts w:ascii="Arial" w:hAnsi="Arial" w:cs="Arial"/>
          <w:color w:val="000000"/>
          <w:lang w:val="en-GB"/>
        </w:rPr>
      </w:pPr>
    </w:p>
    <w:p w14:paraId="23CD2384" w14:textId="0F2DB167" w:rsidR="00232FAC" w:rsidRDefault="00232FAC" w:rsidP="00232FAC">
      <w:pPr>
        <w:pStyle w:val="NormalWeb"/>
        <w:spacing w:before="0" w:beforeAutospacing="0" w:after="120" w:afterAutospacing="0" w:line="360" w:lineRule="auto"/>
        <w:ind w:left="540"/>
        <w:rPr>
          <w:rFonts w:ascii="Arial" w:hAnsi="Arial" w:cs="Arial"/>
          <w:color w:val="000000"/>
          <w:lang w:val="en-GB"/>
        </w:rPr>
      </w:pPr>
      <w:r w:rsidRPr="00581AA4">
        <w:rPr>
          <w:rFonts w:ascii="Arial" w:hAnsi="Arial" w:cs="Arial"/>
          <w:color w:val="000000"/>
          <w:lang w:val="en-GB"/>
        </w:rPr>
        <w:t>One important function of storytelling is preserving knowledge about Country. Nyungar Elder Rosemary van den Berg (2005, 1</w:t>
      </w:r>
      <w:r w:rsidR="0005120D">
        <w:rPr>
          <w:rFonts w:ascii="Arial" w:hAnsi="Arial" w:cs="Arial"/>
          <w:color w:val="000000"/>
          <w:lang w:val="en-GB"/>
        </w:rPr>
        <w:t>-</w:t>
      </w:r>
      <w:r w:rsidRPr="00581AA4">
        <w:rPr>
          <w:rFonts w:ascii="Arial" w:hAnsi="Arial" w:cs="Arial"/>
          <w:color w:val="000000"/>
          <w:lang w:val="en-GB"/>
        </w:rPr>
        <w:t xml:space="preserve">2) explains that Aboriginal stories communicate knowledge of landforms, rivers, birds, animals and marine life. These stories reflect observations accumulated across generations, but their purpose extends beyond environmental description. They also </w:t>
      </w:r>
      <w:r w:rsidRPr="00581AA4">
        <w:rPr>
          <w:rFonts w:ascii="Arial" w:hAnsi="Arial" w:cs="Arial"/>
          <w:color w:val="000000"/>
          <w:lang w:val="en-GB"/>
        </w:rPr>
        <w:lastRenderedPageBreak/>
        <w:t>communicate warnings and obligations. Stories concerning waterways and ancestral beings connect knowledge of places with expectations about how</w:t>
      </w:r>
    </w:p>
    <w:p w14:paraId="0FD8422B" w14:textId="77777777" w:rsidR="00232FAC" w:rsidRPr="00581AA4" w:rsidRDefault="00232FAC" w:rsidP="00232FAC">
      <w:pPr>
        <w:pStyle w:val="NormalWeb"/>
        <w:spacing w:before="0" w:beforeAutospacing="0" w:after="120" w:afterAutospacing="0" w:line="360" w:lineRule="auto"/>
        <w:ind w:left="540"/>
        <w:rPr>
          <w:rFonts w:ascii="Arial" w:hAnsi="Arial" w:cs="Arial"/>
          <w:color w:val="000000"/>
          <w:lang w:val="en-GB"/>
        </w:rPr>
      </w:pPr>
      <w:r w:rsidRPr="00581AA4">
        <w:rPr>
          <w:rFonts w:ascii="Arial" w:hAnsi="Arial" w:cs="Arial"/>
          <w:color w:val="000000"/>
          <w:lang w:val="en-GB"/>
        </w:rPr>
        <w:t xml:space="preserve">people should behave and the responsibilities they </w:t>
      </w:r>
      <w:proofErr w:type="gramStart"/>
      <w:r w:rsidRPr="00581AA4">
        <w:rPr>
          <w:rFonts w:ascii="Arial" w:hAnsi="Arial" w:cs="Arial"/>
          <w:color w:val="000000"/>
          <w:lang w:val="en-GB"/>
        </w:rPr>
        <w:t>carry .</w:t>
      </w:r>
      <w:proofErr w:type="gramEnd"/>
      <w:r w:rsidRPr="00581AA4">
        <w:rPr>
          <w:rFonts w:ascii="Arial" w:hAnsi="Arial" w:cs="Arial"/>
          <w:color w:val="000000"/>
          <w:lang w:val="en-GB"/>
        </w:rPr>
        <w:t xml:space="preserve"> Environmental knowledge is therefore carried together with an ethical relationship with Country, allowing younger generations to learn both what a place means and how to care for it.</w:t>
      </w:r>
    </w:p>
    <w:p w14:paraId="766F1C79" w14:textId="77777777" w:rsidR="00232FAC" w:rsidRDefault="00232FAC" w:rsidP="00232FAC">
      <w:pPr>
        <w:pStyle w:val="NormalWeb"/>
        <w:spacing w:before="0" w:beforeAutospacing="0" w:after="120" w:afterAutospacing="0" w:line="360" w:lineRule="auto"/>
        <w:ind w:left="540"/>
        <w:rPr>
          <w:rFonts w:ascii="Arial" w:hAnsi="Arial" w:cs="Arial"/>
          <w:color w:val="000000"/>
          <w:lang w:val="en-GB"/>
        </w:rPr>
      </w:pPr>
    </w:p>
    <w:p w14:paraId="1FA43848" w14:textId="25BE3C7E" w:rsidR="00232FAC" w:rsidRPr="00581AA4" w:rsidRDefault="00232FAC" w:rsidP="00232FAC">
      <w:pPr>
        <w:pStyle w:val="NormalWeb"/>
        <w:spacing w:before="0" w:beforeAutospacing="0" w:after="120" w:afterAutospacing="0" w:line="360" w:lineRule="auto"/>
        <w:ind w:left="540"/>
        <w:rPr>
          <w:rFonts w:ascii="Arial" w:hAnsi="Arial" w:cs="Arial"/>
          <w:color w:val="000000"/>
          <w:lang w:val="en-GB"/>
        </w:rPr>
      </w:pPr>
      <w:r w:rsidRPr="00581AA4">
        <w:rPr>
          <w:rFonts w:ascii="Arial" w:hAnsi="Arial" w:cs="Arial"/>
          <w:color w:val="000000"/>
          <w:lang w:val="en-GB"/>
        </w:rPr>
        <w:t xml:space="preserve">Stories of the </w:t>
      </w:r>
      <w:proofErr w:type="spellStart"/>
      <w:r w:rsidRPr="00581AA4">
        <w:rPr>
          <w:rFonts w:ascii="Arial" w:hAnsi="Arial" w:cs="Arial"/>
          <w:color w:val="000000"/>
          <w:lang w:val="en-GB"/>
        </w:rPr>
        <w:t>Waakal</w:t>
      </w:r>
      <w:proofErr w:type="spellEnd"/>
      <w:r w:rsidRPr="00581AA4">
        <w:rPr>
          <w:rFonts w:ascii="Arial" w:hAnsi="Arial" w:cs="Arial"/>
          <w:color w:val="000000"/>
          <w:lang w:val="en-GB"/>
        </w:rPr>
        <w:t xml:space="preserve"> demonstrate this connection between place, knowledge and responsibility. </w:t>
      </w:r>
      <w:proofErr w:type="spellStart"/>
      <w:r w:rsidRPr="00581AA4">
        <w:rPr>
          <w:rFonts w:ascii="Arial" w:hAnsi="Arial" w:cs="Arial"/>
          <w:color w:val="000000"/>
          <w:lang w:val="en-GB"/>
        </w:rPr>
        <w:t>Whadjuck</w:t>
      </w:r>
      <w:proofErr w:type="spellEnd"/>
      <w:r w:rsidRPr="00581AA4">
        <w:rPr>
          <w:rFonts w:ascii="Arial" w:hAnsi="Arial" w:cs="Arial"/>
          <w:color w:val="000000"/>
          <w:lang w:val="en-GB"/>
        </w:rPr>
        <w:t>/</w:t>
      </w:r>
      <w:proofErr w:type="spellStart"/>
      <w:r w:rsidRPr="00581AA4">
        <w:rPr>
          <w:rFonts w:ascii="Arial" w:hAnsi="Arial" w:cs="Arial"/>
          <w:color w:val="000000"/>
          <w:lang w:val="en-GB"/>
        </w:rPr>
        <w:t>Balardong</w:t>
      </w:r>
      <w:proofErr w:type="spellEnd"/>
      <w:r w:rsidRPr="00581AA4">
        <w:rPr>
          <w:rFonts w:ascii="Arial" w:hAnsi="Arial" w:cs="Arial"/>
          <w:color w:val="000000"/>
          <w:lang w:val="en-GB"/>
        </w:rPr>
        <w:t xml:space="preserve"> oral historian Dorothy Winmar describes how older family members instructed children not to swim in muddy water because of the </w:t>
      </w:r>
      <w:proofErr w:type="spellStart"/>
      <w:r w:rsidRPr="00581AA4">
        <w:rPr>
          <w:rFonts w:ascii="Arial" w:hAnsi="Arial" w:cs="Arial"/>
          <w:color w:val="000000"/>
          <w:lang w:val="en-GB"/>
        </w:rPr>
        <w:t>Waakal's</w:t>
      </w:r>
      <w:proofErr w:type="spellEnd"/>
      <w:r w:rsidRPr="00581AA4">
        <w:rPr>
          <w:rFonts w:ascii="Arial" w:hAnsi="Arial" w:cs="Arial"/>
          <w:color w:val="000000"/>
          <w:lang w:val="en-GB"/>
        </w:rPr>
        <w:t xml:space="preserve"> presence, explaining that they should wait until it became clear. She also connects protecting the </w:t>
      </w:r>
      <w:proofErr w:type="spellStart"/>
      <w:r w:rsidRPr="00581AA4">
        <w:rPr>
          <w:rFonts w:ascii="Arial" w:hAnsi="Arial" w:cs="Arial"/>
          <w:color w:val="000000"/>
          <w:lang w:val="en-GB"/>
        </w:rPr>
        <w:t>Waakal</w:t>
      </w:r>
      <w:proofErr w:type="spellEnd"/>
      <w:r w:rsidRPr="00581AA4">
        <w:rPr>
          <w:rFonts w:ascii="Arial" w:hAnsi="Arial" w:cs="Arial"/>
          <w:color w:val="000000"/>
          <w:lang w:val="en-GB"/>
        </w:rPr>
        <w:t xml:space="preserve"> with maintaining freshwater (</w:t>
      </w:r>
      <w:proofErr w:type="spellStart"/>
      <w:r w:rsidRPr="00581AA4">
        <w:rPr>
          <w:rFonts w:ascii="Arial" w:hAnsi="Arial" w:cs="Arial"/>
          <w:color w:val="000000"/>
          <w:lang w:val="en-GB"/>
        </w:rPr>
        <w:t>Winmar</w:t>
      </w:r>
      <w:proofErr w:type="spellEnd"/>
      <w:r w:rsidRPr="00581AA4">
        <w:rPr>
          <w:rFonts w:ascii="Arial" w:hAnsi="Arial" w:cs="Arial"/>
          <w:color w:val="000000"/>
          <w:lang w:val="en-GB"/>
        </w:rPr>
        <w:t xml:space="preserve"> 2002, cited in Collard et al. 2004, 19). Her account brings spiritual relationships and practical responsibilities together. </w:t>
      </w:r>
      <w:r w:rsidRPr="00677100">
        <w:rPr>
          <w:rFonts w:ascii="Arial" w:hAnsi="Arial" w:cs="Arial"/>
          <w:color w:val="000000"/>
          <w:lang w:val="en-GB"/>
        </w:rPr>
        <w:t xml:space="preserve">Instead of viewing water as a </w:t>
      </w:r>
      <w:proofErr w:type="gramStart"/>
      <w:r w:rsidRPr="00677100">
        <w:rPr>
          <w:rFonts w:ascii="Arial" w:hAnsi="Arial" w:cs="Arial"/>
          <w:color w:val="000000"/>
          <w:lang w:val="en-GB"/>
        </w:rPr>
        <w:t xml:space="preserve">resource </w:t>
      </w:r>
      <w:r>
        <w:rPr>
          <w:rFonts w:ascii="Arial" w:hAnsi="Arial" w:cs="Arial"/>
          <w:color w:val="000000"/>
          <w:lang w:val="en-GB"/>
        </w:rPr>
        <w:t xml:space="preserve"> </w:t>
      </w:r>
      <w:r w:rsidRPr="00677100">
        <w:rPr>
          <w:rFonts w:ascii="Arial" w:hAnsi="Arial" w:cs="Arial"/>
          <w:color w:val="000000"/>
          <w:lang w:val="en-GB"/>
        </w:rPr>
        <w:t>that</w:t>
      </w:r>
      <w:proofErr w:type="gramEnd"/>
      <w:r w:rsidRPr="00677100">
        <w:rPr>
          <w:rFonts w:ascii="Arial" w:hAnsi="Arial" w:cs="Arial"/>
          <w:color w:val="000000"/>
          <w:lang w:val="en-GB"/>
        </w:rPr>
        <w:t xml:space="preserve"> can be used without restriction, </w:t>
      </w:r>
      <w:r w:rsidR="00A950A1">
        <w:rPr>
          <w:rFonts w:ascii="Arial" w:hAnsi="Arial" w:cs="Arial"/>
          <w:color w:val="000000"/>
          <w:lang w:val="en-GB"/>
        </w:rPr>
        <w:t>s</w:t>
      </w:r>
      <w:r w:rsidR="00A950A1" w:rsidRPr="00A950A1">
        <w:rPr>
          <w:rFonts w:ascii="Arial" w:hAnsi="Arial" w:cs="Arial"/>
          <w:color w:val="000000"/>
          <w:lang w:val="en-GB"/>
        </w:rPr>
        <w:t>haring this account teaches younger generations that relationships with waterways involve responsibilities and limits on how people act</w:t>
      </w:r>
      <w:r w:rsidRPr="00581AA4">
        <w:rPr>
          <w:rFonts w:ascii="Arial" w:hAnsi="Arial" w:cs="Arial"/>
          <w:color w:val="000000"/>
          <w:lang w:val="en-GB"/>
        </w:rPr>
        <w:t>. Storytelling thus preserves knowledge through guidance that shapes continuing behaviour on Country.</w:t>
      </w:r>
    </w:p>
    <w:p w14:paraId="7A0FF267" w14:textId="77777777" w:rsidR="00232FAC" w:rsidRDefault="00232FAC" w:rsidP="00232FAC">
      <w:pPr>
        <w:pStyle w:val="NormalWeb"/>
        <w:spacing w:before="0" w:beforeAutospacing="0" w:after="120" w:afterAutospacing="0" w:line="360" w:lineRule="auto"/>
        <w:ind w:left="540"/>
        <w:rPr>
          <w:rFonts w:ascii="Arial" w:hAnsi="Arial" w:cs="Arial"/>
          <w:color w:val="000000"/>
          <w:lang w:val="en-GB"/>
        </w:rPr>
      </w:pPr>
    </w:p>
    <w:p w14:paraId="50D347DD" w14:textId="77777777" w:rsidR="00232FAC" w:rsidRPr="00581AA4" w:rsidRDefault="00232FAC" w:rsidP="00232FAC">
      <w:pPr>
        <w:pStyle w:val="NormalWeb"/>
        <w:spacing w:before="0" w:beforeAutospacing="0" w:after="120" w:afterAutospacing="0" w:line="360" w:lineRule="auto"/>
        <w:ind w:left="540"/>
        <w:rPr>
          <w:rFonts w:ascii="Arial" w:hAnsi="Arial" w:cs="Arial"/>
          <w:color w:val="000000"/>
          <w:lang w:val="en-GB"/>
        </w:rPr>
      </w:pPr>
      <w:r w:rsidRPr="00581AA4">
        <w:rPr>
          <w:rFonts w:ascii="Arial" w:hAnsi="Arial" w:cs="Arial"/>
          <w:color w:val="000000"/>
          <w:lang w:val="en-GB"/>
        </w:rPr>
        <w:t xml:space="preserve">The continuing stories of Derbal Nara, or Cockburn Sound, further illustrate storytelling's capacity to preserve environmental memory. Nyungar scholar Leonard Collard and his co-authors discuss Nyungar accounts associated with rising sea levels and the flooding of land thousands of years ago (Stocker et al. 2016). </w:t>
      </w:r>
      <w:r w:rsidRPr="00E35CFE">
        <w:rPr>
          <w:rFonts w:ascii="Arial" w:hAnsi="Arial" w:cs="Arial"/>
          <w:color w:val="000000"/>
          <w:lang w:val="en-GB"/>
        </w:rPr>
        <w:t>Their persistence serves as an example of how oral traditions can transmit knowledge between generations. However, their worth shouldn't be determined only by whether specific features are confirmed by Western science</w:t>
      </w:r>
      <w:r w:rsidRPr="00581AA4">
        <w:rPr>
          <w:rFonts w:ascii="Arial" w:hAnsi="Arial" w:cs="Arial"/>
          <w:color w:val="000000"/>
          <w:lang w:val="en-GB"/>
        </w:rPr>
        <w:t xml:space="preserve">. Treating Western evidence as the only measure of truth would subordinate Nyungar knowledge to an external standard. Recognising this value does not require treating Nyungar and Western knowledge as interchangeable. The question is whether Nyungar accounts are respected on their own terms, including the relationships and obligations through which knowledge is maintained. These stories bring together understandings of the </w:t>
      </w:r>
      <w:r w:rsidRPr="00581AA4">
        <w:rPr>
          <w:rFonts w:ascii="Arial" w:hAnsi="Arial" w:cs="Arial"/>
          <w:color w:val="000000"/>
          <w:lang w:val="en-GB"/>
        </w:rPr>
        <w:lastRenderedPageBreak/>
        <w:t>environment, history, identity and responsibility. Sharing them keeps past knowledge connected to present relationships with Country and provides a basis for considering environmental change.</w:t>
      </w:r>
    </w:p>
    <w:p w14:paraId="5478B915" w14:textId="77777777" w:rsidR="00232FAC" w:rsidRDefault="00232FAC" w:rsidP="00232FAC">
      <w:pPr>
        <w:pStyle w:val="NormalWeb"/>
        <w:spacing w:before="0" w:beforeAutospacing="0" w:after="120" w:afterAutospacing="0" w:line="360" w:lineRule="auto"/>
        <w:ind w:left="540"/>
        <w:rPr>
          <w:rFonts w:ascii="Arial" w:hAnsi="Arial" w:cs="Arial"/>
          <w:color w:val="000000"/>
          <w:lang w:val="en-GB"/>
        </w:rPr>
      </w:pPr>
    </w:p>
    <w:p w14:paraId="366145A1" w14:textId="77777777" w:rsidR="00232FAC" w:rsidRPr="00581AA4" w:rsidRDefault="00232FAC" w:rsidP="00232FAC">
      <w:pPr>
        <w:pStyle w:val="NormalWeb"/>
        <w:spacing w:before="0" w:beforeAutospacing="0" w:after="120" w:afterAutospacing="0" w:line="360" w:lineRule="auto"/>
        <w:ind w:left="540"/>
        <w:rPr>
          <w:rFonts w:ascii="Arial" w:hAnsi="Arial" w:cs="Arial"/>
          <w:color w:val="000000"/>
          <w:lang w:val="en-GB"/>
        </w:rPr>
      </w:pPr>
      <w:r w:rsidRPr="00581AA4">
        <w:rPr>
          <w:rFonts w:ascii="Arial" w:hAnsi="Arial" w:cs="Arial"/>
          <w:color w:val="000000"/>
          <w:lang w:val="en-GB"/>
        </w:rPr>
        <w:t xml:space="preserve">Storytelling also transmits knowledge through relationships in which Elders and other knowledge holders teach through listening, conversation and shared experience. </w:t>
      </w:r>
      <w:proofErr w:type="spellStart"/>
      <w:r w:rsidRPr="00581AA4">
        <w:rPr>
          <w:rFonts w:ascii="Arial" w:hAnsi="Arial" w:cs="Arial"/>
          <w:color w:val="000000"/>
          <w:lang w:val="en-GB"/>
        </w:rPr>
        <w:t>Bessarab</w:t>
      </w:r>
      <w:proofErr w:type="spellEnd"/>
      <w:r w:rsidRPr="00581AA4">
        <w:rPr>
          <w:rFonts w:ascii="Arial" w:hAnsi="Arial" w:cs="Arial"/>
          <w:color w:val="000000"/>
          <w:lang w:val="en-GB"/>
        </w:rPr>
        <w:t xml:space="preserve"> and Ng'andu (2010, 38) describe yarning as relational knowledge-sharing. </w:t>
      </w:r>
      <w:proofErr w:type="spellStart"/>
      <w:r w:rsidRPr="00581AA4">
        <w:rPr>
          <w:rFonts w:ascii="Arial" w:hAnsi="Arial" w:cs="Arial"/>
          <w:color w:val="000000"/>
          <w:lang w:val="en-GB"/>
        </w:rPr>
        <w:t>Bwgcolman</w:t>
      </w:r>
      <w:proofErr w:type="spellEnd"/>
      <w:r w:rsidRPr="00581AA4">
        <w:rPr>
          <w:rFonts w:ascii="Arial" w:hAnsi="Arial" w:cs="Arial"/>
          <w:color w:val="000000"/>
          <w:lang w:val="en-GB"/>
        </w:rPr>
        <w:t xml:space="preserve"> scholar Lynore Geia and her co-authors explain that yarning supports Indigenous voices and enables people to share experiences in ways that respect their cultural identities (</w:t>
      </w:r>
      <w:proofErr w:type="spellStart"/>
      <w:r w:rsidRPr="00581AA4">
        <w:rPr>
          <w:rFonts w:ascii="Arial" w:hAnsi="Arial" w:cs="Arial"/>
          <w:color w:val="000000"/>
          <w:lang w:val="en-GB"/>
        </w:rPr>
        <w:t>Geia</w:t>
      </w:r>
      <w:proofErr w:type="spellEnd"/>
      <w:r w:rsidRPr="00581AA4">
        <w:rPr>
          <w:rFonts w:ascii="Arial" w:hAnsi="Arial" w:cs="Arial"/>
          <w:color w:val="000000"/>
          <w:lang w:val="en-GB"/>
        </w:rPr>
        <w:t xml:space="preserve"> et al. 2013, 16). Yarning is not identical to every form of storytelling, but these accounts illustrate their shared relational basis. Knowledge is understood through interaction, making listening, trust and cultural responsibility part of learning itself. These broader Indigenous perspectives help explain why transmitting Nyungar stories involves relationships as well as information.</w:t>
      </w:r>
    </w:p>
    <w:p w14:paraId="4CB8F3A6" w14:textId="77777777" w:rsidR="00232FAC" w:rsidRDefault="00232FAC" w:rsidP="00232FAC">
      <w:pPr>
        <w:pStyle w:val="NormalWeb"/>
        <w:spacing w:before="0" w:beforeAutospacing="0" w:after="120" w:afterAutospacing="0" w:line="360" w:lineRule="auto"/>
        <w:ind w:left="540"/>
        <w:rPr>
          <w:rFonts w:ascii="Arial" w:hAnsi="Arial" w:cs="Arial"/>
          <w:color w:val="000000"/>
          <w:lang w:val="en-GB"/>
        </w:rPr>
      </w:pPr>
    </w:p>
    <w:p w14:paraId="6E68100D" w14:textId="0E236D3E" w:rsidR="00232FAC" w:rsidRPr="00581AA4" w:rsidRDefault="00232FAC" w:rsidP="00232FAC">
      <w:pPr>
        <w:pStyle w:val="NormalWeb"/>
        <w:spacing w:before="0" w:beforeAutospacing="0" w:after="120" w:afterAutospacing="0" w:line="360" w:lineRule="auto"/>
        <w:ind w:left="540"/>
        <w:rPr>
          <w:rFonts w:ascii="Arial" w:hAnsi="Arial" w:cs="Arial"/>
          <w:color w:val="000000"/>
          <w:lang w:val="en-GB"/>
        </w:rPr>
      </w:pPr>
      <w:r w:rsidRPr="00581AA4">
        <w:rPr>
          <w:rFonts w:ascii="Arial" w:hAnsi="Arial" w:cs="Arial"/>
          <w:color w:val="000000"/>
          <w:lang w:val="en-GB"/>
        </w:rPr>
        <w:t>The Bush Babies project provide</w:t>
      </w:r>
      <w:r w:rsidR="00A950A1">
        <w:rPr>
          <w:rFonts w:ascii="Arial" w:hAnsi="Arial" w:cs="Arial"/>
          <w:color w:val="000000"/>
          <w:lang w:val="en-GB"/>
        </w:rPr>
        <w:t>s</w:t>
      </w:r>
      <w:r w:rsidRPr="00581AA4">
        <w:rPr>
          <w:rFonts w:ascii="Arial" w:hAnsi="Arial" w:cs="Arial"/>
          <w:color w:val="000000"/>
          <w:lang w:val="en-GB"/>
        </w:rPr>
        <w:t xml:space="preserve"> a direct example of how family histories sustain relationships with Country. In Quayle and Sonn's study</w:t>
      </w:r>
      <w:r>
        <w:rPr>
          <w:rFonts w:ascii="Arial" w:hAnsi="Arial" w:cs="Arial"/>
          <w:color w:val="000000"/>
          <w:lang w:val="en-GB"/>
        </w:rPr>
        <w:t xml:space="preserve"> </w:t>
      </w:r>
      <w:proofErr w:type="spellStart"/>
      <w:r w:rsidRPr="00581AA4">
        <w:rPr>
          <w:rFonts w:ascii="Arial" w:hAnsi="Arial" w:cs="Arial"/>
          <w:color w:val="000000"/>
          <w:lang w:val="en-GB"/>
        </w:rPr>
        <w:t>Noongar</w:t>
      </w:r>
      <w:proofErr w:type="spellEnd"/>
      <w:r w:rsidRPr="00581AA4">
        <w:rPr>
          <w:rFonts w:ascii="Arial" w:hAnsi="Arial" w:cs="Arial"/>
          <w:color w:val="000000"/>
          <w:lang w:val="en-GB"/>
        </w:rPr>
        <w:t xml:space="preserve"> Elder Janet describes family connections </w:t>
      </w:r>
      <w:proofErr w:type="gramStart"/>
      <w:r>
        <w:rPr>
          <w:rFonts w:ascii="Arial" w:hAnsi="Arial" w:cs="Arial"/>
          <w:color w:val="000000"/>
          <w:lang w:val="en-GB"/>
        </w:rPr>
        <w:t xml:space="preserve">through </w:t>
      </w:r>
      <w:r w:rsidRPr="00581AA4">
        <w:rPr>
          <w:rFonts w:ascii="Arial" w:hAnsi="Arial" w:cs="Arial"/>
          <w:color w:val="000000"/>
          <w:lang w:val="en-GB"/>
        </w:rPr>
        <w:t xml:space="preserve"> birthplaces</w:t>
      </w:r>
      <w:proofErr w:type="gramEnd"/>
      <w:r w:rsidRPr="00581AA4">
        <w:rPr>
          <w:rFonts w:ascii="Arial" w:hAnsi="Arial" w:cs="Arial"/>
          <w:color w:val="000000"/>
          <w:lang w:val="en-GB"/>
        </w:rPr>
        <w:t xml:space="preserve">, campsites and routes across Country. Returning to these places with her family renews her sense of belonging. </w:t>
      </w:r>
      <w:proofErr w:type="gramStart"/>
      <w:r>
        <w:rPr>
          <w:rFonts w:ascii="Arial" w:hAnsi="Arial" w:cs="Arial"/>
          <w:color w:val="000000"/>
          <w:lang w:val="en-GB"/>
        </w:rPr>
        <w:t>S</w:t>
      </w:r>
      <w:r w:rsidRPr="00581AA4">
        <w:rPr>
          <w:rFonts w:ascii="Arial" w:hAnsi="Arial" w:cs="Arial"/>
          <w:color w:val="000000"/>
          <w:lang w:val="en-GB"/>
        </w:rPr>
        <w:t>imilarly</w:t>
      </w:r>
      <w:proofErr w:type="gramEnd"/>
      <w:r w:rsidRPr="00581AA4">
        <w:rPr>
          <w:rFonts w:ascii="Arial" w:hAnsi="Arial" w:cs="Arial"/>
          <w:color w:val="000000"/>
          <w:lang w:val="en-GB"/>
        </w:rPr>
        <w:t xml:space="preserve"> </w:t>
      </w:r>
      <w:proofErr w:type="spellStart"/>
      <w:r w:rsidRPr="00E35CFE">
        <w:rPr>
          <w:rFonts w:ascii="Arial" w:hAnsi="Arial" w:cs="Arial"/>
          <w:color w:val="000000"/>
          <w:lang w:val="en-GB"/>
        </w:rPr>
        <w:t>Noongar</w:t>
      </w:r>
      <w:proofErr w:type="spellEnd"/>
      <w:r w:rsidRPr="00E35CFE">
        <w:rPr>
          <w:rFonts w:ascii="Arial" w:hAnsi="Arial" w:cs="Arial"/>
          <w:color w:val="000000"/>
          <w:lang w:val="en-GB"/>
        </w:rPr>
        <w:t xml:space="preserve"> Elder Enid attributes her loyalty to a reserve to the presence of her parents, grandparents</w:t>
      </w:r>
      <w:r>
        <w:rPr>
          <w:rFonts w:ascii="Arial" w:hAnsi="Arial" w:cs="Arial"/>
          <w:color w:val="000000"/>
          <w:lang w:val="en-GB"/>
        </w:rPr>
        <w:t xml:space="preserve"> </w:t>
      </w:r>
      <w:r w:rsidRPr="00E35CFE">
        <w:rPr>
          <w:rFonts w:ascii="Arial" w:hAnsi="Arial" w:cs="Arial"/>
          <w:color w:val="000000"/>
          <w:lang w:val="en-GB"/>
        </w:rPr>
        <w:t xml:space="preserve">and </w:t>
      </w:r>
      <w:proofErr w:type="gramStart"/>
      <w:r w:rsidRPr="00E35CFE">
        <w:rPr>
          <w:rFonts w:ascii="Arial" w:hAnsi="Arial" w:cs="Arial"/>
          <w:color w:val="000000"/>
          <w:lang w:val="en-GB"/>
        </w:rPr>
        <w:t>ancestors</w:t>
      </w:r>
      <w:r w:rsidRPr="00581AA4">
        <w:rPr>
          <w:rFonts w:ascii="Arial" w:hAnsi="Arial" w:cs="Arial"/>
          <w:color w:val="000000"/>
          <w:lang w:val="en-GB"/>
        </w:rPr>
        <w:t>(</w:t>
      </w:r>
      <w:proofErr w:type="gramEnd"/>
      <w:r w:rsidRPr="00581AA4">
        <w:rPr>
          <w:rFonts w:ascii="Arial" w:hAnsi="Arial" w:cs="Arial"/>
          <w:color w:val="000000"/>
          <w:lang w:val="en-GB"/>
        </w:rPr>
        <w:t xml:space="preserve">Quayle and Sonn 2019, 55). </w:t>
      </w:r>
      <w:r>
        <w:rPr>
          <w:rFonts w:ascii="Arial" w:hAnsi="Arial" w:cs="Arial"/>
          <w:color w:val="000000"/>
          <w:lang w:val="en-GB"/>
        </w:rPr>
        <w:t>S</w:t>
      </w:r>
      <w:r w:rsidRPr="00581AA4">
        <w:rPr>
          <w:rFonts w:ascii="Arial" w:hAnsi="Arial" w:cs="Arial"/>
          <w:color w:val="000000"/>
          <w:lang w:val="en-GB"/>
        </w:rPr>
        <w:t>tories connect family memory to particular places</w:t>
      </w:r>
      <w:r>
        <w:rPr>
          <w:rFonts w:ascii="Arial" w:hAnsi="Arial" w:cs="Arial"/>
          <w:color w:val="000000"/>
          <w:lang w:val="en-GB"/>
        </w:rPr>
        <w:t xml:space="preserve"> </w:t>
      </w:r>
      <w:r w:rsidRPr="00581AA4">
        <w:rPr>
          <w:rFonts w:ascii="Arial" w:hAnsi="Arial" w:cs="Arial"/>
          <w:color w:val="000000"/>
          <w:lang w:val="en-GB"/>
        </w:rPr>
        <w:t>showing younger generations where their histories belong. Storytelling therefore transmits more than information about relatives</w:t>
      </w:r>
      <w:r>
        <w:rPr>
          <w:rFonts w:ascii="Arial" w:hAnsi="Arial" w:cs="Arial"/>
          <w:color w:val="000000"/>
          <w:lang w:val="en-GB"/>
        </w:rPr>
        <w:t xml:space="preserve"> as </w:t>
      </w:r>
      <w:r w:rsidRPr="00581AA4">
        <w:rPr>
          <w:rFonts w:ascii="Arial" w:hAnsi="Arial" w:cs="Arial"/>
          <w:color w:val="000000"/>
          <w:lang w:val="en-GB"/>
        </w:rPr>
        <w:t>it communicates how kinship is lived through Country. Sharing accounts alongside visits can strengthen relationships by bringing ancestral histories into present experience. This also explains why preserving family stories matters even when colonial institutions have disrupted language and cultural transmission.</w:t>
      </w:r>
    </w:p>
    <w:p w14:paraId="293CC061" w14:textId="77777777" w:rsidR="00232FAC" w:rsidRDefault="00232FAC" w:rsidP="00232FAC">
      <w:pPr>
        <w:pStyle w:val="NormalWeb"/>
        <w:spacing w:before="0" w:beforeAutospacing="0" w:after="120" w:afterAutospacing="0" w:line="360" w:lineRule="auto"/>
        <w:ind w:left="540"/>
        <w:rPr>
          <w:rFonts w:ascii="Arial" w:hAnsi="Arial" w:cs="Arial"/>
          <w:color w:val="000000"/>
          <w:lang w:val="en-GB"/>
        </w:rPr>
      </w:pPr>
    </w:p>
    <w:p w14:paraId="1AAD143E" w14:textId="77777777" w:rsidR="00232FAC" w:rsidRDefault="00232FAC" w:rsidP="00232FAC">
      <w:pPr>
        <w:pStyle w:val="NormalWeb"/>
        <w:spacing w:before="0" w:beforeAutospacing="0" w:after="120" w:afterAutospacing="0" w:line="360" w:lineRule="auto"/>
        <w:ind w:left="540"/>
        <w:rPr>
          <w:rFonts w:ascii="Arial" w:hAnsi="Arial" w:cs="Arial"/>
          <w:color w:val="000000"/>
          <w:lang w:val="en-GB"/>
        </w:rPr>
      </w:pPr>
    </w:p>
    <w:p w14:paraId="7CEE618A" w14:textId="77777777" w:rsidR="00232FAC" w:rsidRDefault="00232FAC" w:rsidP="00232FAC">
      <w:pPr>
        <w:pStyle w:val="NormalWeb"/>
        <w:spacing w:before="0" w:beforeAutospacing="0" w:after="120" w:afterAutospacing="0" w:line="360" w:lineRule="auto"/>
        <w:ind w:left="540"/>
        <w:rPr>
          <w:rFonts w:ascii="Arial" w:hAnsi="Arial" w:cs="Arial"/>
          <w:color w:val="000000"/>
          <w:lang w:val="en-GB"/>
        </w:rPr>
      </w:pPr>
    </w:p>
    <w:p w14:paraId="6020F539" w14:textId="77777777" w:rsidR="00232FAC" w:rsidRDefault="00232FAC" w:rsidP="00232FAC">
      <w:pPr>
        <w:pStyle w:val="NormalWeb"/>
        <w:spacing w:before="0" w:beforeAutospacing="0" w:after="120" w:afterAutospacing="0" w:line="360" w:lineRule="auto"/>
        <w:ind w:left="540"/>
        <w:rPr>
          <w:rFonts w:ascii="Arial" w:hAnsi="Arial" w:cs="Arial"/>
          <w:color w:val="000000"/>
          <w:lang w:val="en-GB"/>
        </w:rPr>
      </w:pPr>
    </w:p>
    <w:p w14:paraId="6B6C82EA" w14:textId="4DF98DAE" w:rsidR="00232FAC" w:rsidRPr="00581AA4" w:rsidRDefault="00232FAC" w:rsidP="00232FAC">
      <w:pPr>
        <w:pStyle w:val="NormalWeb"/>
        <w:spacing w:before="0" w:beforeAutospacing="0" w:after="120" w:afterAutospacing="0" w:line="360" w:lineRule="auto"/>
        <w:ind w:left="540"/>
        <w:rPr>
          <w:rFonts w:ascii="Arial" w:hAnsi="Arial" w:cs="Arial"/>
          <w:color w:val="000000"/>
          <w:lang w:val="en-GB"/>
        </w:rPr>
      </w:pPr>
      <w:r>
        <w:rPr>
          <w:rFonts w:ascii="Arial" w:hAnsi="Arial" w:cs="Arial"/>
          <w:color w:val="000000"/>
          <w:lang w:val="en-GB"/>
        </w:rPr>
        <w:t xml:space="preserve">Storytelling </w:t>
      </w:r>
      <w:r w:rsidRPr="00581AA4">
        <w:rPr>
          <w:rFonts w:ascii="Arial" w:hAnsi="Arial" w:cs="Arial"/>
          <w:color w:val="000000"/>
          <w:lang w:val="en-GB"/>
        </w:rPr>
        <w:t xml:space="preserve">is particularly important because colonisation disrupted intergenerational transmission through dispossession, family separation and the suppression of Indigenous languages. Stocker et al. (2016) </w:t>
      </w:r>
      <w:r>
        <w:rPr>
          <w:rFonts w:ascii="Arial" w:hAnsi="Arial" w:cs="Arial"/>
          <w:color w:val="000000"/>
          <w:lang w:val="en-GB"/>
        </w:rPr>
        <w:t xml:space="preserve">accounts the  </w:t>
      </w:r>
      <w:r w:rsidRPr="00581AA4">
        <w:rPr>
          <w:rFonts w:ascii="Arial" w:hAnsi="Arial" w:cs="Arial"/>
          <w:color w:val="000000"/>
          <w:lang w:val="en-GB"/>
        </w:rPr>
        <w:t xml:space="preserve"> losses of land, language, family connections and cultural knowledge, while Quayle and Sonn (2019, 55–56) show how </w:t>
      </w:r>
      <w:proofErr w:type="gramStart"/>
      <w:r>
        <w:rPr>
          <w:rFonts w:ascii="Arial" w:hAnsi="Arial" w:cs="Arial"/>
          <w:color w:val="000000"/>
          <w:lang w:val="en-GB"/>
        </w:rPr>
        <w:t xml:space="preserve">stories </w:t>
      </w:r>
      <w:r w:rsidRPr="00581AA4">
        <w:rPr>
          <w:rFonts w:ascii="Arial" w:hAnsi="Arial" w:cs="Arial"/>
          <w:color w:val="000000"/>
          <w:lang w:val="en-GB"/>
        </w:rPr>
        <w:t xml:space="preserve"> reveal</w:t>
      </w:r>
      <w:proofErr w:type="gramEnd"/>
      <w:r w:rsidRPr="00581AA4">
        <w:rPr>
          <w:rFonts w:ascii="Arial" w:hAnsi="Arial" w:cs="Arial"/>
          <w:color w:val="000000"/>
          <w:lang w:val="en-GB"/>
        </w:rPr>
        <w:t xml:space="preserve"> colonial disruption and continuing resistance. </w:t>
      </w:r>
      <w:r>
        <w:rPr>
          <w:rFonts w:ascii="Arial" w:hAnsi="Arial" w:cs="Arial"/>
          <w:color w:val="000000"/>
          <w:lang w:val="en-GB"/>
        </w:rPr>
        <w:t>These written</w:t>
      </w:r>
      <w:r w:rsidRPr="00581AA4">
        <w:rPr>
          <w:rFonts w:ascii="Arial" w:hAnsi="Arial" w:cs="Arial"/>
          <w:color w:val="000000"/>
          <w:lang w:val="en-GB"/>
        </w:rPr>
        <w:t xml:space="preserve"> sources explain</w:t>
      </w:r>
      <w:r>
        <w:rPr>
          <w:rFonts w:ascii="Arial" w:hAnsi="Arial" w:cs="Arial"/>
          <w:color w:val="000000"/>
          <w:lang w:val="en-GB"/>
        </w:rPr>
        <w:t xml:space="preserve"> </w:t>
      </w:r>
      <w:r w:rsidRPr="00581AA4">
        <w:rPr>
          <w:rFonts w:ascii="Arial" w:hAnsi="Arial" w:cs="Arial"/>
          <w:color w:val="000000"/>
          <w:lang w:val="en-GB"/>
        </w:rPr>
        <w:t xml:space="preserve">the barriers to transmission and the importance of its continuation. </w:t>
      </w:r>
      <w:r w:rsidRPr="00FF14F7">
        <w:rPr>
          <w:rFonts w:ascii="Arial" w:hAnsi="Arial" w:cs="Arial"/>
          <w:color w:val="000000"/>
          <w:lang w:val="en-GB"/>
        </w:rPr>
        <w:t>Focusing solely on loss in describing Nyungar culture would overshadow the</w:t>
      </w:r>
      <w:r>
        <w:rPr>
          <w:rFonts w:ascii="Arial" w:hAnsi="Arial" w:cs="Arial"/>
          <w:color w:val="000000"/>
          <w:lang w:val="en-GB"/>
        </w:rPr>
        <w:t xml:space="preserve"> efforts</w:t>
      </w:r>
      <w:r w:rsidRPr="00FF14F7">
        <w:rPr>
          <w:rFonts w:ascii="Arial" w:hAnsi="Arial" w:cs="Arial"/>
          <w:color w:val="000000"/>
          <w:lang w:val="en-GB"/>
        </w:rPr>
        <w:t xml:space="preserve"> of those who </w:t>
      </w:r>
      <w:r>
        <w:rPr>
          <w:rFonts w:ascii="Arial" w:hAnsi="Arial" w:cs="Arial"/>
          <w:color w:val="000000"/>
          <w:lang w:val="en-GB"/>
        </w:rPr>
        <w:t>continue</w:t>
      </w:r>
      <w:r w:rsidRPr="00FF14F7">
        <w:rPr>
          <w:rFonts w:ascii="Arial" w:hAnsi="Arial" w:cs="Arial"/>
          <w:color w:val="000000"/>
          <w:lang w:val="en-GB"/>
        </w:rPr>
        <w:t xml:space="preserve"> </w:t>
      </w:r>
      <w:r>
        <w:rPr>
          <w:rFonts w:ascii="Arial" w:hAnsi="Arial" w:cs="Arial"/>
          <w:color w:val="000000"/>
          <w:lang w:val="en-GB"/>
        </w:rPr>
        <w:t>to</w:t>
      </w:r>
      <w:r w:rsidRPr="00FF14F7">
        <w:rPr>
          <w:rFonts w:ascii="Arial" w:hAnsi="Arial" w:cs="Arial"/>
          <w:color w:val="000000"/>
          <w:lang w:val="en-GB"/>
        </w:rPr>
        <w:t xml:space="preserve"> shar</w:t>
      </w:r>
      <w:r>
        <w:rPr>
          <w:rFonts w:ascii="Arial" w:hAnsi="Arial" w:cs="Arial"/>
          <w:color w:val="000000"/>
          <w:lang w:val="en-GB"/>
        </w:rPr>
        <w:t>e</w:t>
      </w:r>
      <w:r w:rsidRPr="00FF14F7">
        <w:rPr>
          <w:rFonts w:ascii="Arial" w:hAnsi="Arial" w:cs="Arial"/>
          <w:color w:val="000000"/>
          <w:lang w:val="en-GB"/>
        </w:rPr>
        <w:t xml:space="preserve"> their knowledge</w:t>
      </w:r>
      <w:r w:rsidRPr="00581AA4">
        <w:rPr>
          <w:rFonts w:ascii="Arial" w:hAnsi="Arial" w:cs="Arial"/>
          <w:color w:val="000000"/>
          <w:lang w:val="en-GB"/>
        </w:rPr>
        <w:t xml:space="preserve">. </w:t>
      </w:r>
      <w:r>
        <w:rPr>
          <w:rFonts w:ascii="Arial" w:hAnsi="Arial" w:cs="Arial"/>
          <w:color w:val="000000"/>
          <w:lang w:val="en-GB"/>
        </w:rPr>
        <w:t xml:space="preserve"> </w:t>
      </w:r>
      <w:r w:rsidRPr="00581AA4">
        <w:rPr>
          <w:rFonts w:ascii="Arial" w:hAnsi="Arial" w:cs="Arial"/>
          <w:color w:val="000000"/>
          <w:lang w:val="en-GB"/>
        </w:rPr>
        <w:t>Storytelling preserves cultural connections meaningful under changing circumstances.</w:t>
      </w:r>
    </w:p>
    <w:p w14:paraId="3CE74AD6" w14:textId="77777777" w:rsidR="00232FAC" w:rsidRDefault="00232FAC" w:rsidP="00232FAC">
      <w:pPr>
        <w:pStyle w:val="NormalWeb"/>
        <w:spacing w:before="0" w:beforeAutospacing="0" w:after="120" w:afterAutospacing="0" w:line="360" w:lineRule="auto"/>
        <w:ind w:left="540"/>
        <w:rPr>
          <w:rFonts w:ascii="Arial" w:hAnsi="Arial" w:cs="Arial"/>
          <w:color w:val="000000"/>
          <w:lang w:val="en-GB"/>
        </w:rPr>
      </w:pPr>
    </w:p>
    <w:p w14:paraId="102EC8F0" w14:textId="7C0C9E60" w:rsidR="00232FAC" w:rsidRPr="00581AA4" w:rsidRDefault="00232FAC" w:rsidP="00232FAC">
      <w:pPr>
        <w:pStyle w:val="NormalWeb"/>
        <w:spacing w:before="0" w:beforeAutospacing="0" w:after="120" w:afterAutospacing="0" w:line="360" w:lineRule="auto"/>
        <w:ind w:left="540"/>
        <w:rPr>
          <w:rFonts w:ascii="Arial" w:hAnsi="Arial" w:cs="Arial"/>
          <w:color w:val="000000"/>
          <w:lang w:val="en-GB"/>
        </w:rPr>
      </w:pPr>
      <w:r w:rsidRPr="00581AA4">
        <w:rPr>
          <w:rFonts w:ascii="Arial" w:hAnsi="Arial" w:cs="Arial"/>
          <w:color w:val="000000"/>
          <w:lang w:val="en-GB"/>
        </w:rPr>
        <w:t xml:space="preserve">Writing is one way storytelling has adapted. Van den Berg (2005, 1) argues that </w:t>
      </w:r>
      <w:proofErr w:type="gramStart"/>
      <w:r>
        <w:rPr>
          <w:rFonts w:ascii="Arial" w:hAnsi="Arial" w:cs="Arial"/>
          <w:color w:val="000000"/>
          <w:lang w:val="en-GB"/>
        </w:rPr>
        <w:t xml:space="preserve">Indigenous </w:t>
      </w:r>
      <w:r w:rsidRPr="00581AA4">
        <w:rPr>
          <w:rFonts w:ascii="Arial" w:hAnsi="Arial" w:cs="Arial"/>
          <w:color w:val="000000"/>
          <w:lang w:val="en-GB"/>
        </w:rPr>
        <w:t xml:space="preserve"> writing</w:t>
      </w:r>
      <w:proofErr w:type="gramEnd"/>
      <w:r w:rsidRPr="00581AA4">
        <w:rPr>
          <w:rFonts w:ascii="Arial" w:hAnsi="Arial" w:cs="Arial"/>
          <w:color w:val="000000"/>
          <w:lang w:val="en-GB"/>
        </w:rPr>
        <w:t xml:space="preserve"> enables </w:t>
      </w:r>
      <w:proofErr w:type="gramStart"/>
      <w:r>
        <w:rPr>
          <w:rFonts w:ascii="Arial" w:hAnsi="Arial" w:cs="Arial"/>
          <w:color w:val="000000"/>
          <w:lang w:val="en-GB"/>
        </w:rPr>
        <w:t xml:space="preserve">Indigenous </w:t>
      </w:r>
      <w:r w:rsidRPr="00581AA4">
        <w:rPr>
          <w:rFonts w:ascii="Arial" w:hAnsi="Arial" w:cs="Arial"/>
          <w:color w:val="000000"/>
          <w:lang w:val="en-GB"/>
        </w:rPr>
        <w:t xml:space="preserve"> people</w:t>
      </w:r>
      <w:proofErr w:type="gramEnd"/>
      <w:r w:rsidRPr="00581AA4">
        <w:rPr>
          <w:rFonts w:ascii="Arial" w:hAnsi="Arial" w:cs="Arial"/>
          <w:color w:val="000000"/>
          <w:lang w:val="en-GB"/>
        </w:rPr>
        <w:t xml:space="preserve"> to represent </w:t>
      </w:r>
      <w:proofErr w:type="gramStart"/>
      <w:r w:rsidRPr="00581AA4">
        <w:rPr>
          <w:rFonts w:ascii="Arial" w:hAnsi="Arial" w:cs="Arial"/>
          <w:color w:val="000000"/>
          <w:lang w:val="en-GB"/>
        </w:rPr>
        <w:t xml:space="preserve">their </w:t>
      </w:r>
      <w:r>
        <w:rPr>
          <w:rFonts w:ascii="Arial" w:hAnsi="Arial" w:cs="Arial"/>
          <w:color w:val="000000"/>
          <w:lang w:val="en-GB"/>
        </w:rPr>
        <w:t xml:space="preserve"> own</w:t>
      </w:r>
      <w:proofErr w:type="gramEnd"/>
      <w:r>
        <w:rPr>
          <w:rFonts w:ascii="Arial" w:hAnsi="Arial" w:cs="Arial"/>
          <w:color w:val="000000"/>
          <w:lang w:val="en-GB"/>
        </w:rPr>
        <w:t xml:space="preserve"> </w:t>
      </w:r>
      <w:r w:rsidRPr="00581AA4">
        <w:rPr>
          <w:rFonts w:ascii="Arial" w:hAnsi="Arial" w:cs="Arial"/>
          <w:color w:val="000000"/>
          <w:lang w:val="en-GB"/>
        </w:rPr>
        <w:t>experiences from their perspectives</w:t>
      </w:r>
      <w:r>
        <w:rPr>
          <w:rFonts w:ascii="Arial" w:hAnsi="Arial" w:cs="Arial"/>
          <w:color w:val="000000"/>
          <w:lang w:val="en-GB"/>
        </w:rPr>
        <w:t xml:space="preserve"> instead </w:t>
      </w:r>
      <w:proofErr w:type="gramStart"/>
      <w:r>
        <w:rPr>
          <w:rFonts w:ascii="Arial" w:hAnsi="Arial" w:cs="Arial"/>
          <w:color w:val="000000"/>
          <w:lang w:val="en-GB"/>
        </w:rPr>
        <w:t xml:space="preserve">from  </w:t>
      </w:r>
      <w:r w:rsidRPr="00581AA4">
        <w:rPr>
          <w:rFonts w:ascii="Arial" w:hAnsi="Arial" w:cs="Arial"/>
          <w:color w:val="000000"/>
          <w:lang w:val="en-GB"/>
        </w:rPr>
        <w:t>accounts</w:t>
      </w:r>
      <w:proofErr w:type="gramEnd"/>
      <w:r w:rsidRPr="00581AA4">
        <w:rPr>
          <w:rFonts w:ascii="Arial" w:hAnsi="Arial" w:cs="Arial"/>
          <w:color w:val="000000"/>
          <w:lang w:val="en-GB"/>
        </w:rPr>
        <w:t xml:space="preserve"> produced by non-Indigenous historians and anthropologists. Written stories can preserve Elders' voices and reach wider audiences. </w:t>
      </w:r>
      <w:r>
        <w:rPr>
          <w:rFonts w:ascii="Arial" w:hAnsi="Arial" w:cs="Arial"/>
          <w:color w:val="000000"/>
          <w:lang w:val="en-GB"/>
        </w:rPr>
        <w:t xml:space="preserve"> </w:t>
      </w:r>
      <w:r w:rsidRPr="00581AA4">
        <w:rPr>
          <w:rFonts w:ascii="Arial" w:hAnsi="Arial" w:cs="Arial"/>
          <w:color w:val="000000"/>
          <w:lang w:val="en-GB"/>
        </w:rPr>
        <w:t xml:space="preserve">Yet converting oral </w:t>
      </w:r>
      <w:r>
        <w:rPr>
          <w:rFonts w:ascii="Arial" w:hAnsi="Arial" w:cs="Arial"/>
          <w:color w:val="000000"/>
          <w:lang w:val="en-GB"/>
        </w:rPr>
        <w:t>stories</w:t>
      </w:r>
      <w:r w:rsidRPr="00581AA4">
        <w:rPr>
          <w:rFonts w:ascii="Arial" w:hAnsi="Arial" w:cs="Arial"/>
          <w:color w:val="000000"/>
          <w:lang w:val="en-GB"/>
        </w:rPr>
        <w:t xml:space="preserve"> into writing can alter how the</w:t>
      </w:r>
      <w:r>
        <w:rPr>
          <w:rFonts w:ascii="Arial" w:hAnsi="Arial" w:cs="Arial"/>
          <w:color w:val="000000"/>
          <w:lang w:val="en-GB"/>
        </w:rPr>
        <w:t xml:space="preserve"> </w:t>
      </w:r>
      <w:r w:rsidRPr="00581AA4">
        <w:rPr>
          <w:rFonts w:ascii="Arial" w:hAnsi="Arial" w:cs="Arial"/>
          <w:color w:val="000000"/>
          <w:lang w:val="en-GB"/>
        </w:rPr>
        <w:t>meanings are conveyed</w:t>
      </w:r>
      <w:r>
        <w:rPr>
          <w:rFonts w:ascii="Arial" w:hAnsi="Arial" w:cs="Arial"/>
          <w:color w:val="000000"/>
          <w:lang w:val="en-GB"/>
        </w:rPr>
        <w:t xml:space="preserve"> </w:t>
      </w:r>
      <w:proofErr w:type="gramStart"/>
      <w:r>
        <w:rPr>
          <w:rFonts w:ascii="Arial" w:hAnsi="Arial" w:cs="Arial"/>
          <w:color w:val="000000"/>
          <w:lang w:val="en-GB"/>
        </w:rPr>
        <w:t xml:space="preserve">differently </w:t>
      </w:r>
      <w:r w:rsidRPr="00581AA4">
        <w:rPr>
          <w:rFonts w:ascii="Arial" w:hAnsi="Arial" w:cs="Arial"/>
          <w:color w:val="000000"/>
          <w:lang w:val="en-GB"/>
        </w:rPr>
        <w:t>.</w:t>
      </w:r>
      <w:proofErr w:type="gramEnd"/>
      <w:r w:rsidRPr="00581AA4">
        <w:rPr>
          <w:rFonts w:ascii="Arial" w:hAnsi="Arial" w:cs="Arial"/>
          <w:color w:val="000000"/>
          <w:lang w:val="en-GB"/>
        </w:rPr>
        <w:t xml:space="preserve"> Voice, gesture, audience and place are difficult to reproduce on a page, while editing m</w:t>
      </w:r>
      <w:r>
        <w:rPr>
          <w:rFonts w:ascii="Arial" w:hAnsi="Arial" w:cs="Arial"/>
          <w:color w:val="000000"/>
          <w:lang w:val="en-GB"/>
        </w:rPr>
        <w:t xml:space="preserve">ight </w:t>
      </w:r>
      <w:proofErr w:type="gramStart"/>
      <w:r>
        <w:rPr>
          <w:rFonts w:ascii="Arial" w:hAnsi="Arial" w:cs="Arial"/>
          <w:color w:val="000000"/>
          <w:lang w:val="en-GB"/>
        </w:rPr>
        <w:t xml:space="preserve">create </w:t>
      </w:r>
      <w:r w:rsidRPr="00581AA4">
        <w:rPr>
          <w:rFonts w:ascii="Arial" w:hAnsi="Arial" w:cs="Arial"/>
          <w:color w:val="000000"/>
          <w:lang w:val="en-GB"/>
        </w:rPr>
        <w:t xml:space="preserve"> expectations</w:t>
      </w:r>
      <w:proofErr w:type="gramEnd"/>
      <w:r w:rsidRPr="00581AA4">
        <w:rPr>
          <w:rFonts w:ascii="Arial" w:hAnsi="Arial" w:cs="Arial"/>
          <w:color w:val="000000"/>
          <w:lang w:val="en-GB"/>
        </w:rPr>
        <w:t xml:space="preserve"> </w:t>
      </w:r>
      <w:r>
        <w:rPr>
          <w:rFonts w:ascii="Arial" w:hAnsi="Arial" w:cs="Arial"/>
          <w:color w:val="000000"/>
          <w:lang w:val="en-GB"/>
        </w:rPr>
        <w:t xml:space="preserve">for </w:t>
      </w:r>
      <w:r w:rsidRPr="00581AA4">
        <w:rPr>
          <w:rFonts w:ascii="Arial" w:hAnsi="Arial" w:cs="Arial"/>
          <w:color w:val="000000"/>
          <w:lang w:val="en-GB"/>
        </w:rPr>
        <w:t>formal English or linear structure. Van den Berg (2005, 4</w:t>
      </w:r>
      <w:r w:rsidR="00004510">
        <w:rPr>
          <w:rFonts w:ascii="Arial" w:hAnsi="Arial" w:cs="Arial"/>
          <w:color w:val="000000"/>
          <w:lang w:val="en-GB"/>
        </w:rPr>
        <w:t>-</w:t>
      </w:r>
      <w:r w:rsidRPr="00581AA4">
        <w:rPr>
          <w:rFonts w:ascii="Arial" w:hAnsi="Arial" w:cs="Arial"/>
          <w:color w:val="000000"/>
          <w:lang w:val="en-GB"/>
        </w:rPr>
        <w:t xml:space="preserve">5) </w:t>
      </w:r>
      <w:r w:rsidRPr="00CC46C1">
        <w:rPr>
          <w:rFonts w:ascii="Arial" w:hAnsi="Arial" w:cs="Arial"/>
          <w:color w:val="000000"/>
          <w:lang w:val="en-GB"/>
        </w:rPr>
        <w:t>explains preserving the voices</w:t>
      </w:r>
      <w:r>
        <w:rPr>
          <w:rFonts w:ascii="Arial" w:hAnsi="Arial" w:cs="Arial"/>
          <w:color w:val="000000"/>
          <w:lang w:val="en-GB"/>
        </w:rPr>
        <w:t xml:space="preserve"> </w:t>
      </w:r>
      <w:r w:rsidRPr="00CC46C1">
        <w:rPr>
          <w:rFonts w:ascii="Arial" w:hAnsi="Arial" w:cs="Arial"/>
          <w:color w:val="000000"/>
          <w:lang w:val="en-GB"/>
        </w:rPr>
        <w:t xml:space="preserve">of </w:t>
      </w:r>
      <w:proofErr w:type="gramStart"/>
      <w:r>
        <w:rPr>
          <w:rFonts w:ascii="Arial" w:hAnsi="Arial" w:cs="Arial"/>
          <w:color w:val="000000"/>
          <w:lang w:val="en-GB"/>
        </w:rPr>
        <w:t xml:space="preserve">Indigenous  </w:t>
      </w:r>
      <w:r w:rsidRPr="00CC46C1">
        <w:rPr>
          <w:rFonts w:ascii="Arial" w:hAnsi="Arial" w:cs="Arial"/>
          <w:color w:val="000000"/>
          <w:lang w:val="en-GB"/>
        </w:rPr>
        <w:t>speakers</w:t>
      </w:r>
      <w:proofErr w:type="gramEnd"/>
      <w:r w:rsidRPr="00CC46C1">
        <w:rPr>
          <w:rFonts w:ascii="Arial" w:hAnsi="Arial" w:cs="Arial"/>
          <w:color w:val="000000"/>
          <w:lang w:val="en-GB"/>
        </w:rPr>
        <w:t xml:space="preserve"> when compiling Nyungar oral histories. Respectful preservation thus necessitates considering how the meanings of storytellers endure through transcription</w:t>
      </w:r>
      <w:r w:rsidRPr="00581AA4">
        <w:rPr>
          <w:rFonts w:ascii="Arial" w:hAnsi="Arial" w:cs="Arial"/>
          <w:color w:val="000000"/>
          <w:lang w:val="en-GB"/>
        </w:rPr>
        <w:t>.</w:t>
      </w:r>
    </w:p>
    <w:p w14:paraId="6DDF66D1" w14:textId="77777777" w:rsidR="00232FAC" w:rsidRDefault="00232FAC" w:rsidP="00232FAC">
      <w:pPr>
        <w:pStyle w:val="NormalWeb"/>
        <w:spacing w:before="0" w:beforeAutospacing="0" w:after="120" w:afterAutospacing="0" w:line="360" w:lineRule="auto"/>
        <w:ind w:left="540"/>
        <w:rPr>
          <w:rFonts w:ascii="Arial" w:hAnsi="Arial" w:cs="Arial"/>
          <w:color w:val="000000"/>
          <w:lang w:val="en-GB"/>
        </w:rPr>
      </w:pPr>
    </w:p>
    <w:p w14:paraId="2E7852A4" w14:textId="4C11023D" w:rsidR="00232FAC" w:rsidRDefault="00232FAC" w:rsidP="00232FAC">
      <w:pPr>
        <w:pStyle w:val="NormalWeb"/>
        <w:spacing w:before="0" w:beforeAutospacing="0" w:after="120" w:afterAutospacing="0" w:line="360" w:lineRule="auto"/>
        <w:ind w:left="540"/>
        <w:rPr>
          <w:rFonts w:ascii="Arial" w:hAnsi="Arial" w:cs="Arial"/>
          <w:color w:val="000000"/>
          <w:lang w:val="en-GB"/>
        </w:rPr>
      </w:pPr>
      <w:r w:rsidRPr="00581AA4">
        <w:rPr>
          <w:rFonts w:ascii="Arial" w:hAnsi="Arial" w:cs="Arial"/>
          <w:color w:val="000000"/>
          <w:lang w:val="en-GB"/>
        </w:rPr>
        <w:t xml:space="preserve">Digital storytelling </w:t>
      </w:r>
      <w:r>
        <w:rPr>
          <w:rFonts w:ascii="Arial" w:hAnsi="Arial" w:cs="Arial"/>
          <w:color w:val="000000"/>
          <w:lang w:val="en-GB"/>
        </w:rPr>
        <w:t xml:space="preserve">gives people a way to share and learn about Indigenous Australian culture but </w:t>
      </w:r>
      <w:r w:rsidR="00F55B52">
        <w:rPr>
          <w:rFonts w:ascii="Arial" w:hAnsi="Arial" w:cs="Arial"/>
          <w:color w:val="000000"/>
          <w:lang w:val="en-GB"/>
        </w:rPr>
        <w:t>also brings</w:t>
      </w:r>
      <w:r>
        <w:rPr>
          <w:rFonts w:ascii="Arial" w:hAnsi="Arial" w:cs="Arial"/>
          <w:color w:val="000000"/>
          <w:lang w:val="en-GB"/>
        </w:rPr>
        <w:t xml:space="preserve"> responsibilities to share cultural knowledge respectfully</w:t>
      </w:r>
      <w:r w:rsidRPr="00581AA4">
        <w:rPr>
          <w:rFonts w:ascii="Arial" w:hAnsi="Arial" w:cs="Arial"/>
          <w:color w:val="000000"/>
          <w:lang w:val="en-GB"/>
        </w:rPr>
        <w:t xml:space="preserve">. In the </w:t>
      </w:r>
      <w:proofErr w:type="spellStart"/>
      <w:r w:rsidRPr="00581AA4">
        <w:rPr>
          <w:rFonts w:ascii="Arial" w:hAnsi="Arial" w:cs="Arial"/>
          <w:color w:val="000000"/>
          <w:lang w:val="en-GB"/>
        </w:rPr>
        <w:t>Noongarpedia</w:t>
      </w:r>
      <w:proofErr w:type="spellEnd"/>
      <w:r w:rsidRPr="00581AA4">
        <w:rPr>
          <w:rFonts w:ascii="Arial" w:hAnsi="Arial" w:cs="Arial"/>
          <w:color w:val="000000"/>
          <w:lang w:val="en-GB"/>
        </w:rPr>
        <w:t xml:space="preserve"> </w:t>
      </w:r>
      <w:proofErr w:type="gramStart"/>
      <w:r w:rsidRPr="00581AA4">
        <w:rPr>
          <w:rFonts w:ascii="Arial" w:hAnsi="Arial" w:cs="Arial"/>
          <w:color w:val="000000"/>
          <w:lang w:val="en-GB"/>
        </w:rPr>
        <w:t>project</w:t>
      </w:r>
      <w:r>
        <w:rPr>
          <w:rFonts w:ascii="Arial" w:hAnsi="Arial" w:cs="Arial"/>
          <w:color w:val="000000"/>
          <w:lang w:val="en-GB"/>
        </w:rPr>
        <w:t xml:space="preserve"> ,</w:t>
      </w:r>
      <w:proofErr w:type="gramEnd"/>
      <w:r>
        <w:rPr>
          <w:rFonts w:ascii="Arial" w:hAnsi="Arial" w:cs="Arial"/>
          <w:color w:val="000000"/>
          <w:lang w:val="en-GB"/>
        </w:rPr>
        <w:t xml:space="preserve"> </w:t>
      </w:r>
      <w:r w:rsidRPr="00581AA4">
        <w:rPr>
          <w:rFonts w:ascii="Arial" w:hAnsi="Arial" w:cs="Arial"/>
          <w:color w:val="000000"/>
          <w:lang w:val="en-GB"/>
        </w:rPr>
        <w:t>children discussed</w:t>
      </w:r>
      <w:r>
        <w:rPr>
          <w:rFonts w:ascii="Arial" w:hAnsi="Arial" w:cs="Arial"/>
          <w:color w:val="000000"/>
          <w:lang w:val="en-GB"/>
        </w:rPr>
        <w:t xml:space="preserve"> in workshops about</w:t>
      </w:r>
      <w:r w:rsidRPr="00581AA4">
        <w:rPr>
          <w:rFonts w:ascii="Arial" w:hAnsi="Arial" w:cs="Arial"/>
          <w:color w:val="000000"/>
          <w:lang w:val="en-GB"/>
        </w:rPr>
        <w:t xml:space="preserve"> their connections to family and Country</w:t>
      </w:r>
      <w:r>
        <w:rPr>
          <w:rFonts w:ascii="Arial" w:hAnsi="Arial" w:cs="Arial"/>
          <w:color w:val="000000"/>
          <w:lang w:val="en-GB"/>
        </w:rPr>
        <w:t xml:space="preserve"> as well as learning</w:t>
      </w:r>
      <w:r w:rsidRPr="00581AA4">
        <w:rPr>
          <w:rFonts w:ascii="Arial" w:hAnsi="Arial" w:cs="Arial"/>
          <w:color w:val="000000"/>
          <w:lang w:val="en-GB"/>
        </w:rPr>
        <w:t xml:space="preserve"> activities </w:t>
      </w:r>
      <w:r>
        <w:rPr>
          <w:rFonts w:ascii="Arial" w:hAnsi="Arial" w:cs="Arial"/>
          <w:color w:val="000000"/>
          <w:lang w:val="en-GB"/>
        </w:rPr>
        <w:t xml:space="preserve">on </w:t>
      </w:r>
      <w:r w:rsidR="00A950A1">
        <w:rPr>
          <w:rFonts w:ascii="Arial" w:hAnsi="Arial" w:cs="Arial"/>
          <w:color w:val="000000"/>
          <w:lang w:val="en-GB"/>
        </w:rPr>
        <w:t>C</w:t>
      </w:r>
      <w:r>
        <w:rPr>
          <w:rFonts w:ascii="Arial" w:hAnsi="Arial" w:cs="Arial"/>
          <w:color w:val="000000"/>
          <w:lang w:val="en-GB"/>
        </w:rPr>
        <w:t xml:space="preserve">ountry to further their knowledge about </w:t>
      </w:r>
      <w:r w:rsidRPr="00581AA4">
        <w:rPr>
          <w:rFonts w:ascii="Arial" w:hAnsi="Arial" w:cs="Arial"/>
          <w:color w:val="000000"/>
          <w:lang w:val="en-GB"/>
        </w:rPr>
        <w:t>Country (Buchanan et al. 2016, 173</w:t>
      </w:r>
      <w:r w:rsidR="00004510">
        <w:rPr>
          <w:rFonts w:ascii="Arial" w:hAnsi="Arial" w:cs="Arial"/>
          <w:color w:val="000000"/>
          <w:lang w:val="en-GB"/>
        </w:rPr>
        <w:t>-</w:t>
      </w:r>
      <w:r w:rsidRPr="00581AA4">
        <w:rPr>
          <w:rFonts w:ascii="Arial" w:hAnsi="Arial" w:cs="Arial"/>
          <w:color w:val="000000"/>
          <w:lang w:val="en-GB"/>
        </w:rPr>
        <w:t xml:space="preserve">74). Nyungar scholar Len Collard explains that knowledge depends on relationships with both Country and family (Buchanan et al. 2016, 161). </w:t>
      </w:r>
    </w:p>
    <w:p w14:paraId="59073B03" w14:textId="77777777" w:rsidR="00232FAC" w:rsidRPr="00581AA4" w:rsidRDefault="00232FAC" w:rsidP="00232FAC">
      <w:pPr>
        <w:pStyle w:val="NormalWeb"/>
        <w:spacing w:before="0" w:beforeAutospacing="0" w:after="120" w:afterAutospacing="0" w:line="360" w:lineRule="auto"/>
        <w:ind w:left="540"/>
        <w:rPr>
          <w:rFonts w:ascii="Arial" w:hAnsi="Arial" w:cs="Arial"/>
          <w:color w:val="000000"/>
          <w:lang w:val="en-GB"/>
        </w:rPr>
      </w:pPr>
      <w:r w:rsidRPr="00524815">
        <w:rPr>
          <w:rFonts w:ascii="Arial" w:hAnsi="Arial" w:cs="Arial"/>
          <w:color w:val="000000"/>
          <w:lang w:val="en-GB"/>
        </w:rPr>
        <w:lastRenderedPageBreak/>
        <w:t>The project does more than make information available online. Creating and sharing stories can bring generations together to share cultural knowledge and strengthen their connections with family and Country</w:t>
      </w:r>
      <w:r w:rsidRPr="00581AA4">
        <w:rPr>
          <w:rFonts w:ascii="Arial" w:hAnsi="Arial" w:cs="Arial"/>
          <w:color w:val="000000"/>
          <w:lang w:val="en-GB"/>
        </w:rPr>
        <w:t xml:space="preserve">. Yet increased visibility alone cannot ensure cultural continuity. </w:t>
      </w:r>
      <w:r w:rsidRPr="00524815">
        <w:rPr>
          <w:rFonts w:ascii="Arial" w:hAnsi="Arial" w:cs="Arial"/>
          <w:color w:val="000000"/>
          <w:lang w:val="en-GB"/>
        </w:rPr>
        <w:t>Digital storytelling must respect the right of cultural knowledge holders to decide how their stories are shared.</w:t>
      </w:r>
      <w:r w:rsidRPr="00581AA4">
        <w:rPr>
          <w:rFonts w:ascii="Arial" w:hAnsi="Arial" w:cs="Arial"/>
          <w:color w:val="000000"/>
          <w:lang w:val="en-GB"/>
        </w:rPr>
        <w:t xml:space="preserve"> Technology supports transmission most effectively when it strengthens these relationships rather than separating stories from their custodians and Country.</w:t>
      </w:r>
    </w:p>
    <w:p w14:paraId="056FCF57" w14:textId="77777777" w:rsidR="00232FAC" w:rsidRDefault="00232FAC" w:rsidP="00232FAC">
      <w:pPr>
        <w:pStyle w:val="NormalWeb"/>
        <w:spacing w:before="0" w:beforeAutospacing="0" w:after="120" w:afterAutospacing="0" w:line="360" w:lineRule="auto"/>
        <w:ind w:left="540"/>
        <w:rPr>
          <w:rFonts w:ascii="Arial" w:hAnsi="Arial" w:cs="Arial"/>
          <w:color w:val="000000"/>
          <w:lang w:val="en-GB"/>
        </w:rPr>
      </w:pPr>
    </w:p>
    <w:p w14:paraId="2D71E9A4" w14:textId="00F5EA52" w:rsidR="00232FAC" w:rsidRPr="00581AA4" w:rsidRDefault="00232FAC" w:rsidP="00232FAC">
      <w:pPr>
        <w:pStyle w:val="NormalWeb"/>
        <w:spacing w:before="0" w:beforeAutospacing="0" w:after="120" w:afterAutospacing="0" w:line="360" w:lineRule="auto"/>
        <w:ind w:left="540"/>
        <w:rPr>
          <w:rFonts w:ascii="Arial" w:hAnsi="Arial" w:cs="Arial"/>
          <w:color w:val="000000"/>
          <w:lang w:val="en-GB"/>
        </w:rPr>
      </w:pPr>
      <w:proofErr w:type="spellStart"/>
      <w:r w:rsidRPr="00581AA4">
        <w:rPr>
          <w:rFonts w:ascii="Arial" w:hAnsi="Arial" w:cs="Arial"/>
          <w:color w:val="000000"/>
          <w:lang w:val="en-GB"/>
        </w:rPr>
        <w:t>Noongar</w:t>
      </w:r>
      <w:proofErr w:type="spellEnd"/>
      <w:r w:rsidRPr="00581AA4">
        <w:rPr>
          <w:rFonts w:ascii="Arial" w:hAnsi="Arial" w:cs="Arial"/>
          <w:color w:val="000000"/>
          <w:lang w:val="en-GB"/>
        </w:rPr>
        <w:t xml:space="preserve"> and Yawuru scholar Elfie Shiosaki (2025) </w:t>
      </w:r>
      <w:r w:rsidRPr="00524815">
        <w:rPr>
          <w:rFonts w:ascii="Arial" w:hAnsi="Arial" w:cs="Arial"/>
          <w:color w:val="000000"/>
          <w:lang w:val="en-GB"/>
        </w:rPr>
        <w:t>discusses another way of renewing cultural connections through the Ancestors’ Words project</w:t>
      </w:r>
      <w:r w:rsidRPr="00581AA4">
        <w:rPr>
          <w:rFonts w:ascii="Arial" w:hAnsi="Arial" w:cs="Arial"/>
          <w:color w:val="000000"/>
          <w:lang w:val="en-GB"/>
        </w:rPr>
        <w:t xml:space="preserve">. Letters written by </w:t>
      </w:r>
      <w:proofErr w:type="spellStart"/>
      <w:r w:rsidRPr="00581AA4">
        <w:rPr>
          <w:rFonts w:ascii="Arial" w:hAnsi="Arial" w:cs="Arial"/>
          <w:color w:val="000000"/>
          <w:lang w:val="en-GB"/>
        </w:rPr>
        <w:t>Noongar</w:t>
      </w:r>
      <w:proofErr w:type="spellEnd"/>
      <w:r w:rsidRPr="00581AA4">
        <w:rPr>
          <w:rFonts w:ascii="Arial" w:hAnsi="Arial" w:cs="Arial"/>
          <w:color w:val="000000"/>
          <w:lang w:val="en-GB"/>
        </w:rPr>
        <w:t xml:space="preserve"> people and held in government archives are returned to descendants as living cultural heritage protected by Indigenous Cultural and Intellectual Property rights. </w:t>
      </w:r>
      <w:r w:rsidR="00F55B52">
        <w:rPr>
          <w:rFonts w:ascii="Arial" w:hAnsi="Arial" w:cs="Arial"/>
          <w:color w:val="000000"/>
          <w:lang w:val="en-GB"/>
        </w:rPr>
        <w:t>C</w:t>
      </w:r>
      <w:r>
        <w:rPr>
          <w:rFonts w:ascii="Arial" w:hAnsi="Arial" w:cs="Arial"/>
          <w:color w:val="000000"/>
          <w:lang w:val="en-GB"/>
        </w:rPr>
        <w:t>onnections between</w:t>
      </w:r>
      <w:r w:rsidRPr="00581AA4">
        <w:rPr>
          <w:rFonts w:ascii="Arial" w:hAnsi="Arial" w:cs="Arial"/>
          <w:color w:val="000000"/>
          <w:lang w:val="en-GB"/>
        </w:rPr>
        <w:t xml:space="preserve"> </w:t>
      </w:r>
      <w:proofErr w:type="spellStart"/>
      <w:r w:rsidRPr="00581AA4">
        <w:rPr>
          <w:rFonts w:ascii="Arial" w:hAnsi="Arial" w:cs="Arial"/>
          <w:color w:val="000000"/>
          <w:lang w:val="en-GB"/>
        </w:rPr>
        <w:t>moort</w:t>
      </w:r>
      <w:proofErr w:type="spellEnd"/>
      <w:r w:rsidRPr="00581AA4">
        <w:rPr>
          <w:rFonts w:ascii="Arial" w:hAnsi="Arial" w:cs="Arial"/>
          <w:color w:val="000000"/>
          <w:lang w:val="en-GB"/>
        </w:rPr>
        <w:t xml:space="preserve">, </w:t>
      </w:r>
      <w:proofErr w:type="spellStart"/>
      <w:r w:rsidRPr="00581AA4">
        <w:rPr>
          <w:rFonts w:ascii="Arial" w:hAnsi="Arial" w:cs="Arial"/>
          <w:color w:val="000000"/>
          <w:lang w:val="en-GB"/>
        </w:rPr>
        <w:t>boodjar</w:t>
      </w:r>
      <w:proofErr w:type="spellEnd"/>
      <w:r w:rsidRPr="00581AA4">
        <w:rPr>
          <w:rFonts w:ascii="Arial" w:hAnsi="Arial" w:cs="Arial"/>
          <w:color w:val="000000"/>
          <w:lang w:val="en-GB"/>
        </w:rPr>
        <w:t xml:space="preserve"> and </w:t>
      </w:r>
      <w:proofErr w:type="spellStart"/>
      <w:r w:rsidRPr="00581AA4">
        <w:rPr>
          <w:rFonts w:ascii="Arial" w:hAnsi="Arial" w:cs="Arial"/>
          <w:color w:val="000000"/>
          <w:lang w:val="en-GB"/>
        </w:rPr>
        <w:t>kaartdijin</w:t>
      </w:r>
      <w:proofErr w:type="spellEnd"/>
      <w:r>
        <w:rPr>
          <w:rFonts w:ascii="Arial" w:hAnsi="Arial" w:cs="Arial"/>
          <w:color w:val="000000"/>
          <w:lang w:val="en-GB"/>
        </w:rPr>
        <w:t xml:space="preserve"> help explain how </w:t>
      </w:r>
      <w:r w:rsidRPr="00581AA4">
        <w:rPr>
          <w:rFonts w:ascii="Arial" w:hAnsi="Arial" w:cs="Arial"/>
          <w:color w:val="000000"/>
          <w:lang w:val="en-GB"/>
        </w:rPr>
        <w:t xml:space="preserve">recovering family histories can </w:t>
      </w:r>
      <w:r>
        <w:rPr>
          <w:rFonts w:ascii="Arial" w:hAnsi="Arial" w:cs="Arial"/>
          <w:color w:val="000000"/>
          <w:lang w:val="en-GB"/>
        </w:rPr>
        <w:t xml:space="preserve">strengthen </w:t>
      </w:r>
      <w:proofErr w:type="gramStart"/>
      <w:r>
        <w:rPr>
          <w:rFonts w:ascii="Arial" w:hAnsi="Arial" w:cs="Arial"/>
          <w:color w:val="000000"/>
          <w:lang w:val="en-GB"/>
        </w:rPr>
        <w:t>peoples</w:t>
      </w:r>
      <w:proofErr w:type="gramEnd"/>
      <w:r>
        <w:rPr>
          <w:rFonts w:ascii="Arial" w:hAnsi="Arial" w:cs="Arial"/>
          <w:color w:val="000000"/>
          <w:lang w:val="en-GB"/>
        </w:rPr>
        <w:t xml:space="preserve"> relationship </w:t>
      </w:r>
      <w:r w:rsidRPr="00581AA4">
        <w:rPr>
          <w:rFonts w:ascii="Arial" w:hAnsi="Arial" w:cs="Arial"/>
          <w:color w:val="000000"/>
          <w:lang w:val="en-GB"/>
        </w:rPr>
        <w:t xml:space="preserve">with Country (Collard et al. 2004, 15). Descendants gain opportunities to interpret ancestral </w:t>
      </w:r>
      <w:proofErr w:type="gramStart"/>
      <w:r>
        <w:rPr>
          <w:rFonts w:ascii="Arial" w:hAnsi="Arial" w:cs="Arial"/>
          <w:color w:val="000000"/>
          <w:lang w:val="en-GB"/>
        </w:rPr>
        <w:t xml:space="preserve">stories </w:t>
      </w:r>
      <w:r w:rsidRPr="00581AA4">
        <w:rPr>
          <w:rFonts w:ascii="Arial" w:hAnsi="Arial" w:cs="Arial"/>
          <w:color w:val="000000"/>
          <w:lang w:val="en-GB"/>
        </w:rPr>
        <w:t xml:space="preserve"> within</w:t>
      </w:r>
      <w:proofErr w:type="gramEnd"/>
      <w:r w:rsidRPr="00581AA4">
        <w:rPr>
          <w:rFonts w:ascii="Arial" w:hAnsi="Arial" w:cs="Arial"/>
          <w:color w:val="000000"/>
          <w:lang w:val="en-GB"/>
        </w:rPr>
        <w:t xml:space="preserve"> their own networks of kinship and belonging</w:t>
      </w:r>
      <w:r>
        <w:rPr>
          <w:rFonts w:ascii="Arial" w:hAnsi="Arial" w:cs="Arial"/>
          <w:color w:val="000000"/>
          <w:lang w:val="en-GB"/>
        </w:rPr>
        <w:t xml:space="preserve"> </w:t>
      </w:r>
      <w:r w:rsidRPr="00581AA4">
        <w:rPr>
          <w:rFonts w:ascii="Arial" w:hAnsi="Arial" w:cs="Arial"/>
          <w:color w:val="000000"/>
          <w:lang w:val="en-GB"/>
        </w:rPr>
        <w:t xml:space="preserve">rather than </w:t>
      </w:r>
      <w:r>
        <w:rPr>
          <w:rFonts w:ascii="Arial" w:hAnsi="Arial" w:cs="Arial"/>
          <w:color w:val="000000"/>
          <w:lang w:val="en-GB"/>
        </w:rPr>
        <w:t xml:space="preserve">relying on institutions interpretations of these </w:t>
      </w:r>
      <w:proofErr w:type="gramStart"/>
      <w:r>
        <w:rPr>
          <w:rFonts w:ascii="Arial" w:hAnsi="Arial" w:cs="Arial"/>
          <w:color w:val="000000"/>
          <w:lang w:val="en-GB"/>
        </w:rPr>
        <w:t xml:space="preserve">stories </w:t>
      </w:r>
      <w:r w:rsidRPr="00581AA4">
        <w:rPr>
          <w:rFonts w:ascii="Arial" w:hAnsi="Arial" w:cs="Arial"/>
          <w:color w:val="000000"/>
          <w:lang w:val="en-GB"/>
        </w:rPr>
        <w:t>.</w:t>
      </w:r>
      <w:proofErr w:type="gramEnd"/>
      <w:r w:rsidRPr="00581AA4">
        <w:rPr>
          <w:rFonts w:ascii="Arial" w:hAnsi="Arial" w:cs="Arial"/>
          <w:color w:val="000000"/>
          <w:lang w:val="en-GB"/>
        </w:rPr>
        <w:t xml:space="preserve"> </w:t>
      </w:r>
      <w:r w:rsidRPr="000609DA">
        <w:rPr>
          <w:rFonts w:ascii="Arial" w:hAnsi="Arial" w:cs="Arial"/>
          <w:color w:val="000000"/>
          <w:lang w:val="en-GB"/>
        </w:rPr>
        <w:t xml:space="preserve">Sharing stories from archives can help people reconnect with family and Country. </w:t>
      </w:r>
      <w:proofErr w:type="gramStart"/>
      <w:r w:rsidRPr="000609DA">
        <w:rPr>
          <w:rFonts w:ascii="Arial" w:hAnsi="Arial" w:cs="Arial"/>
          <w:color w:val="000000"/>
          <w:lang w:val="en-GB"/>
        </w:rPr>
        <w:t>However</w:t>
      </w:r>
      <w:r w:rsidR="00F55B52">
        <w:rPr>
          <w:rFonts w:ascii="Arial" w:hAnsi="Arial" w:cs="Arial"/>
          <w:color w:val="000000"/>
          <w:lang w:val="en-GB"/>
        </w:rPr>
        <w:t xml:space="preserve"> ,</w:t>
      </w:r>
      <w:r w:rsidRPr="000609DA">
        <w:rPr>
          <w:rFonts w:ascii="Arial" w:hAnsi="Arial" w:cs="Arial"/>
          <w:color w:val="000000"/>
          <w:lang w:val="en-GB"/>
        </w:rPr>
        <w:t>returning</w:t>
      </w:r>
      <w:proofErr w:type="gramEnd"/>
      <w:r w:rsidRPr="000609DA">
        <w:rPr>
          <w:rFonts w:ascii="Arial" w:hAnsi="Arial" w:cs="Arial"/>
          <w:color w:val="000000"/>
          <w:lang w:val="en-GB"/>
        </w:rPr>
        <w:t xml:space="preserve"> ancestral letters does not necessarily mean people can physically access Country </w:t>
      </w:r>
      <w:proofErr w:type="gramStart"/>
      <w:r w:rsidRPr="000609DA">
        <w:rPr>
          <w:rFonts w:ascii="Arial" w:hAnsi="Arial" w:cs="Arial"/>
          <w:color w:val="000000"/>
          <w:lang w:val="en-GB"/>
        </w:rPr>
        <w:t>again</w:t>
      </w:r>
      <w:r>
        <w:rPr>
          <w:rFonts w:ascii="Arial" w:hAnsi="Arial" w:cs="Arial"/>
          <w:color w:val="000000"/>
          <w:lang w:val="en-GB"/>
        </w:rPr>
        <w:t xml:space="preserve"> </w:t>
      </w:r>
      <w:r w:rsidRPr="00581AA4">
        <w:rPr>
          <w:rFonts w:ascii="Arial" w:hAnsi="Arial" w:cs="Arial"/>
          <w:color w:val="000000"/>
          <w:lang w:val="en-GB"/>
        </w:rPr>
        <w:t>.</w:t>
      </w:r>
      <w:proofErr w:type="gramEnd"/>
      <w:r w:rsidRPr="00581AA4">
        <w:rPr>
          <w:rFonts w:ascii="Arial" w:hAnsi="Arial" w:cs="Arial"/>
          <w:color w:val="000000"/>
          <w:lang w:val="en-GB"/>
        </w:rPr>
        <w:t xml:space="preserve"> Its significance lies in enabling </w:t>
      </w:r>
      <w:proofErr w:type="spellStart"/>
      <w:r w:rsidRPr="00581AA4">
        <w:rPr>
          <w:rFonts w:ascii="Arial" w:hAnsi="Arial" w:cs="Arial"/>
          <w:color w:val="000000"/>
          <w:lang w:val="en-GB"/>
        </w:rPr>
        <w:t>Noongar</w:t>
      </w:r>
      <w:proofErr w:type="spellEnd"/>
      <w:r w:rsidRPr="00581AA4">
        <w:rPr>
          <w:rFonts w:ascii="Arial" w:hAnsi="Arial" w:cs="Arial"/>
          <w:color w:val="000000"/>
          <w:lang w:val="en-GB"/>
        </w:rPr>
        <w:t xml:space="preserve"> people to carry ancestral voices into continuing </w:t>
      </w:r>
      <w:r>
        <w:rPr>
          <w:rFonts w:ascii="Arial" w:hAnsi="Arial" w:cs="Arial"/>
          <w:color w:val="000000"/>
          <w:lang w:val="en-GB"/>
        </w:rPr>
        <w:t>stories to express their identity and connections to Country</w:t>
      </w:r>
      <w:r w:rsidRPr="00581AA4">
        <w:rPr>
          <w:rFonts w:ascii="Arial" w:hAnsi="Arial" w:cs="Arial"/>
          <w:color w:val="000000"/>
          <w:lang w:val="en-GB"/>
        </w:rPr>
        <w:t>.</w:t>
      </w:r>
    </w:p>
    <w:p w14:paraId="061CF26D" w14:textId="77777777" w:rsidR="00232FAC" w:rsidRDefault="00232FAC" w:rsidP="00232FAC">
      <w:pPr>
        <w:pStyle w:val="NormalWeb"/>
        <w:spacing w:before="0" w:beforeAutospacing="0" w:after="120" w:afterAutospacing="0" w:line="360" w:lineRule="auto"/>
        <w:ind w:left="540"/>
        <w:rPr>
          <w:rFonts w:ascii="Arial" w:hAnsi="Arial" w:cs="Arial"/>
          <w:color w:val="000000"/>
          <w:lang w:val="en-GB"/>
        </w:rPr>
      </w:pPr>
    </w:p>
    <w:p w14:paraId="1F8CFBC4" w14:textId="77777777" w:rsidR="00232FAC" w:rsidRPr="00581AA4" w:rsidRDefault="00232FAC" w:rsidP="00232FAC">
      <w:pPr>
        <w:pStyle w:val="NormalWeb"/>
        <w:spacing w:before="0" w:beforeAutospacing="0" w:after="120" w:afterAutospacing="0" w:line="360" w:lineRule="auto"/>
        <w:ind w:left="540"/>
        <w:rPr>
          <w:rFonts w:ascii="Arial" w:hAnsi="Arial" w:cs="Arial"/>
          <w:color w:val="000000"/>
          <w:lang w:val="en-GB"/>
        </w:rPr>
      </w:pPr>
      <w:r w:rsidRPr="00EF1B7C">
        <w:rPr>
          <w:rFonts w:ascii="Arial" w:hAnsi="Arial" w:cs="Arial"/>
          <w:color w:val="000000"/>
          <w:lang w:val="en-GB"/>
        </w:rPr>
        <w:t xml:space="preserve">Storytelling also strengthens people’s connections with Country by guiding how they interact with and care for </w:t>
      </w:r>
      <w:proofErr w:type="gramStart"/>
      <w:r w:rsidRPr="00EF1B7C">
        <w:rPr>
          <w:rFonts w:ascii="Arial" w:hAnsi="Arial" w:cs="Arial"/>
          <w:color w:val="000000"/>
          <w:lang w:val="en-GB"/>
        </w:rPr>
        <w:t>it</w:t>
      </w:r>
      <w:r>
        <w:rPr>
          <w:rFonts w:ascii="Arial" w:hAnsi="Arial" w:cs="Arial"/>
          <w:color w:val="000000"/>
          <w:lang w:val="en-GB"/>
        </w:rPr>
        <w:t xml:space="preserve"> </w:t>
      </w:r>
      <w:r w:rsidRPr="00581AA4">
        <w:rPr>
          <w:rFonts w:ascii="Arial" w:hAnsi="Arial" w:cs="Arial"/>
          <w:color w:val="000000"/>
          <w:lang w:val="en-GB"/>
        </w:rPr>
        <w:t>.</w:t>
      </w:r>
      <w:proofErr w:type="gramEnd"/>
      <w:r w:rsidRPr="00581AA4">
        <w:rPr>
          <w:rFonts w:ascii="Arial" w:hAnsi="Arial" w:cs="Arial"/>
          <w:color w:val="000000"/>
          <w:lang w:val="en-GB"/>
        </w:rPr>
        <w:t xml:space="preserve"> The interconnection of </w:t>
      </w:r>
      <w:proofErr w:type="spellStart"/>
      <w:r w:rsidRPr="00581AA4">
        <w:rPr>
          <w:rFonts w:ascii="Arial" w:hAnsi="Arial" w:cs="Arial"/>
          <w:color w:val="000000"/>
          <w:lang w:val="en-GB"/>
        </w:rPr>
        <w:t>moort</w:t>
      </w:r>
      <w:proofErr w:type="spellEnd"/>
      <w:r w:rsidRPr="00581AA4">
        <w:rPr>
          <w:rFonts w:ascii="Arial" w:hAnsi="Arial" w:cs="Arial"/>
          <w:color w:val="000000"/>
          <w:lang w:val="en-GB"/>
        </w:rPr>
        <w:t xml:space="preserve">, </w:t>
      </w:r>
      <w:proofErr w:type="spellStart"/>
      <w:r w:rsidRPr="00581AA4">
        <w:rPr>
          <w:rFonts w:ascii="Arial" w:hAnsi="Arial" w:cs="Arial"/>
          <w:color w:val="000000"/>
          <w:lang w:val="en-GB"/>
        </w:rPr>
        <w:t>boodjar</w:t>
      </w:r>
      <w:proofErr w:type="spellEnd"/>
      <w:r w:rsidRPr="00581AA4">
        <w:rPr>
          <w:rFonts w:ascii="Arial" w:hAnsi="Arial" w:cs="Arial"/>
          <w:color w:val="000000"/>
          <w:lang w:val="en-GB"/>
        </w:rPr>
        <w:t xml:space="preserve"> and </w:t>
      </w:r>
      <w:proofErr w:type="spellStart"/>
      <w:r w:rsidRPr="00581AA4">
        <w:rPr>
          <w:rFonts w:ascii="Arial" w:hAnsi="Arial" w:cs="Arial"/>
          <w:color w:val="000000"/>
          <w:lang w:val="en-GB"/>
        </w:rPr>
        <w:t>kaartdijin</w:t>
      </w:r>
      <w:proofErr w:type="spellEnd"/>
      <w:r w:rsidRPr="00581AA4">
        <w:rPr>
          <w:rFonts w:ascii="Arial" w:hAnsi="Arial" w:cs="Arial"/>
          <w:color w:val="000000"/>
          <w:lang w:val="en-GB"/>
        </w:rPr>
        <w:t xml:space="preserve"> </w:t>
      </w:r>
      <w:r>
        <w:rPr>
          <w:rFonts w:ascii="Arial" w:hAnsi="Arial" w:cs="Arial"/>
          <w:color w:val="000000"/>
          <w:lang w:val="en-GB"/>
        </w:rPr>
        <w:t>shows that</w:t>
      </w:r>
      <w:r w:rsidRPr="00581AA4">
        <w:rPr>
          <w:rFonts w:ascii="Arial" w:hAnsi="Arial" w:cs="Arial"/>
          <w:color w:val="000000"/>
          <w:lang w:val="en-GB"/>
        </w:rPr>
        <w:t xml:space="preserve"> knowledge </w:t>
      </w:r>
      <w:r>
        <w:rPr>
          <w:rFonts w:ascii="Arial" w:hAnsi="Arial" w:cs="Arial"/>
          <w:color w:val="000000"/>
          <w:lang w:val="en-GB"/>
        </w:rPr>
        <w:t xml:space="preserve">is shaped </w:t>
      </w:r>
      <w:proofErr w:type="gramStart"/>
      <w:r>
        <w:rPr>
          <w:rFonts w:ascii="Arial" w:hAnsi="Arial" w:cs="Arial"/>
          <w:color w:val="000000"/>
          <w:lang w:val="en-GB"/>
        </w:rPr>
        <w:t xml:space="preserve">by </w:t>
      </w:r>
      <w:r w:rsidRPr="00581AA4">
        <w:rPr>
          <w:rFonts w:ascii="Arial" w:hAnsi="Arial" w:cs="Arial"/>
          <w:color w:val="000000"/>
          <w:lang w:val="en-GB"/>
        </w:rPr>
        <w:t xml:space="preserve"> family</w:t>
      </w:r>
      <w:proofErr w:type="gramEnd"/>
      <w:r w:rsidRPr="00581AA4">
        <w:rPr>
          <w:rFonts w:ascii="Arial" w:hAnsi="Arial" w:cs="Arial"/>
          <w:color w:val="000000"/>
          <w:lang w:val="en-GB"/>
        </w:rPr>
        <w:t xml:space="preserve"> and Country (Collard et al. 2004, 15). Sharing stories on Country connects names and histories with the places to which they belong, giving younger people opportunities to understand their responsibilities. Stocker et al. (2016) argue that Whadjuk Nyungar relational worldviews can contribute to sustainable coastal management. Storytelling </w:t>
      </w:r>
      <w:proofErr w:type="gramStart"/>
      <w:r>
        <w:rPr>
          <w:rFonts w:ascii="Arial" w:hAnsi="Arial" w:cs="Arial"/>
          <w:color w:val="000000"/>
          <w:lang w:val="en-GB"/>
        </w:rPr>
        <w:t xml:space="preserve">explains </w:t>
      </w:r>
      <w:r w:rsidRPr="00581AA4">
        <w:rPr>
          <w:rFonts w:ascii="Arial" w:hAnsi="Arial" w:cs="Arial"/>
          <w:color w:val="000000"/>
          <w:lang w:val="en-GB"/>
        </w:rPr>
        <w:t xml:space="preserve"> why</w:t>
      </w:r>
      <w:proofErr w:type="gramEnd"/>
      <w:r w:rsidRPr="00581AA4">
        <w:rPr>
          <w:rFonts w:ascii="Arial" w:hAnsi="Arial" w:cs="Arial"/>
          <w:color w:val="000000"/>
          <w:lang w:val="en-GB"/>
        </w:rPr>
        <w:t xml:space="preserve"> particular places matter and how caring for them involves cultural obligations. Involving Elders and different generations of </w:t>
      </w:r>
      <w:r w:rsidRPr="00581AA4">
        <w:rPr>
          <w:rFonts w:ascii="Arial" w:hAnsi="Arial" w:cs="Arial"/>
          <w:color w:val="000000"/>
          <w:lang w:val="en-GB"/>
        </w:rPr>
        <w:lastRenderedPageBreak/>
        <w:t xml:space="preserve">Nyungar families in these decisions allows stories to inform shared understandings of cultural and environmental significance. </w:t>
      </w:r>
      <w:r>
        <w:rPr>
          <w:rFonts w:ascii="Arial" w:hAnsi="Arial" w:cs="Arial"/>
          <w:color w:val="000000"/>
          <w:lang w:val="en-GB"/>
        </w:rPr>
        <w:t xml:space="preserve"> </w:t>
      </w:r>
      <w:r w:rsidRPr="00EF1B7C">
        <w:rPr>
          <w:rFonts w:ascii="Arial" w:hAnsi="Arial" w:cs="Arial"/>
          <w:color w:val="000000"/>
          <w:lang w:val="en-GB"/>
        </w:rPr>
        <w:t>This means institutions need to understand the cultural responsibilities shared through stories and consider how these should guide the management of Country</w:t>
      </w:r>
      <w:r w:rsidRPr="00581AA4">
        <w:rPr>
          <w:rFonts w:ascii="Arial" w:hAnsi="Arial" w:cs="Arial"/>
          <w:color w:val="000000"/>
          <w:lang w:val="en-GB"/>
        </w:rPr>
        <w:t xml:space="preserve">. </w:t>
      </w:r>
      <w:r w:rsidRPr="00502970">
        <w:rPr>
          <w:rFonts w:ascii="Arial" w:hAnsi="Arial" w:cs="Arial"/>
          <w:color w:val="000000"/>
          <w:lang w:val="en-GB"/>
        </w:rPr>
        <w:t>Storytelling therefore matters for how Country is cared for and managed today, as well as for remembering the past.</w:t>
      </w:r>
    </w:p>
    <w:p w14:paraId="7EA36292" w14:textId="77777777" w:rsidR="00232FAC" w:rsidRDefault="00232FAC" w:rsidP="00232FAC">
      <w:pPr>
        <w:pStyle w:val="NormalWeb"/>
        <w:spacing w:before="0" w:beforeAutospacing="0" w:after="120" w:afterAutospacing="0" w:line="360" w:lineRule="auto"/>
        <w:ind w:left="540"/>
        <w:rPr>
          <w:rFonts w:ascii="Arial" w:hAnsi="Arial" w:cs="Arial"/>
          <w:color w:val="000000"/>
          <w:lang w:val="en-GB"/>
        </w:rPr>
      </w:pPr>
    </w:p>
    <w:p w14:paraId="5D09691B" w14:textId="77777777" w:rsidR="00232FAC" w:rsidRDefault="00232FAC" w:rsidP="00232FAC">
      <w:pPr>
        <w:pStyle w:val="NormalWeb"/>
        <w:spacing w:before="0" w:beforeAutospacing="0" w:after="120" w:afterAutospacing="0" w:line="360" w:lineRule="auto"/>
        <w:ind w:left="540"/>
        <w:rPr>
          <w:rFonts w:ascii="Arial" w:hAnsi="Arial" w:cs="Arial"/>
          <w:color w:val="000000"/>
          <w:lang w:val="en-GB"/>
        </w:rPr>
      </w:pPr>
    </w:p>
    <w:p w14:paraId="4D122A91" w14:textId="77777777" w:rsidR="00232FAC" w:rsidRPr="00581AA4" w:rsidRDefault="00232FAC" w:rsidP="00232FAC">
      <w:pPr>
        <w:pStyle w:val="NormalWeb"/>
        <w:spacing w:before="0" w:beforeAutospacing="0" w:after="120" w:afterAutospacing="0" w:line="360" w:lineRule="auto"/>
        <w:ind w:left="540"/>
        <w:rPr>
          <w:rFonts w:ascii="Arial" w:hAnsi="Arial" w:cs="Arial"/>
          <w:color w:val="000000"/>
          <w:lang w:val="en-GB"/>
        </w:rPr>
      </w:pPr>
      <w:r w:rsidRPr="00581AA4">
        <w:rPr>
          <w:rFonts w:ascii="Arial" w:hAnsi="Arial" w:cs="Arial"/>
          <w:color w:val="000000"/>
          <w:lang w:val="en-GB"/>
        </w:rPr>
        <w:t xml:space="preserve">These implications also require institutions to reconsider how they engage with Nyungar stories. </w:t>
      </w:r>
      <w:r>
        <w:rPr>
          <w:rFonts w:ascii="Arial" w:hAnsi="Arial" w:cs="Arial"/>
          <w:color w:val="000000"/>
          <w:lang w:val="en-GB"/>
        </w:rPr>
        <w:t xml:space="preserve"> </w:t>
      </w:r>
      <w:r w:rsidRPr="00581AA4">
        <w:rPr>
          <w:rFonts w:ascii="Arial" w:hAnsi="Arial" w:cs="Arial"/>
          <w:color w:val="000000"/>
          <w:lang w:val="en-GB"/>
        </w:rPr>
        <w:t xml:space="preserve">Drawing on </w:t>
      </w:r>
      <w:proofErr w:type="spellStart"/>
      <w:r w:rsidRPr="00581AA4">
        <w:rPr>
          <w:rFonts w:ascii="Arial" w:hAnsi="Arial" w:cs="Arial"/>
          <w:color w:val="000000"/>
          <w:lang w:val="en-GB"/>
        </w:rPr>
        <w:t>Shiosaki's</w:t>
      </w:r>
      <w:proofErr w:type="spellEnd"/>
      <w:r w:rsidRPr="00581AA4">
        <w:rPr>
          <w:rFonts w:ascii="Arial" w:hAnsi="Arial" w:cs="Arial"/>
          <w:color w:val="000000"/>
          <w:lang w:val="en-GB"/>
        </w:rPr>
        <w:t xml:space="preserve"> (2025) emphasis on Indigenous Cultural and Intellectual </w:t>
      </w:r>
      <w:proofErr w:type="gramStart"/>
      <w:r w:rsidRPr="00581AA4">
        <w:rPr>
          <w:rFonts w:ascii="Arial" w:hAnsi="Arial" w:cs="Arial"/>
          <w:color w:val="000000"/>
          <w:lang w:val="en-GB"/>
        </w:rPr>
        <w:t xml:space="preserve">Property, </w:t>
      </w:r>
      <w:r>
        <w:rPr>
          <w:rFonts w:ascii="Arial" w:hAnsi="Arial" w:cs="Arial"/>
          <w:color w:val="000000"/>
          <w:lang w:val="en-GB"/>
        </w:rPr>
        <w:t xml:space="preserve"> </w:t>
      </w:r>
      <w:r w:rsidRPr="00581AA4">
        <w:rPr>
          <w:rFonts w:ascii="Arial" w:hAnsi="Arial" w:cs="Arial"/>
          <w:color w:val="000000"/>
          <w:lang w:val="en-GB"/>
        </w:rPr>
        <w:t>including</w:t>
      </w:r>
      <w:proofErr w:type="gramEnd"/>
      <w:r w:rsidRPr="00581AA4">
        <w:rPr>
          <w:rFonts w:ascii="Arial" w:hAnsi="Arial" w:cs="Arial"/>
          <w:color w:val="000000"/>
          <w:lang w:val="en-GB"/>
        </w:rPr>
        <w:t xml:space="preserve"> stories in education or environmental projects is insufficient if knowledge holders cannot influence </w:t>
      </w:r>
      <w:r>
        <w:rPr>
          <w:rFonts w:ascii="Arial" w:hAnsi="Arial" w:cs="Arial"/>
          <w:color w:val="000000"/>
          <w:lang w:val="en-GB"/>
        </w:rPr>
        <w:t xml:space="preserve">how their stories are understood and </w:t>
      </w:r>
      <w:proofErr w:type="gramStart"/>
      <w:r>
        <w:rPr>
          <w:rFonts w:ascii="Arial" w:hAnsi="Arial" w:cs="Arial"/>
          <w:color w:val="000000"/>
          <w:lang w:val="en-GB"/>
        </w:rPr>
        <w:t xml:space="preserve">used </w:t>
      </w:r>
      <w:r w:rsidRPr="00581AA4">
        <w:rPr>
          <w:rFonts w:ascii="Arial" w:hAnsi="Arial" w:cs="Arial"/>
          <w:color w:val="000000"/>
          <w:lang w:val="en-GB"/>
        </w:rPr>
        <w:t>.</w:t>
      </w:r>
      <w:proofErr w:type="gramEnd"/>
      <w:r w:rsidRPr="00581AA4">
        <w:rPr>
          <w:rFonts w:ascii="Arial" w:hAnsi="Arial" w:cs="Arial"/>
          <w:color w:val="000000"/>
          <w:lang w:val="en-GB"/>
        </w:rPr>
        <w:t xml:space="preserve"> Recognition must involve respect for cultural protocols and meaningful Nyungar participation in decisions affecting Country. Otherwise, institutions risk preserving information while weakening the authority </w:t>
      </w:r>
      <w:proofErr w:type="gramStart"/>
      <w:r w:rsidRPr="00581AA4">
        <w:rPr>
          <w:rFonts w:ascii="Arial" w:hAnsi="Arial" w:cs="Arial"/>
          <w:color w:val="000000"/>
          <w:lang w:val="en-GB"/>
        </w:rPr>
        <w:t xml:space="preserve">and </w:t>
      </w:r>
      <w:r>
        <w:rPr>
          <w:rFonts w:ascii="Arial" w:hAnsi="Arial" w:cs="Arial"/>
          <w:color w:val="000000"/>
          <w:lang w:val="en-GB"/>
        </w:rPr>
        <w:t xml:space="preserve"> </w:t>
      </w:r>
      <w:r w:rsidRPr="00581AA4">
        <w:rPr>
          <w:rFonts w:ascii="Arial" w:hAnsi="Arial" w:cs="Arial"/>
          <w:color w:val="000000"/>
          <w:lang w:val="en-GB"/>
        </w:rPr>
        <w:t>relationships</w:t>
      </w:r>
      <w:proofErr w:type="gramEnd"/>
      <w:r w:rsidRPr="00581AA4">
        <w:rPr>
          <w:rFonts w:ascii="Arial" w:hAnsi="Arial" w:cs="Arial"/>
          <w:color w:val="000000"/>
          <w:lang w:val="en-GB"/>
        </w:rPr>
        <w:t xml:space="preserve"> that give it meaning.</w:t>
      </w:r>
    </w:p>
    <w:p w14:paraId="4CF7DCE2" w14:textId="77777777" w:rsidR="00232FAC" w:rsidRDefault="00232FAC" w:rsidP="00232FAC">
      <w:pPr>
        <w:pStyle w:val="NormalWeb"/>
        <w:spacing w:before="0" w:beforeAutospacing="0" w:after="120" w:afterAutospacing="0" w:line="360" w:lineRule="auto"/>
        <w:ind w:left="540"/>
        <w:rPr>
          <w:rFonts w:ascii="Arial" w:hAnsi="Arial" w:cs="Arial"/>
          <w:color w:val="000000"/>
          <w:lang w:val="en-GB"/>
        </w:rPr>
      </w:pPr>
    </w:p>
    <w:p w14:paraId="5BE1ACA2" w14:textId="77777777" w:rsidR="00232FAC" w:rsidRDefault="00232FAC" w:rsidP="00232FAC">
      <w:pPr>
        <w:pStyle w:val="NormalWeb"/>
        <w:spacing w:before="0" w:beforeAutospacing="0" w:after="120" w:afterAutospacing="0" w:line="360" w:lineRule="auto"/>
        <w:ind w:left="540"/>
        <w:rPr>
          <w:rFonts w:ascii="Arial" w:hAnsi="Arial" w:cs="Arial"/>
          <w:color w:val="000000"/>
          <w:lang w:val="en-GB"/>
        </w:rPr>
      </w:pPr>
      <w:r w:rsidRPr="00581AA4">
        <w:rPr>
          <w:rFonts w:ascii="Arial" w:hAnsi="Arial" w:cs="Arial"/>
          <w:color w:val="000000"/>
          <w:lang w:val="en-GB"/>
        </w:rPr>
        <w:t>In conclusion, storytelling is vital to Nyungar relationships with Country because it preserves environmental and cultural knowledge</w:t>
      </w:r>
      <w:r>
        <w:rPr>
          <w:rFonts w:ascii="Arial" w:hAnsi="Arial" w:cs="Arial"/>
          <w:color w:val="000000"/>
          <w:lang w:val="en-GB"/>
        </w:rPr>
        <w:t xml:space="preserve"> as well as </w:t>
      </w:r>
      <w:r w:rsidRPr="00581AA4">
        <w:rPr>
          <w:rFonts w:ascii="Arial" w:hAnsi="Arial" w:cs="Arial"/>
          <w:color w:val="000000"/>
          <w:lang w:val="en-GB"/>
        </w:rPr>
        <w:t xml:space="preserve">transmits identity and responsibility between </w:t>
      </w:r>
      <w:proofErr w:type="gramStart"/>
      <w:r w:rsidRPr="00581AA4">
        <w:rPr>
          <w:rFonts w:ascii="Arial" w:hAnsi="Arial" w:cs="Arial"/>
          <w:color w:val="000000"/>
          <w:lang w:val="en-GB"/>
        </w:rPr>
        <w:t>generations</w:t>
      </w:r>
      <w:r>
        <w:rPr>
          <w:rFonts w:ascii="Arial" w:hAnsi="Arial" w:cs="Arial"/>
          <w:color w:val="000000"/>
          <w:lang w:val="en-GB"/>
        </w:rPr>
        <w:t xml:space="preserve">  </w:t>
      </w:r>
      <w:r w:rsidRPr="00581AA4">
        <w:rPr>
          <w:rFonts w:ascii="Arial" w:hAnsi="Arial" w:cs="Arial"/>
          <w:color w:val="000000"/>
          <w:lang w:val="en-GB"/>
        </w:rPr>
        <w:t>and</w:t>
      </w:r>
      <w:proofErr w:type="gramEnd"/>
      <w:r w:rsidRPr="00581AA4">
        <w:rPr>
          <w:rFonts w:ascii="Arial" w:hAnsi="Arial" w:cs="Arial"/>
          <w:color w:val="000000"/>
          <w:lang w:val="en-GB"/>
        </w:rPr>
        <w:t xml:space="preserve"> renews connections among people, ancestors and place. Its continuation through oral histories, writing, community projects and digital platforms demonstrates cultural continuity despite colonial </w:t>
      </w:r>
      <w:proofErr w:type="spellStart"/>
      <w:r w:rsidRPr="00581AA4">
        <w:rPr>
          <w:rFonts w:ascii="Arial" w:hAnsi="Arial" w:cs="Arial"/>
          <w:color w:val="000000"/>
          <w:lang w:val="en-GB"/>
        </w:rPr>
        <w:t>disruptio</w:t>
      </w:r>
      <w:r>
        <w:rPr>
          <w:rFonts w:ascii="Arial" w:hAnsi="Arial" w:cs="Arial"/>
          <w:color w:val="000000"/>
          <w:lang w:val="en-GB"/>
        </w:rPr>
        <w:t>o</w:t>
      </w:r>
      <w:r w:rsidRPr="00581AA4">
        <w:rPr>
          <w:rFonts w:ascii="Arial" w:hAnsi="Arial" w:cs="Arial"/>
          <w:color w:val="000000"/>
          <w:lang w:val="en-GB"/>
        </w:rPr>
        <w:t>n</w:t>
      </w:r>
      <w:proofErr w:type="spellEnd"/>
      <w:r w:rsidRPr="00581AA4">
        <w:rPr>
          <w:rFonts w:ascii="Arial" w:hAnsi="Arial" w:cs="Arial"/>
          <w:color w:val="000000"/>
          <w:lang w:val="en-GB"/>
        </w:rPr>
        <w:t xml:space="preserve">. These </w:t>
      </w:r>
      <w:r>
        <w:rPr>
          <w:rFonts w:ascii="Arial" w:hAnsi="Arial" w:cs="Arial"/>
          <w:color w:val="000000"/>
          <w:lang w:val="en-GB"/>
        </w:rPr>
        <w:t xml:space="preserve">ways of sharing </w:t>
      </w:r>
      <w:proofErr w:type="gramStart"/>
      <w:r>
        <w:rPr>
          <w:rFonts w:ascii="Arial" w:hAnsi="Arial" w:cs="Arial"/>
          <w:color w:val="000000"/>
          <w:lang w:val="en-GB"/>
        </w:rPr>
        <w:t xml:space="preserve">stories </w:t>
      </w:r>
      <w:r w:rsidRPr="00581AA4">
        <w:rPr>
          <w:rFonts w:ascii="Arial" w:hAnsi="Arial" w:cs="Arial"/>
          <w:color w:val="000000"/>
          <w:lang w:val="en-GB"/>
        </w:rPr>
        <w:t xml:space="preserve"> strengthen</w:t>
      </w:r>
      <w:proofErr w:type="gramEnd"/>
      <w:r w:rsidRPr="00581AA4">
        <w:rPr>
          <w:rFonts w:ascii="Arial" w:hAnsi="Arial" w:cs="Arial"/>
          <w:color w:val="000000"/>
          <w:lang w:val="en-GB"/>
        </w:rPr>
        <w:t xml:space="preserve"> relationships when guided by Nyungar authority and appropriate</w:t>
      </w:r>
      <w:r>
        <w:rPr>
          <w:rFonts w:ascii="Arial" w:hAnsi="Arial" w:cs="Arial"/>
          <w:color w:val="000000"/>
          <w:lang w:val="en-GB"/>
        </w:rPr>
        <w:t xml:space="preserve"> </w:t>
      </w:r>
      <w:proofErr w:type="gramStart"/>
      <w:r>
        <w:rPr>
          <w:rFonts w:ascii="Arial" w:hAnsi="Arial" w:cs="Arial"/>
          <w:color w:val="000000"/>
          <w:lang w:val="en-GB"/>
        </w:rPr>
        <w:t xml:space="preserve">cultural </w:t>
      </w:r>
      <w:r w:rsidRPr="00581AA4">
        <w:rPr>
          <w:rFonts w:ascii="Arial" w:hAnsi="Arial" w:cs="Arial"/>
          <w:color w:val="000000"/>
          <w:lang w:val="en-GB"/>
        </w:rPr>
        <w:t xml:space="preserve"> protocols</w:t>
      </w:r>
      <w:proofErr w:type="gramEnd"/>
      <w:r w:rsidRPr="00581AA4">
        <w:rPr>
          <w:rFonts w:ascii="Arial" w:hAnsi="Arial" w:cs="Arial"/>
          <w:color w:val="000000"/>
          <w:lang w:val="en-GB"/>
        </w:rPr>
        <w:t xml:space="preserve">. </w:t>
      </w:r>
      <w:r w:rsidRPr="00502970">
        <w:rPr>
          <w:rFonts w:ascii="Arial" w:hAnsi="Arial" w:cs="Arial"/>
          <w:color w:val="000000"/>
          <w:lang w:val="en-GB"/>
        </w:rPr>
        <w:t>Storytelling is an ongoing practice that helps people understand Country, develop a sense of belonging and learn how to care for it</w:t>
      </w:r>
      <w:r w:rsidRPr="00581AA4">
        <w:rPr>
          <w:rFonts w:ascii="Arial" w:hAnsi="Arial" w:cs="Arial"/>
          <w:color w:val="000000"/>
          <w:lang w:val="en-GB"/>
        </w:rPr>
        <w:t xml:space="preserve"> while Country sustains the relationships through which stories remain meaningful.</w:t>
      </w:r>
    </w:p>
    <w:p w14:paraId="5728365B" w14:textId="77777777" w:rsidR="00F55B52" w:rsidRDefault="00F55B52" w:rsidP="00232FAC">
      <w:pPr>
        <w:pStyle w:val="NormalWeb"/>
        <w:spacing w:before="0" w:beforeAutospacing="0" w:after="120" w:afterAutospacing="0" w:line="360" w:lineRule="auto"/>
        <w:ind w:left="540"/>
        <w:rPr>
          <w:rFonts w:ascii="Arial" w:hAnsi="Arial" w:cs="Arial"/>
          <w:color w:val="000000"/>
          <w:lang w:val="en-GB"/>
        </w:rPr>
      </w:pPr>
    </w:p>
    <w:p w14:paraId="4DB4980D" w14:textId="77777777" w:rsidR="00F55B52" w:rsidRDefault="00F55B52" w:rsidP="00232FAC">
      <w:pPr>
        <w:pStyle w:val="NormalWeb"/>
        <w:spacing w:before="0" w:beforeAutospacing="0" w:after="120" w:afterAutospacing="0" w:line="360" w:lineRule="auto"/>
        <w:ind w:left="540"/>
        <w:rPr>
          <w:rFonts w:ascii="Arial" w:hAnsi="Arial" w:cs="Arial"/>
          <w:color w:val="000000"/>
          <w:lang w:val="en-GB"/>
        </w:rPr>
      </w:pPr>
    </w:p>
    <w:p w14:paraId="5F0E93D6" w14:textId="77777777" w:rsidR="00F55B52" w:rsidRDefault="00F55B52" w:rsidP="00F55B52">
      <w:pPr>
        <w:pStyle w:val="NormalWeb"/>
        <w:spacing w:before="0" w:beforeAutospacing="0" w:after="120" w:afterAutospacing="0" w:line="360" w:lineRule="auto"/>
        <w:rPr>
          <w:rFonts w:ascii="Arial" w:hAnsi="Arial" w:cs="Arial"/>
          <w:color w:val="000000"/>
          <w:lang w:val="en-GB"/>
        </w:rPr>
      </w:pPr>
    </w:p>
    <w:p w14:paraId="3B3FE268" w14:textId="77777777" w:rsidR="00F55B52" w:rsidRDefault="00F55B52" w:rsidP="00F55B52">
      <w:pPr>
        <w:pStyle w:val="NormalWeb"/>
        <w:spacing w:before="0" w:beforeAutospacing="0" w:after="120" w:afterAutospacing="0" w:line="360" w:lineRule="auto"/>
        <w:rPr>
          <w:rFonts w:ascii="Arial" w:hAnsi="Arial" w:cs="Arial"/>
          <w:color w:val="000000"/>
          <w:lang w:val="en-GB"/>
        </w:rPr>
      </w:pPr>
    </w:p>
    <w:p w14:paraId="5E9BB31E" w14:textId="4D4A6CE1" w:rsidR="00F55B52" w:rsidRPr="00581AA4" w:rsidRDefault="00F55B52" w:rsidP="00F55B52">
      <w:pPr>
        <w:pStyle w:val="NormalWeb"/>
        <w:spacing w:before="0" w:beforeAutospacing="0" w:after="120" w:afterAutospacing="0" w:line="360" w:lineRule="auto"/>
        <w:rPr>
          <w:rFonts w:ascii="Arial" w:hAnsi="Arial" w:cs="Arial"/>
          <w:color w:val="000000"/>
          <w:lang w:val="en-GB"/>
        </w:rPr>
      </w:pPr>
      <w:r w:rsidRPr="00581AA4">
        <w:rPr>
          <w:rFonts w:ascii="Arial" w:hAnsi="Arial" w:cs="Arial"/>
          <w:b/>
          <w:bCs/>
          <w:color w:val="000000"/>
          <w:lang w:val="en-GB"/>
        </w:rPr>
        <w:lastRenderedPageBreak/>
        <w:t>Reference List</w:t>
      </w:r>
    </w:p>
    <w:p w14:paraId="16337A91" w14:textId="47DBD1A1" w:rsidR="00F55B52" w:rsidRPr="00581AA4" w:rsidRDefault="00F55B52" w:rsidP="00F55B52">
      <w:pPr>
        <w:pStyle w:val="NormalWeb"/>
        <w:spacing w:before="0" w:beforeAutospacing="0" w:after="120" w:afterAutospacing="0" w:line="360" w:lineRule="auto"/>
        <w:rPr>
          <w:rFonts w:ascii="Arial" w:hAnsi="Arial" w:cs="Arial"/>
          <w:color w:val="000000"/>
          <w:lang w:val="en-GB"/>
        </w:rPr>
      </w:pPr>
      <w:proofErr w:type="spellStart"/>
      <w:r w:rsidRPr="00581AA4">
        <w:rPr>
          <w:rFonts w:ascii="Arial" w:hAnsi="Arial" w:cs="Arial"/>
          <w:color w:val="000000"/>
          <w:lang w:val="en-GB"/>
        </w:rPr>
        <w:t>Bessarab</w:t>
      </w:r>
      <w:proofErr w:type="spellEnd"/>
      <w:r w:rsidRPr="00581AA4">
        <w:rPr>
          <w:rFonts w:ascii="Arial" w:hAnsi="Arial" w:cs="Arial"/>
          <w:color w:val="000000"/>
          <w:lang w:val="en-GB"/>
        </w:rPr>
        <w:t>, Dawn, and Bridget Ng'andu. 2010. "Yarning about Yarning as a Legitimate Method in Indigenous Research." </w:t>
      </w:r>
      <w:r w:rsidRPr="00581AA4">
        <w:rPr>
          <w:rFonts w:ascii="Arial" w:hAnsi="Arial" w:cs="Arial"/>
          <w:i/>
          <w:iCs/>
          <w:color w:val="000000"/>
          <w:lang w:val="en-US"/>
        </w:rPr>
        <w:t>International Journal of Critical Indigenous Studies</w:t>
      </w:r>
      <w:r w:rsidRPr="00581AA4">
        <w:rPr>
          <w:rFonts w:ascii="Arial" w:hAnsi="Arial" w:cs="Arial"/>
          <w:color w:val="000000"/>
          <w:lang w:val="en-US"/>
        </w:rPr>
        <w:t> 3 (1): 37</w:t>
      </w:r>
      <w:r w:rsidR="00004510">
        <w:rPr>
          <w:rFonts w:ascii="Arial" w:hAnsi="Arial" w:cs="Arial"/>
          <w:color w:val="000000"/>
          <w:lang w:val="en-US"/>
        </w:rPr>
        <w:t>-</w:t>
      </w:r>
      <w:r w:rsidRPr="00581AA4">
        <w:rPr>
          <w:rFonts w:ascii="Arial" w:hAnsi="Arial" w:cs="Arial"/>
          <w:color w:val="000000"/>
          <w:lang w:val="en-US"/>
        </w:rPr>
        <w:t>50.  </w:t>
      </w:r>
      <w:hyperlink r:id="rId4" w:history="1">
        <w:r w:rsidRPr="00581AA4">
          <w:rPr>
            <w:rStyle w:val="Hyperlink"/>
            <w:rFonts w:ascii="Arial" w:hAnsi="Arial" w:cs="Arial"/>
            <w:lang w:val="en-US"/>
          </w:rPr>
          <w:t>https://doi.org/10.5204/ijcis.v3i1.57</w:t>
        </w:r>
      </w:hyperlink>
      <w:r w:rsidRPr="00581AA4">
        <w:rPr>
          <w:rFonts w:ascii="Arial" w:hAnsi="Arial" w:cs="Arial"/>
          <w:color w:val="000000"/>
          <w:lang w:val="en-US"/>
        </w:rPr>
        <w:t>.</w:t>
      </w:r>
    </w:p>
    <w:p w14:paraId="4FF1B908" w14:textId="16CADE3D" w:rsidR="00F55B52" w:rsidRPr="00581AA4" w:rsidRDefault="00F55B52" w:rsidP="00F55B52">
      <w:pPr>
        <w:pStyle w:val="NormalWeb"/>
        <w:spacing w:before="0" w:beforeAutospacing="0" w:after="120" w:afterAutospacing="0" w:line="360" w:lineRule="auto"/>
        <w:rPr>
          <w:rFonts w:ascii="Arial" w:hAnsi="Arial" w:cs="Arial"/>
          <w:color w:val="000000"/>
          <w:lang w:val="en-GB"/>
        </w:rPr>
      </w:pPr>
      <w:r w:rsidRPr="00581AA4">
        <w:rPr>
          <w:rFonts w:ascii="Arial" w:hAnsi="Arial" w:cs="Arial"/>
          <w:color w:val="000000"/>
          <w:lang w:val="en-GB"/>
        </w:rPr>
        <w:t xml:space="preserve">Buchanan, Jennie, Len Collard, Ingrid Cumming, David Palmer, Kim Scott, and John Hartley. 2016. "Kaya </w:t>
      </w:r>
      <w:proofErr w:type="spellStart"/>
      <w:r w:rsidRPr="00581AA4">
        <w:rPr>
          <w:rFonts w:ascii="Arial" w:hAnsi="Arial" w:cs="Arial"/>
          <w:color w:val="000000"/>
          <w:lang w:val="en-GB"/>
        </w:rPr>
        <w:t>Wandjoo</w:t>
      </w:r>
      <w:proofErr w:type="spellEnd"/>
      <w:r w:rsidRPr="00581AA4">
        <w:rPr>
          <w:rFonts w:ascii="Arial" w:hAnsi="Arial" w:cs="Arial"/>
          <w:color w:val="000000"/>
          <w:lang w:val="en-GB"/>
        </w:rPr>
        <w:t xml:space="preserve"> Ngala </w:t>
      </w:r>
      <w:proofErr w:type="spellStart"/>
      <w:r w:rsidRPr="00581AA4">
        <w:rPr>
          <w:rFonts w:ascii="Arial" w:hAnsi="Arial" w:cs="Arial"/>
          <w:color w:val="000000"/>
          <w:lang w:val="en-GB"/>
        </w:rPr>
        <w:t>Noongarpedia</w:t>
      </w:r>
      <w:proofErr w:type="spellEnd"/>
      <w:r w:rsidRPr="00581AA4">
        <w:rPr>
          <w:rFonts w:ascii="Arial" w:hAnsi="Arial" w:cs="Arial"/>
          <w:color w:val="000000"/>
          <w:lang w:val="en-GB"/>
        </w:rPr>
        <w:t xml:space="preserve">: Chapter 9: </w:t>
      </w:r>
      <w:proofErr w:type="spellStart"/>
      <w:r w:rsidRPr="00581AA4">
        <w:rPr>
          <w:rFonts w:ascii="Arial" w:hAnsi="Arial" w:cs="Arial"/>
          <w:color w:val="000000"/>
          <w:lang w:val="en-GB"/>
        </w:rPr>
        <w:t>Noongapedia</w:t>
      </w:r>
      <w:proofErr w:type="spellEnd"/>
      <w:r w:rsidRPr="00581AA4">
        <w:rPr>
          <w:rFonts w:ascii="Arial" w:hAnsi="Arial" w:cs="Arial"/>
          <w:color w:val="000000"/>
          <w:lang w:val="en-GB"/>
        </w:rPr>
        <w:t xml:space="preserve"> </w:t>
      </w:r>
      <w:proofErr w:type="spellStart"/>
      <w:r w:rsidRPr="00581AA4">
        <w:rPr>
          <w:rFonts w:ascii="Arial" w:hAnsi="Arial" w:cs="Arial"/>
          <w:color w:val="000000"/>
          <w:lang w:val="en-GB"/>
        </w:rPr>
        <w:t>Karnany</w:t>
      </w:r>
      <w:proofErr w:type="spellEnd"/>
      <w:r w:rsidRPr="00581AA4">
        <w:rPr>
          <w:rFonts w:ascii="Arial" w:hAnsi="Arial" w:cs="Arial"/>
          <w:color w:val="000000"/>
          <w:lang w:val="en-GB"/>
        </w:rPr>
        <w:t xml:space="preserve"> Balang—How </w:t>
      </w:r>
      <w:proofErr w:type="spellStart"/>
      <w:r w:rsidRPr="00581AA4">
        <w:rPr>
          <w:rFonts w:ascii="Arial" w:hAnsi="Arial" w:cs="Arial"/>
          <w:color w:val="000000"/>
          <w:lang w:val="en-GB"/>
        </w:rPr>
        <w:t>Noongarpedia</w:t>
      </w:r>
      <w:proofErr w:type="spellEnd"/>
      <w:r w:rsidRPr="00581AA4">
        <w:rPr>
          <w:rFonts w:ascii="Arial" w:hAnsi="Arial" w:cs="Arial"/>
          <w:color w:val="000000"/>
          <w:lang w:val="en-GB"/>
        </w:rPr>
        <w:t xml:space="preserve"> Responded to Challenges." </w:t>
      </w:r>
      <w:r w:rsidRPr="00581AA4">
        <w:rPr>
          <w:rFonts w:ascii="Arial" w:hAnsi="Arial" w:cs="Arial"/>
          <w:i/>
          <w:iCs/>
          <w:color w:val="000000"/>
          <w:lang w:val="en-US"/>
        </w:rPr>
        <w:t>Cultural Science</w:t>
      </w:r>
      <w:r w:rsidRPr="00581AA4">
        <w:rPr>
          <w:rFonts w:ascii="Arial" w:hAnsi="Arial" w:cs="Arial"/>
          <w:color w:val="000000"/>
          <w:lang w:val="en-US"/>
        </w:rPr>
        <w:t> 9 (1): 158</w:t>
      </w:r>
      <w:r w:rsidR="00004510">
        <w:rPr>
          <w:rFonts w:ascii="Arial" w:hAnsi="Arial" w:cs="Arial"/>
          <w:color w:val="000000"/>
          <w:lang w:val="en-US"/>
        </w:rPr>
        <w:t>-</w:t>
      </w:r>
      <w:r w:rsidRPr="00581AA4">
        <w:rPr>
          <w:rFonts w:ascii="Arial" w:hAnsi="Arial" w:cs="Arial"/>
          <w:color w:val="000000"/>
          <w:lang w:val="en-US"/>
        </w:rPr>
        <w:t>75.  </w:t>
      </w:r>
      <w:hyperlink r:id="rId5" w:history="1">
        <w:r w:rsidRPr="00581AA4">
          <w:rPr>
            <w:rStyle w:val="Hyperlink"/>
            <w:rFonts w:ascii="Arial" w:hAnsi="Arial" w:cs="Arial"/>
            <w:lang w:val="en-US"/>
          </w:rPr>
          <w:t>https://doi.org/10.5334/csci.97</w:t>
        </w:r>
      </w:hyperlink>
      <w:r w:rsidRPr="00581AA4">
        <w:rPr>
          <w:rFonts w:ascii="Arial" w:hAnsi="Arial" w:cs="Arial"/>
          <w:color w:val="000000"/>
          <w:lang w:val="en-US"/>
        </w:rPr>
        <w:t>.</w:t>
      </w:r>
    </w:p>
    <w:p w14:paraId="07545621" w14:textId="77777777" w:rsidR="00F55B52" w:rsidRPr="00581AA4" w:rsidRDefault="00F55B52" w:rsidP="00F55B52">
      <w:pPr>
        <w:pStyle w:val="NormalWeb"/>
        <w:spacing w:before="0" w:beforeAutospacing="0" w:after="120" w:afterAutospacing="0" w:line="360" w:lineRule="auto"/>
        <w:rPr>
          <w:rFonts w:ascii="Arial" w:hAnsi="Arial" w:cs="Arial"/>
          <w:color w:val="000000"/>
          <w:lang w:val="en-GB"/>
        </w:rPr>
      </w:pPr>
      <w:r w:rsidRPr="00581AA4">
        <w:rPr>
          <w:rFonts w:ascii="Arial" w:hAnsi="Arial" w:cs="Arial"/>
          <w:color w:val="000000"/>
          <w:lang w:val="en-GB"/>
        </w:rPr>
        <w:t>Collard, Len, Sandra Harben, and Rosemary van den Berg. 2004. </w:t>
      </w:r>
      <w:proofErr w:type="spellStart"/>
      <w:r w:rsidRPr="00581AA4">
        <w:rPr>
          <w:rFonts w:ascii="Arial" w:hAnsi="Arial" w:cs="Arial"/>
          <w:i/>
          <w:iCs/>
          <w:color w:val="000000"/>
          <w:lang w:val="en-US"/>
        </w:rPr>
        <w:t>Nidja</w:t>
      </w:r>
      <w:proofErr w:type="spellEnd"/>
      <w:r w:rsidRPr="00581AA4">
        <w:rPr>
          <w:rFonts w:ascii="Arial" w:hAnsi="Arial" w:cs="Arial"/>
          <w:i/>
          <w:iCs/>
          <w:color w:val="000000"/>
          <w:lang w:val="en-US"/>
        </w:rPr>
        <w:t xml:space="preserve"> Beeliar </w:t>
      </w:r>
      <w:proofErr w:type="spellStart"/>
      <w:r w:rsidRPr="00581AA4">
        <w:rPr>
          <w:rFonts w:ascii="Arial" w:hAnsi="Arial" w:cs="Arial"/>
          <w:i/>
          <w:iCs/>
          <w:color w:val="000000"/>
          <w:lang w:val="en-US"/>
        </w:rPr>
        <w:t>Boodjar</w:t>
      </w:r>
      <w:proofErr w:type="spellEnd"/>
      <w:r w:rsidRPr="00581AA4">
        <w:rPr>
          <w:rFonts w:ascii="Arial" w:hAnsi="Arial" w:cs="Arial"/>
          <w:i/>
          <w:iCs/>
          <w:color w:val="000000"/>
          <w:lang w:val="en-US"/>
        </w:rPr>
        <w:t xml:space="preserve"> </w:t>
      </w:r>
      <w:proofErr w:type="spellStart"/>
      <w:r w:rsidRPr="00581AA4">
        <w:rPr>
          <w:rFonts w:ascii="Arial" w:hAnsi="Arial" w:cs="Arial"/>
          <w:i/>
          <w:iCs/>
          <w:color w:val="000000"/>
          <w:lang w:val="en-US"/>
        </w:rPr>
        <w:t>Noonookurt</w:t>
      </w:r>
      <w:proofErr w:type="spellEnd"/>
      <w:r w:rsidRPr="00581AA4">
        <w:rPr>
          <w:rFonts w:ascii="Arial" w:hAnsi="Arial" w:cs="Arial"/>
          <w:i/>
          <w:iCs/>
          <w:color w:val="000000"/>
          <w:lang w:val="en-US"/>
        </w:rPr>
        <w:t xml:space="preserve"> </w:t>
      </w:r>
      <w:proofErr w:type="spellStart"/>
      <w:r w:rsidRPr="00581AA4">
        <w:rPr>
          <w:rFonts w:ascii="Arial" w:hAnsi="Arial" w:cs="Arial"/>
          <w:i/>
          <w:iCs/>
          <w:color w:val="000000"/>
          <w:lang w:val="en-US"/>
        </w:rPr>
        <w:t>Nyininy</w:t>
      </w:r>
      <w:proofErr w:type="spellEnd"/>
      <w:r w:rsidRPr="00581AA4">
        <w:rPr>
          <w:rFonts w:ascii="Arial" w:hAnsi="Arial" w:cs="Arial"/>
          <w:i/>
          <w:iCs/>
          <w:color w:val="000000"/>
          <w:lang w:val="en-US"/>
        </w:rPr>
        <w:t xml:space="preserve">: A Nyungar Interpretive History of the Use of </w:t>
      </w:r>
      <w:proofErr w:type="spellStart"/>
      <w:r w:rsidRPr="00581AA4">
        <w:rPr>
          <w:rFonts w:ascii="Arial" w:hAnsi="Arial" w:cs="Arial"/>
          <w:i/>
          <w:iCs/>
          <w:color w:val="000000"/>
          <w:lang w:val="en-US"/>
        </w:rPr>
        <w:t>Boodjar</w:t>
      </w:r>
      <w:proofErr w:type="spellEnd"/>
      <w:r w:rsidRPr="00581AA4">
        <w:rPr>
          <w:rFonts w:ascii="Arial" w:hAnsi="Arial" w:cs="Arial"/>
          <w:i/>
          <w:iCs/>
          <w:color w:val="000000"/>
          <w:lang w:val="en-US"/>
        </w:rPr>
        <w:t xml:space="preserve"> (Country) in the Vicinity of Murdoch University</w:t>
      </w:r>
      <w:r w:rsidRPr="00581AA4">
        <w:rPr>
          <w:rFonts w:ascii="Arial" w:hAnsi="Arial" w:cs="Arial"/>
          <w:color w:val="000000"/>
          <w:lang w:val="en-US"/>
        </w:rPr>
        <w:t xml:space="preserve">. Murdoch University. </w:t>
      </w:r>
      <w:hyperlink r:id="rId6" w:history="1">
        <w:r w:rsidRPr="00581AA4">
          <w:rPr>
            <w:rStyle w:val="Hyperlink"/>
            <w:rFonts w:ascii="Arial" w:hAnsi="Arial" w:cs="Arial"/>
            <w:lang w:val="en-US"/>
          </w:rPr>
          <w:t>https://www.derbalnara.org.au/NIDJABEELIARBOODJARNOONOOKURTNYININY.pdf</w:t>
        </w:r>
      </w:hyperlink>
      <w:r w:rsidRPr="00581AA4">
        <w:rPr>
          <w:rFonts w:ascii="Arial" w:hAnsi="Arial" w:cs="Arial"/>
          <w:color w:val="000000"/>
          <w:lang w:val="en-US"/>
        </w:rPr>
        <w:t>.</w:t>
      </w:r>
    </w:p>
    <w:p w14:paraId="4978EAE2" w14:textId="7F7CCD3E" w:rsidR="00F55B52" w:rsidRPr="00581AA4" w:rsidRDefault="00F55B52" w:rsidP="00F55B52">
      <w:pPr>
        <w:pStyle w:val="NormalWeb"/>
        <w:spacing w:before="0" w:beforeAutospacing="0" w:after="120" w:afterAutospacing="0" w:line="360" w:lineRule="auto"/>
        <w:rPr>
          <w:rFonts w:ascii="Arial" w:hAnsi="Arial" w:cs="Arial"/>
          <w:color w:val="000000"/>
          <w:lang w:val="en-GB"/>
        </w:rPr>
      </w:pPr>
      <w:proofErr w:type="spellStart"/>
      <w:r w:rsidRPr="00581AA4">
        <w:rPr>
          <w:rFonts w:ascii="Arial" w:hAnsi="Arial" w:cs="Arial"/>
          <w:color w:val="000000"/>
          <w:lang w:val="en-GB"/>
        </w:rPr>
        <w:t>Geia</w:t>
      </w:r>
      <w:proofErr w:type="spellEnd"/>
      <w:r w:rsidRPr="00581AA4">
        <w:rPr>
          <w:rFonts w:ascii="Arial" w:hAnsi="Arial" w:cs="Arial"/>
          <w:color w:val="000000"/>
          <w:lang w:val="en-GB"/>
        </w:rPr>
        <w:t>, Lynore K., Barbara Hayes, and Kim Usher. 2013. "Yarning/Aboriginal Storytelling: Towards an Understanding of an Indigenous Perspective and Its Implications for Research Practice." </w:t>
      </w:r>
      <w:r w:rsidRPr="00581AA4">
        <w:rPr>
          <w:rFonts w:ascii="Arial" w:hAnsi="Arial" w:cs="Arial"/>
          <w:i/>
          <w:iCs/>
          <w:color w:val="000000"/>
          <w:lang w:val="en-US"/>
        </w:rPr>
        <w:t>Contemporary Nurse</w:t>
      </w:r>
      <w:r w:rsidRPr="00581AA4">
        <w:rPr>
          <w:rFonts w:ascii="Arial" w:hAnsi="Arial" w:cs="Arial"/>
          <w:color w:val="000000"/>
          <w:lang w:val="en-US"/>
        </w:rPr>
        <w:t> 46 (1): 13</w:t>
      </w:r>
      <w:r w:rsidR="00004510">
        <w:rPr>
          <w:rFonts w:ascii="Arial" w:hAnsi="Arial" w:cs="Arial"/>
          <w:color w:val="000000"/>
          <w:lang w:val="en-US"/>
        </w:rPr>
        <w:t>-</w:t>
      </w:r>
      <w:r w:rsidRPr="00581AA4">
        <w:rPr>
          <w:rFonts w:ascii="Arial" w:hAnsi="Arial" w:cs="Arial"/>
          <w:color w:val="000000"/>
          <w:lang w:val="en-US"/>
        </w:rPr>
        <w:t>17.  </w:t>
      </w:r>
      <w:hyperlink r:id="rId7" w:history="1">
        <w:r w:rsidRPr="00581AA4">
          <w:rPr>
            <w:rStyle w:val="Hyperlink"/>
            <w:rFonts w:ascii="Arial" w:hAnsi="Arial" w:cs="Arial"/>
            <w:lang w:val="en-US"/>
          </w:rPr>
          <w:t>https://doi.org/10.5172/conu.2013.46.1.13</w:t>
        </w:r>
      </w:hyperlink>
      <w:r w:rsidRPr="00581AA4">
        <w:rPr>
          <w:rFonts w:ascii="Arial" w:hAnsi="Arial" w:cs="Arial"/>
          <w:color w:val="000000"/>
          <w:lang w:val="en-US"/>
        </w:rPr>
        <w:t>.</w:t>
      </w:r>
    </w:p>
    <w:p w14:paraId="3ED7B119" w14:textId="6FC491A0" w:rsidR="00F55B52" w:rsidRPr="00581AA4" w:rsidRDefault="00F55B52" w:rsidP="00F55B52">
      <w:pPr>
        <w:pStyle w:val="NormalWeb"/>
        <w:spacing w:before="0" w:beforeAutospacing="0" w:after="120" w:afterAutospacing="0" w:line="360" w:lineRule="auto"/>
        <w:rPr>
          <w:rFonts w:ascii="Arial" w:hAnsi="Arial" w:cs="Arial"/>
          <w:color w:val="000000"/>
          <w:lang w:val="en-GB"/>
        </w:rPr>
      </w:pPr>
      <w:r w:rsidRPr="00581AA4">
        <w:rPr>
          <w:rFonts w:ascii="Arial" w:hAnsi="Arial" w:cs="Arial"/>
          <w:color w:val="000000"/>
          <w:lang w:val="en-GB"/>
        </w:rPr>
        <w:t xml:space="preserve">Quayle, Amy F., and Christopher C. Sonn. 2019. "Amplifying the Voices of Indigenous Elders through Community Arts and Narrative Inquiry: Stories of Oppression, Psychosocial Suffering, and Survival." </w:t>
      </w:r>
      <w:r w:rsidRPr="00581AA4">
        <w:rPr>
          <w:rFonts w:ascii="Arial" w:hAnsi="Arial" w:cs="Arial"/>
          <w:i/>
          <w:iCs/>
          <w:color w:val="000000"/>
          <w:lang w:val="en-US"/>
        </w:rPr>
        <w:t>American Journal of Community Psychology</w:t>
      </w:r>
      <w:r w:rsidRPr="00581AA4">
        <w:rPr>
          <w:rFonts w:ascii="Arial" w:hAnsi="Arial" w:cs="Arial"/>
          <w:color w:val="000000"/>
          <w:lang w:val="en-US"/>
        </w:rPr>
        <w:t xml:space="preserve"> 64 (1</w:t>
      </w:r>
      <w:r w:rsidR="00004510">
        <w:rPr>
          <w:rFonts w:ascii="Arial" w:hAnsi="Arial" w:cs="Arial"/>
          <w:color w:val="000000"/>
          <w:lang w:val="en-US"/>
        </w:rPr>
        <w:t>-</w:t>
      </w:r>
      <w:r w:rsidRPr="00581AA4">
        <w:rPr>
          <w:rFonts w:ascii="Arial" w:hAnsi="Arial" w:cs="Arial"/>
          <w:color w:val="000000"/>
          <w:lang w:val="en-US"/>
        </w:rPr>
        <w:t xml:space="preserve">2): 46–58. </w:t>
      </w:r>
      <w:hyperlink r:id="rId8" w:history="1">
        <w:r w:rsidRPr="00581AA4">
          <w:rPr>
            <w:rStyle w:val="Hyperlink"/>
            <w:rFonts w:ascii="Arial" w:hAnsi="Arial" w:cs="Arial"/>
            <w:lang w:val="en-US"/>
          </w:rPr>
          <w:t>https://doi.org/10.1002/ajcp.12367</w:t>
        </w:r>
      </w:hyperlink>
      <w:r w:rsidRPr="00581AA4">
        <w:rPr>
          <w:rFonts w:ascii="Arial" w:hAnsi="Arial" w:cs="Arial"/>
          <w:color w:val="000000"/>
          <w:lang w:val="en-US"/>
        </w:rPr>
        <w:t>.</w:t>
      </w:r>
    </w:p>
    <w:p w14:paraId="73B1F37B" w14:textId="037D1979" w:rsidR="00F55B52" w:rsidRPr="00581AA4" w:rsidRDefault="00F55B52" w:rsidP="00F55B52">
      <w:pPr>
        <w:pStyle w:val="NormalWeb"/>
        <w:spacing w:before="0" w:beforeAutospacing="0" w:after="120" w:afterAutospacing="0" w:line="360" w:lineRule="auto"/>
        <w:rPr>
          <w:rFonts w:ascii="Arial" w:hAnsi="Arial" w:cs="Arial"/>
          <w:color w:val="000000"/>
          <w:lang w:val="en-GB"/>
        </w:rPr>
      </w:pPr>
      <w:proofErr w:type="spellStart"/>
      <w:r w:rsidRPr="00581AA4">
        <w:rPr>
          <w:rFonts w:ascii="Arial" w:hAnsi="Arial" w:cs="Arial"/>
          <w:color w:val="000000"/>
          <w:lang w:val="en-GB"/>
        </w:rPr>
        <w:t>Shiosaki</w:t>
      </w:r>
      <w:proofErr w:type="spellEnd"/>
      <w:r w:rsidRPr="00581AA4">
        <w:rPr>
          <w:rFonts w:ascii="Arial" w:hAnsi="Arial" w:cs="Arial"/>
          <w:color w:val="000000"/>
          <w:lang w:val="en-GB"/>
        </w:rPr>
        <w:t xml:space="preserve">, Elfie. 2025. "First Nations-Determined Storylines: </w:t>
      </w:r>
      <w:proofErr w:type="spellStart"/>
      <w:r w:rsidRPr="00581AA4">
        <w:rPr>
          <w:rFonts w:ascii="Arial" w:hAnsi="Arial" w:cs="Arial"/>
          <w:color w:val="000000"/>
          <w:lang w:val="en-GB"/>
        </w:rPr>
        <w:t>Noongar</w:t>
      </w:r>
      <w:proofErr w:type="spellEnd"/>
      <w:r w:rsidRPr="00581AA4">
        <w:rPr>
          <w:rFonts w:ascii="Arial" w:hAnsi="Arial" w:cs="Arial"/>
          <w:color w:val="000000"/>
          <w:lang w:val="en-GB"/>
        </w:rPr>
        <w:t xml:space="preserve"> Story Work in the Ancestors' Words Project." </w:t>
      </w:r>
      <w:r w:rsidRPr="00581AA4">
        <w:rPr>
          <w:rFonts w:ascii="Arial" w:hAnsi="Arial" w:cs="Arial"/>
          <w:i/>
          <w:iCs/>
          <w:color w:val="000000"/>
          <w:lang w:val="en-US"/>
        </w:rPr>
        <w:t>Australian Aboriginal Studies</w:t>
      </w:r>
      <w:r w:rsidRPr="00581AA4">
        <w:rPr>
          <w:rFonts w:ascii="Arial" w:hAnsi="Arial" w:cs="Arial"/>
          <w:color w:val="000000"/>
          <w:lang w:val="en-US"/>
        </w:rPr>
        <w:t> 2025 (1): 24</w:t>
      </w:r>
      <w:r w:rsidR="00004510">
        <w:rPr>
          <w:rFonts w:ascii="Arial" w:hAnsi="Arial" w:cs="Arial"/>
          <w:color w:val="000000"/>
          <w:lang w:val="en-US"/>
        </w:rPr>
        <w:t>-</w:t>
      </w:r>
      <w:r w:rsidRPr="00581AA4">
        <w:rPr>
          <w:rFonts w:ascii="Arial" w:hAnsi="Arial" w:cs="Arial"/>
          <w:color w:val="000000"/>
          <w:lang w:val="en-US"/>
        </w:rPr>
        <w:t xml:space="preserve">30. </w:t>
      </w:r>
      <w:hyperlink r:id="rId9" w:history="1">
        <w:r w:rsidRPr="00581AA4">
          <w:rPr>
            <w:rStyle w:val="Hyperlink"/>
            <w:rFonts w:ascii="Arial" w:hAnsi="Arial" w:cs="Arial"/>
            <w:lang w:val="en-US"/>
          </w:rPr>
          <w:t>https://aiatsis.gov.au/publication/118629</w:t>
        </w:r>
      </w:hyperlink>
      <w:r w:rsidRPr="00581AA4">
        <w:rPr>
          <w:rFonts w:ascii="Arial" w:hAnsi="Arial" w:cs="Arial"/>
          <w:color w:val="000000"/>
          <w:lang w:val="en-US"/>
        </w:rPr>
        <w:t>.</w:t>
      </w:r>
    </w:p>
    <w:p w14:paraId="0CD6A900" w14:textId="4A7C8066" w:rsidR="00F55B52" w:rsidRPr="00581AA4" w:rsidRDefault="00F55B52" w:rsidP="00F55B52">
      <w:pPr>
        <w:pStyle w:val="NormalWeb"/>
        <w:spacing w:before="0" w:beforeAutospacing="0" w:after="120" w:afterAutospacing="0" w:line="360" w:lineRule="auto"/>
        <w:rPr>
          <w:rFonts w:ascii="Arial" w:hAnsi="Arial" w:cs="Arial"/>
          <w:color w:val="000000"/>
          <w:lang w:val="en-GB"/>
        </w:rPr>
      </w:pPr>
      <w:r w:rsidRPr="00581AA4">
        <w:rPr>
          <w:rFonts w:ascii="Arial" w:hAnsi="Arial" w:cs="Arial"/>
          <w:color w:val="000000"/>
          <w:lang w:val="en-GB"/>
        </w:rPr>
        <w:t>Stocker, Laura, Leonard Collard, and Angela Rooney. 2016. "Aboriginal World Views and Colonisation: Implications for Coastal Sustainability." </w:t>
      </w:r>
      <w:r w:rsidRPr="00581AA4">
        <w:rPr>
          <w:rFonts w:ascii="Arial" w:hAnsi="Arial" w:cs="Arial"/>
          <w:i/>
          <w:iCs/>
          <w:color w:val="000000"/>
          <w:lang w:val="en-US"/>
        </w:rPr>
        <w:t>Local Environment</w:t>
      </w:r>
      <w:r w:rsidRPr="00581AA4">
        <w:rPr>
          <w:rFonts w:ascii="Arial" w:hAnsi="Arial" w:cs="Arial"/>
          <w:color w:val="000000"/>
          <w:lang w:val="en-US"/>
        </w:rPr>
        <w:t> 21 (7): 844</w:t>
      </w:r>
      <w:r w:rsidR="00004510">
        <w:rPr>
          <w:rFonts w:ascii="Arial" w:hAnsi="Arial" w:cs="Arial"/>
          <w:color w:val="000000"/>
          <w:lang w:val="en-US"/>
        </w:rPr>
        <w:t>-</w:t>
      </w:r>
      <w:r w:rsidRPr="00581AA4">
        <w:rPr>
          <w:rFonts w:ascii="Arial" w:hAnsi="Arial" w:cs="Arial"/>
          <w:color w:val="000000"/>
          <w:lang w:val="en-US"/>
        </w:rPr>
        <w:t>65.  </w:t>
      </w:r>
      <w:hyperlink r:id="rId10" w:history="1">
        <w:r w:rsidRPr="00581AA4">
          <w:rPr>
            <w:rStyle w:val="Hyperlink"/>
            <w:rFonts w:ascii="Arial" w:hAnsi="Arial" w:cs="Arial"/>
            <w:lang w:val="en-US"/>
          </w:rPr>
          <w:t>https://doi.org/10.1080/13549839.2015.1036414</w:t>
        </w:r>
      </w:hyperlink>
      <w:r w:rsidRPr="00581AA4">
        <w:rPr>
          <w:rFonts w:ascii="Arial" w:hAnsi="Arial" w:cs="Arial"/>
          <w:color w:val="000000"/>
          <w:lang w:val="en-US"/>
        </w:rPr>
        <w:t>.</w:t>
      </w:r>
    </w:p>
    <w:p w14:paraId="7D5142EA" w14:textId="618D4D13" w:rsidR="00CB5DC5" w:rsidRPr="00F55B52" w:rsidRDefault="00F55B52" w:rsidP="00F55B52">
      <w:pPr>
        <w:pStyle w:val="NormalWeb"/>
        <w:spacing w:before="0" w:beforeAutospacing="0" w:after="120" w:afterAutospacing="0" w:line="360" w:lineRule="auto"/>
        <w:rPr>
          <w:rFonts w:ascii="Arial" w:hAnsi="Arial" w:cs="Arial"/>
          <w:color w:val="000000"/>
          <w:lang w:val="en-GB"/>
        </w:rPr>
      </w:pPr>
      <w:r w:rsidRPr="00581AA4">
        <w:rPr>
          <w:rFonts w:ascii="Arial" w:hAnsi="Arial" w:cs="Arial"/>
          <w:color w:val="000000"/>
          <w:lang w:val="en-GB"/>
        </w:rPr>
        <w:t>van den Berg, Rosemary. 2005. "Aboriginal Storytelling and Writing." </w:t>
      </w:r>
      <w:r w:rsidRPr="00581AA4">
        <w:rPr>
          <w:rFonts w:ascii="Arial" w:hAnsi="Arial" w:cs="Arial"/>
          <w:i/>
          <w:iCs/>
          <w:color w:val="000000"/>
          <w:lang w:val="en-US"/>
        </w:rPr>
        <w:t>Altitude: An E-Journal of Emerging Humanities Work</w:t>
      </w:r>
      <w:r w:rsidRPr="00581AA4">
        <w:rPr>
          <w:rFonts w:ascii="Arial" w:hAnsi="Arial" w:cs="Arial"/>
          <w:color w:val="000000"/>
          <w:lang w:val="en-US"/>
        </w:rPr>
        <w:t> 6.  </w:t>
      </w:r>
      <w:hyperlink r:id="rId11" w:history="1">
        <w:r w:rsidRPr="00581AA4">
          <w:rPr>
            <w:rStyle w:val="Hyperlink"/>
            <w:rFonts w:ascii="Arial" w:hAnsi="Arial" w:cs="Arial"/>
            <w:lang w:val="en-US"/>
          </w:rPr>
          <w:t>https://thealtitudejournal.wordpress.com/wp-content/uploads/2008/07/62.pdf</w:t>
        </w:r>
      </w:hyperlink>
      <w:r w:rsidRPr="00581AA4">
        <w:rPr>
          <w:rFonts w:ascii="Arial" w:hAnsi="Arial" w:cs="Arial"/>
          <w:color w:val="000000"/>
          <w:lang w:val="en-US"/>
        </w:rPr>
        <w:t>.</w:t>
      </w:r>
    </w:p>
    <w:sectPr w:rsidR="00CB5DC5" w:rsidRPr="00F55B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FAC"/>
    <w:rsid w:val="00004510"/>
    <w:rsid w:val="0005120D"/>
    <w:rsid w:val="00232FAC"/>
    <w:rsid w:val="002F7FEE"/>
    <w:rsid w:val="00336A6D"/>
    <w:rsid w:val="00444EF4"/>
    <w:rsid w:val="00A623AD"/>
    <w:rsid w:val="00A950A1"/>
    <w:rsid w:val="00CB5DC5"/>
    <w:rsid w:val="00F55B5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9B9CD59"/>
  <w15:chartTrackingRefBased/>
  <w15:docId w15:val="{64E40667-6B95-9445-9F49-26BE491ED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F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F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F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F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F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F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FAC"/>
    <w:rPr>
      <w:rFonts w:eastAsiaTheme="majorEastAsia" w:cstheme="majorBidi"/>
      <w:color w:val="272727" w:themeColor="text1" w:themeTint="D8"/>
    </w:rPr>
  </w:style>
  <w:style w:type="paragraph" w:styleId="Title">
    <w:name w:val="Title"/>
    <w:basedOn w:val="Normal"/>
    <w:next w:val="Normal"/>
    <w:link w:val="TitleChar"/>
    <w:uiPriority w:val="10"/>
    <w:qFormat/>
    <w:rsid w:val="0023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FA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F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2FAC"/>
    <w:rPr>
      <w:i/>
      <w:iCs/>
      <w:color w:val="404040" w:themeColor="text1" w:themeTint="BF"/>
    </w:rPr>
  </w:style>
  <w:style w:type="paragraph" w:styleId="ListParagraph">
    <w:name w:val="List Paragraph"/>
    <w:basedOn w:val="Normal"/>
    <w:uiPriority w:val="34"/>
    <w:qFormat/>
    <w:rsid w:val="00232FAC"/>
    <w:pPr>
      <w:ind w:left="720"/>
      <w:contextualSpacing/>
    </w:pPr>
  </w:style>
  <w:style w:type="character" w:styleId="IntenseEmphasis">
    <w:name w:val="Intense Emphasis"/>
    <w:basedOn w:val="DefaultParagraphFont"/>
    <w:uiPriority w:val="21"/>
    <w:qFormat/>
    <w:rsid w:val="00232FAC"/>
    <w:rPr>
      <w:i/>
      <w:iCs/>
      <w:color w:val="0F4761" w:themeColor="accent1" w:themeShade="BF"/>
    </w:rPr>
  </w:style>
  <w:style w:type="paragraph" w:styleId="IntenseQuote">
    <w:name w:val="Intense Quote"/>
    <w:basedOn w:val="Normal"/>
    <w:next w:val="Normal"/>
    <w:link w:val="IntenseQuoteChar"/>
    <w:uiPriority w:val="30"/>
    <w:qFormat/>
    <w:rsid w:val="0023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FAC"/>
    <w:rPr>
      <w:i/>
      <w:iCs/>
      <w:color w:val="0F4761" w:themeColor="accent1" w:themeShade="BF"/>
    </w:rPr>
  </w:style>
  <w:style w:type="character" w:styleId="IntenseReference">
    <w:name w:val="Intense Reference"/>
    <w:basedOn w:val="DefaultParagraphFont"/>
    <w:uiPriority w:val="32"/>
    <w:qFormat/>
    <w:rsid w:val="00232FAC"/>
    <w:rPr>
      <w:b/>
      <w:bCs/>
      <w:smallCaps/>
      <w:color w:val="0F4761" w:themeColor="accent1" w:themeShade="BF"/>
      <w:spacing w:val="5"/>
    </w:rPr>
  </w:style>
  <w:style w:type="paragraph" w:styleId="NormalWeb">
    <w:name w:val="Normal (Web)"/>
    <w:basedOn w:val="Normal"/>
    <w:uiPriority w:val="99"/>
    <w:unhideWhenUsed/>
    <w:rsid w:val="00232FA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F55B5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ajcp.12367"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i.org/10.5172/conu.2013.46.1.13"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derbalnara.org.au/NIDJABEELIARBOODJARNOONOOKURTNYININY.pdf" TargetMode="External"/><Relationship Id="rId11" Type="http://schemas.openxmlformats.org/officeDocument/2006/relationships/hyperlink" Target="https://thealtitudejournal.wordpress.com/wp-content/uploads/2008/07/62.pdf" TargetMode="External"/><Relationship Id="rId5" Type="http://schemas.openxmlformats.org/officeDocument/2006/relationships/hyperlink" Target="https://doi.org/10.5334/csci.97" TargetMode="External"/><Relationship Id="rId10" Type="http://schemas.openxmlformats.org/officeDocument/2006/relationships/hyperlink" Target="https://doi.org/10.1080/13549839.2015.1036414" TargetMode="External"/><Relationship Id="rId4" Type="http://schemas.openxmlformats.org/officeDocument/2006/relationships/hyperlink" Target="https://doi.org/10.5204/ijcis.v3i1.57" TargetMode="External"/><Relationship Id="rId9" Type="http://schemas.openxmlformats.org/officeDocument/2006/relationships/hyperlink" Target="https://aiatsis.gov.au/publication/1186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2217</Words>
  <Characters>12640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Cherie Shao (24803566)</dc:creator>
  <cp:keywords/>
  <dc:description/>
  <cp:lastModifiedBy>Cherie Shao (24803566)</cp:lastModifiedBy>
  <cp:revision>4</cp:revision>
  <dcterms:created xsi:type="dcterms:W3CDTF">2026-10-13T03:38:00Z</dcterms:created>
  <dcterms:modified xsi:type="dcterms:W3CDTF">2026-10-16T03:42:00Z</dcterms:modified>
</cp:coreProperties>
</file>