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1067" w14:paraId="0B5A2D6D" w14:textId="77777777" w:rsidTr="00C71067">
        <w:tc>
          <w:tcPr>
            <w:tcW w:w="4508" w:type="dxa"/>
            <w:vAlign w:val="center"/>
          </w:tcPr>
          <w:p w14:paraId="24702EDD" w14:textId="592D1511" w:rsidR="005C18C4" w:rsidRDefault="005C18C4" w:rsidP="00C71067">
            <w:pPr>
              <w:rPr>
                <w:lang w:val="en-SG"/>
              </w:rPr>
            </w:pPr>
            <w:r>
              <w:rPr>
                <w:noProof/>
              </w:rPr>
              <w:drawing>
                <wp:inline distT="0" distB="0" distL="0" distR="0" wp14:anchorId="2DE66AB8" wp14:editId="084DC941">
                  <wp:extent cx="1628140" cy="743447"/>
                  <wp:effectExtent l="0" t="0" r="0" b="0"/>
                  <wp:docPr id="226210781" name="Picture 1" descr="SIT logo - THE-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 logo - THE-ICE"/>
                          <pic:cNvPicPr>
                            <a:picLocks noChangeAspect="1" noChangeArrowheads="1"/>
                          </pic:cNvPicPr>
                        </pic:nvPicPr>
                        <pic:blipFill rotWithShape="1">
                          <a:blip r:embed="rId8">
                            <a:extLst>
                              <a:ext uri="{28A0092B-C50C-407E-A947-70E740481C1C}">
                                <a14:useLocalDpi xmlns:a14="http://schemas.microsoft.com/office/drawing/2010/main" val="0"/>
                              </a:ext>
                            </a:extLst>
                          </a:blip>
                          <a:srcRect l="10470" t="18040" r="12586" b="19620"/>
                          <a:stretch>
                            <a:fillRect/>
                          </a:stretch>
                        </pic:blipFill>
                        <pic:spPr bwMode="auto">
                          <a:xfrm>
                            <a:off x="0" y="0"/>
                            <a:ext cx="1628775" cy="7437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vAlign w:val="center"/>
          </w:tcPr>
          <w:p w14:paraId="7EC29EFC" w14:textId="25299C22" w:rsidR="005C18C4" w:rsidRDefault="00C71067" w:rsidP="00C71067">
            <w:pPr>
              <w:jc w:val="right"/>
              <w:rPr>
                <w:lang w:val="en-SG"/>
              </w:rPr>
            </w:pPr>
            <w:r>
              <w:rPr>
                <w:noProof/>
              </w:rPr>
              <w:drawing>
                <wp:inline distT="0" distB="0" distL="0" distR="0" wp14:anchorId="7A741CBE" wp14:editId="496E4964">
                  <wp:extent cx="1826194" cy="601111"/>
                  <wp:effectExtent l="0" t="0" r="3175" b="8890"/>
                  <wp:docPr id="1432920066" name="Picture 2" descr="Newcastle Uni - Singapore Advisory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castle Uni - Singapore Advisory Cent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5200" cy="623825"/>
                          </a:xfrm>
                          <a:prstGeom prst="rect">
                            <a:avLst/>
                          </a:prstGeom>
                          <a:noFill/>
                          <a:ln>
                            <a:noFill/>
                          </a:ln>
                        </pic:spPr>
                      </pic:pic>
                    </a:graphicData>
                  </a:graphic>
                </wp:inline>
              </w:drawing>
            </w:r>
          </w:p>
        </w:tc>
      </w:tr>
      <w:tr w:rsidR="00C71067" w14:paraId="77B164E3" w14:textId="77777777" w:rsidTr="00C71067">
        <w:trPr>
          <w:trHeight w:val="9731"/>
        </w:trPr>
        <w:tc>
          <w:tcPr>
            <w:tcW w:w="9016" w:type="dxa"/>
            <w:gridSpan w:val="2"/>
            <w:vAlign w:val="center"/>
          </w:tcPr>
          <w:p w14:paraId="1A9F98B0" w14:textId="4AB26AD4" w:rsidR="00C71067" w:rsidRPr="00C71067" w:rsidRDefault="00C71067" w:rsidP="00C71067">
            <w:pPr>
              <w:jc w:val="center"/>
              <w:rPr>
                <w:noProof/>
                <w:sz w:val="72"/>
                <w:szCs w:val="72"/>
              </w:rPr>
            </w:pPr>
            <w:r w:rsidRPr="00C71067">
              <w:rPr>
                <w:noProof/>
                <w:sz w:val="72"/>
                <w:szCs w:val="72"/>
              </w:rPr>
              <w:t>EPE3305</w:t>
            </w:r>
            <w:r>
              <w:rPr>
                <w:noProof/>
                <w:sz w:val="72"/>
                <w:szCs w:val="72"/>
              </w:rPr>
              <w:br/>
            </w:r>
            <w:r w:rsidR="00455240">
              <w:rPr>
                <w:noProof/>
                <w:sz w:val="72"/>
                <w:szCs w:val="72"/>
              </w:rPr>
              <w:t>Project Proposal</w:t>
            </w:r>
          </w:p>
        </w:tc>
      </w:tr>
      <w:tr w:rsidR="00C71067" w14:paraId="114167FC" w14:textId="77777777" w:rsidTr="00C71067">
        <w:trPr>
          <w:trHeight w:val="554"/>
        </w:trPr>
        <w:tc>
          <w:tcPr>
            <w:tcW w:w="9016" w:type="dxa"/>
            <w:gridSpan w:val="2"/>
            <w:vAlign w:val="center"/>
          </w:tcPr>
          <w:p w14:paraId="032082AA" w14:textId="748D2E0C" w:rsidR="00C71067" w:rsidRPr="00C71067" w:rsidRDefault="00C71067" w:rsidP="00C71067">
            <w:pPr>
              <w:rPr>
                <w:noProof/>
              </w:rPr>
            </w:pPr>
            <w:r w:rsidRPr="00C71067">
              <w:rPr>
                <w:noProof/>
              </w:rPr>
              <w:t>Project Title:</w:t>
            </w:r>
            <w:r w:rsidR="003F523B">
              <w:rPr>
                <w:noProof/>
              </w:rPr>
              <w:t xml:space="preserve"> Power Distribution System (KIV)</w:t>
            </w:r>
          </w:p>
        </w:tc>
      </w:tr>
      <w:tr w:rsidR="00C71067" w14:paraId="2B03A3F6" w14:textId="77777777" w:rsidTr="00C71067">
        <w:trPr>
          <w:trHeight w:val="554"/>
        </w:trPr>
        <w:tc>
          <w:tcPr>
            <w:tcW w:w="9016" w:type="dxa"/>
            <w:gridSpan w:val="2"/>
            <w:vAlign w:val="center"/>
          </w:tcPr>
          <w:p w14:paraId="4C8525B0" w14:textId="3D4B8B82" w:rsidR="00C71067" w:rsidRPr="00C71067" w:rsidRDefault="00C71067" w:rsidP="00C71067">
            <w:pPr>
              <w:rPr>
                <w:noProof/>
              </w:rPr>
            </w:pPr>
            <w:r w:rsidRPr="00C71067">
              <w:rPr>
                <w:noProof/>
              </w:rPr>
              <w:t>Name:</w:t>
            </w:r>
          </w:p>
        </w:tc>
      </w:tr>
      <w:tr w:rsidR="00C71067" w14:paraId="677A6447" w14:textId="77777777" w:rsidTr="00C71067">
        <w:trPr>
          <w:trHeight w:val="554"/>
        </w:trPr>
        <w:tc>
          <w:tcPr>
            <w:tcW w:w="9016" w:type="dxa"/>
            <w:gridSpan w:val="2"/>
            <w:vAlign w:val="center"/>
          </w:tcPr>
          <w:p w14:paraId="1FA7126B" w14:textId="1633D21F" w:rsidR="00C71067" w:rsidRPr="00C71067" w:rsidRDefault="00C71067" w:rsidP="00C71067">
            <w:pPr>
              <w:rPr>
                <w:noProof/>
              </w:rPr>
            </w:pPr>
            <w:r w:rsidRPr="00C71067">
              <w:rPr>
                <w:noProof/>
              </w:rPr>
              <w:t>Student ID:</w:t>
            </w:r>
          </w:p>
        </w:tc>
      </w:tr>
      <w:tr w:rsidR="00C71067" w14:paraId="6F76DC68" w14:textId="77777777" w:rsidTr="00C71067">
        <w:trPr>
          <w:trHeight w:val="554"/>
        </w:trPr>
        <w:tc>
          <w:tcPr>
            <w:tcW w:w="9016" w:type="dxa"/>
            <w:gridSpan w:val="2"/>
            <w:vAlign w:val="center"/>
          </w:tcPr>
          <w:p w14:paraId="2B0EBD09" w14:textId="5D10A535" w:rsidR="00C71067" w:rsidRPr="00C71067" w:rsidRDefault="00C71067" w:rsidP="00C71067">
            <w:pPr>
              <w:rPr>
                <w:noProof/>
              </w:rPr>
            </w:pPr>
            <w:r w:rsidRPr="00C71067">
              <w:rPr>
                <w:noProof/>
              </w:rPr>
              <w:t>Academic Supervisor:</w:t>
            </w:r>
          </w:p>
        </w:tc>
      </w:tr>
    </w:tbl>
    <w:p w14:paraId="492E5E47" w14:textId="7ECDFC23" w:rsidR="00C71067" w:rsidRDefault="00C71067" w:rsidP="00F57240">
      <w:pPr>
        <w:spacing w:line="276" w:lineRule="auto"/>
        <w:rPr>
          <w:lang w:val="en-SG"/>
        </w:rPr>
      </w:pPr>
    </w:p>
    <w:p w14:paraId="3F4EC8AB" w14:textId="77777777" w:rsidR="00C71067" w:rsidRDefault="00C71067">
      <w:pPr>
        <w:spacing w:after="160" w:line="259" w:lineRule="auto"/>
        <w:rPr>
          <w:lang w:val="en-SG"/>
        </w:rPr>
      </w:pPr>
      <w:r>
        <w:rPr>
          <w:lang w:val="en-SG"/>
        </w:rPr>
        <w:br w:type="page"/>
      </w:r>
    </w:p>
    <w:p w14:paraId="154E239A" w14:textId="77777777" w:rsidR="00D4089C" w:rsidRDefault="00D4089C" w:rsidP="00D4089C">
      <w:pPr>
        <w:pStyle w:val="Heading1"/>
        <w:numPr>
          <w:ilvl w:val="0"/>
          <w:numId w:val="0"/>
        </w:numPr>
      </w:pPr>
      <w:bookmarkStart w:id="0" w:name="_Toc240615611"/>
      <w:r>
        <w:lastRenderedPageBreak/>
        <w:t>Executive Summary</w:t>
      </w:r>
      <w:bookmarkEnd w:id="0"/>
    </w:p>
    <w:p w14:paraId="24A26C6F" w14:textId="0353FF47" w:rsidR="008C1CEC" w:rsidRDefault="00D4089C" w:rsidP="00D4089C">
      <w:r>
        <w:t xml:space="preserve">The following </w:t>
      </w:r>
      <w:r w:rsidRPr="00E0738A">
        <w:t xml:space="preserve">discussions and </w:t>
      </w:r>
      <w:r>
        <w:t>suggested chapters</w:t>
      </w:r>
      <w:r w:rsidRPr="00E0738A">
        <w:t xml:space="preserve"> are meant to serve as a baseline. Your Academic Supervisor may advise you to add </w:t>
      </w:r>
      <w:r>
        <w:t>additional</w:t>
      </w:r>
      <w:r w:rsidRPr="00E0738A">
        <w:t xml:space="preserve"> chapters based on </w:t>
      </w:r>
      <w:r>
        <w:t>his/her</w:t>
      </w:r>
      <w:r w:rsidRPr="00E0738A">
        <w:t xml:space="preserve"> preference.</w:t>
      </w:r>
      <w:r>
        <w:t xml:space="preserve"> </w:t>
      </w:r>
      <w:r w:rsidRPr="00D4089C">
        <w:t xml:space="preserve">Prior to drafting the proposal, review the </w:t>
      </w:r>
      <w:hyperlink r:id="rId10" w:history="1">
        <w:r w:rsidRPr="00D4089C">
          <w:rPr>
            <w:rStyle w:val="Hyperlink"/>
          </w:rPr>
          <w:t>formatting instructions</w:t>
        </w:r>
      </w:hyperlink>
      <w:r w:rsidRPr="00D4089C">
        <w:t xml:space="preserve"> to understand the required documentation standards and submission guidelines.</w:t>
      </w:r>
      <w:r>
        <w:t xml:space="preserve"> </w:t>
      </w:r>
      <w:r w:rsidRPr="00652D77">
        <w:rPr>
          <w:u w:val="single"/>
        </w:rPr>
        <w:t>Limit your proposal to 1</w:t>
      </w:r>
      <w:r w:rsidR="00226CDE" w:rsidRPr="00652D77">
        <w:rPr>
          <w:u w:val="single"/>
        </w:rPr>
        <w:t>0</w:t>
      </w:r>
      <w:r w:rsidRPr="00652D77">
        <w:rPr>
          <w:u w:val="single"/>
        </w:rPr>
        <w:t xml:space="preserve"> pages long</w:t>
      </w:r>
      <w:r w:rsidRPr="00E0738A">
        <w:t xml:space="preserve"> </w:t>
      </w:r>
      <w:r>
        <w:t>excluding</w:t>
      </w:r>
      <w:r w:rsidRPr="00E0738A">
        <w:t xml:space="preserve"> </w:t>
      </w:r>
      <w:r w:rsidR="00DD4C7C">
        <w:t>T</w:t>
      </w:r>
      <w:r w:rsidRPr="00E0738A">
        <w:t xml:space="preserve">able and </w:t>
      </w:r>
      <w:r w:rsidR="00DD4C7C">
        <w:t>F</w:t>
      </w:r>
      <w:r w:rsidRPr="00E0738A">
        <w:t xml:space="preserve">igure, </w:t>
      </w:r>
      <w:r w:rsidR="00DD4C7C">
        <w:t>C</w:t>
      </w:r>
      <w:r w:rsidRPr="00E0738A">
        <w:t xml:space="preserve">over </w:t>
      </w:r>
      <w:r w:rsidR="00DD4C7C">
        <w:t>P</w:t>
      </w:r>
      <w:r w:rsidRPr="00E0738A">
        <w:t>age</w:t>
      </w:r>
      <w:r>
        <w:t>,</w:t>
      </w:r>
      <w:r w:rsidRPr="00E0738A">
        <w:t xml:space="preserve"> </w:t>
      </w:r>
      <w:r w:rsidR="00DD4C7C">
        <w:t>C</w:t>
      </w:r>
      <w:r w:rsidRPr="00E0738A">
        <w:t xml:space="preserve">ontent </w:t>
      </w:r>
      <w:r w:rsidR="00DD4C7C">
        <w:t>P</w:t>
      </w:r>
      <w:r w:rsidRPr="00E0738A">
        <w:t>age, Reference, Acknowledgement (if required)</w:t>
      </w:r>
      <w:r>
        <w:t>,</w:t>
      </w:r>
      <w:r w:rsidRPr="00E0738A">
        <w:t xml:space="preserve"> and Appendices (if any). </w:t>
      </w:r>
    </w:p>
    <w:p w14:paraId="2D7A5DBA" w14:textId="5C8ADD8E" w:rsidR="00D4089C" w:rsidRPr="00E27302" w:rsidRDefault="00D4089C" w:rsidP="00D4089C">
      <w:pPr>
        <w:rPr>
          <w:b/>
          <w:bCs/>
          <w:color w:val="EE0000"/>
        </w:rPr>
      </w:pPr>
      <w:r w:rsidRPr="00D82292">
        <w:rPr>
          <w:b/>
          <w:bCs/>
        </w:rPr>
        <w:t xml:space="preserve">This document helps to remind you of the initial project’s scope and the innovation(s) you intend to propose. Thus, the more specific details you include, the more valuable this </w:t>
      </w:r>
      <w:r w:rsidR="002D78C5">
        <w:rPr>
          <w:b/>
          <w:bCs/>
        </w:rPr>
        <w:t>report</w:t>
      </w:r>
      <w:r w:rsidRPr="00D82292">
        <w:rPr>
          <w:b/>
          <w:bCs/>
        </w:rPr>
        <w:t xml:space="preserve"> will be in guiding your daily executions and the results you aim to gather. </w:t>
      </w:r>
      <w:r w:rsidR="00A63A72">
        <w:rPr>
          <w:b/>
          <w:bCs/>
          <w:color w:val="EE0000"/>
        </w:rPr>
        <w:t xml:space="preserve">In addition, </w:t>
      </w:r>
      <w:r w:rsidR="00652D77">
        <w:rPr>
          <w:b/>
          <w:bCs/>
          <w:color w:val="EE0000"/>
        </w:rPr>
        <w:t xml:space="preserve">and </w:t>
      </w:r>
      <w:r w:rsidR="00A63A72">
        <w:rPr>
          <w:b/>
          <w:bCs/>
          <w:color w:val="EE0000"/>
        </w:rPr>
        <w:t>more importantly</w:t>
      </w:r>
      <w:r w:rsidR="00D82292" w:rsidRPr="00D82292">
        <w:rPr>
          <w:b/>
          <w:bCs/>
          <w:color w:val="EE0000"/>
        </w:rPr>
        <w:t xml:space="preserve">, </w:t>
      </w:r>
      <w:r w:rsidR="00A63A72">
        <w:rPr>
          <w:b/>
          <w:bCs/>
          <w:color w:val="EE0000"/>
        </w:rPr>
        <w:t>t</w:t>
      </w:r>
      <w:r w:rsidR="00A63A72" w:rsidRPr="00A63A72">
        <w:rPr>
          <w:b/>
          <w:bCs/>
          <w:color w:val="EE0000"/>
        </w:rPr>
        <w:t xml:space="preserve">reat this document as a </w:t>
      </w:r>
      <w:r w:rsidR="00A63A72" w:rsidRPr="00652D77">
        <w:rPr>
          <w:b/>
          <w:bCs/>
          <w:color w:val="EE0000"/>
          <w:highlight w:val="yellow"/>
        </w:rPr>
        <w:t xml:space="preserve">continuous working </w:t>
      </w:r>
      <w:r w:rsidR="00652D77" w:rsidRPr="00652D77">
        <w:rPr>
          <w:b/>
          <w:bCs/>
          <w:color w:val="EE0000"/>
          <w:highlight w:val="yellow"/>
        </w:rPr>
        <w:t>report</w:t>
      </w:r>
      <w:r w:rsidR="00A63A72" w:rsidRPr="00A63A72">
        <w:rPr>
          <w:b/>
          <w:bCs/>
          <w:color w:val="EE0000"/>
        </w:rPr>
        <w:t xml:space="preserve"> rather than a one-time </w:t>
      </w:r>
      <w:r w:rsidR="00652D77">
        <w:rPr>
          <w:b/>
          <w:bCs/>
          <w:color w:val="EE0000"/>
        </w:rPr>
        <w:t>use</w:t>
      </w:r>
      <w:r w:rsidR="00A63A72" w:rsidRPr="00A63A72">
        <w:rPr>
          <w:b/>
          <w:bCs/>
          <w:color w:val="EE0000"/>
        </w:rPr>
        <w:t xml:space="preserve">. </w:t>
      </w:r>
      <w:r w:rsidR="00A63A72" w:rsidRPr="00A63A72">
        <w:rPr>
          <w:b/>
          <w:bCs/>
          <w:color w:val="EE0000"/>
          <w:highlight w:val="yellow"/>
        </w:rPr>
        <w:t>Update it periodically with new findings and developments</w:t>
      </w:r>
      <w:r w:rsidR="00A63A72" w:rsidRPr="00A63A72">
        <w:rPr>
          <w:b/>
          <w:bCs/>
          <w:color w:val="EE0000"/>
        </w:rPr>
        <w:t xml:space="preserve"> so that by the end of the course, it </w:t>
      </w:r>
      <w:r w:rsidR="00A63A72" w:rsidRPr="00A63A72">
        <w:rPr>
          <w:b/>
          <w:bCs/>
          <w:color w:val="EE0000"/>
          <w:highlight w:val="yellow"/>
        </w:rPr>
        <w:t xml:space="preserve">naturally evolves into your </w:t>
      </w:r>
      <w:r w:rsidR="00465A99">
        <w:rPr>
          <w:b/>
          <w:bCs/>
          <w:color w:val="EE0000"/>
          <w:highlight w:val="yellow"/>
        </w:rPr>
        <w:t>thesis</w:t>
      </w:r>
      <w:r w:rsidR="00465A99">
        <w:rPr>
          <w:b/>
          <w:bCs/>
          <w:color w:val="EE0000"/>
        </w:rPr>
        <w:t xml:space="preserve"> (</w:t>
      </w:r>
      <w:r w:rsidR="00465A99" w:rsidRPr="00465A99">
        <w:rPr>
          <w:b/>
          <w:bCs/>
          <w:color w:val="EE0000"/>
          <w:u w:val="single"/>
        </w:rPr>
        <w:t xml:space="preserve">must </w:t>
      </w:r>
      <w:r w:rsidR="00465A99">
        <w:rPr>
          <w:b/>
          <w:bCs/>
          <w:color w:val="EE0000"/>
          <w:u w:val="single"/>
        </w:rPr>
        <w:t>NOT</w:t>
      </w:r>
      <w:r w:rsidR="00465A99" w:rsidRPr="00465A99">
        <w:rPr>
          <w:b/>
          <w:bCs/>
          <w:color w:val="EE0000"/>
          <w:u w:val="single"/>
        </w:rPr>
        <w:t xml:space="preserve"> treat</w:t>
      </w:r>
      <w:r w:rsidR="00465A99">
        <w:rPr>
          <w:b/>
          <w:bCs/>
          <w:color w:val="EE0000"/>
        </w:rPr>
        <w:t xml:space="preserve"> Proposal and Thesis as a separate working document)</w:t>
      </w:r>
      <w:r w:rsidR="00A63A72" w:rsidRPr="00A63A72">
        <w:rPr>
          <w:b/>
          <w:bCs/>
          <w:color w:val="EE0000"/>
        </w:rPr>
        <w:t>.</w:t>
      </w:r>
    </w:p>
    <w:p w14:paraId="4A6A68C9" w14:textId="3E8B5E74" w:rsidR="00D4089C" w:rsidRDefault="00D4089C" w:rsidP="00D4089C">
      <w:r>
        <w:t xml:space="preserve">The project proposal weighs 15% of the overall module and will be assessed solely by your Academic Supervisor. Submission of your project proposal will be in xSiTe-LMS, Dropbox and it is due on </w:t>
      </w:r>
      <w:r w:rsidR="008C1CEC">
        <w:t>25</w:t>
      </w:r>
      <w:r w:rsidR="008C1CEC" w:rsidRPr="008C1CEC">
        <w:rPr>
          <w:vertAlign w:val="superscript"/>
        </w:rPr>
        <w:t>th</w:t>
      </w:r>
      <w:r w:rsidR="008C1CEC">
        <w:t xml:space="preserve"> Oct</w:t>
      </w:r>
      <w:r>
        <w:t xml:space="preserve">, </w:t>
      </w:r>
      <w:r w:rsidR="008C1CEC">
        <w:t xml:space="preserve">end of </w:t>
      </w:r>
      <w:r>
        <w:t xml:space="preserve">Week </w:t>
      </w:r>
      <w:r w:rsidR="008C1CEC">
        <w:t>8</w:t>
      </w:r>
      <w:r>
        <w:t>.</w:t>
      </w:r>
    </w:p>
    <w:p w14:paraId="6F42B40B" w14:textId="6389C380" w:rsidR="00D4089C" w:rsidRPr="00595B2E" w:rsidRDefault="00D4089C" w:rsidP="00D4089C">
      <w:r w:rsidRPr="001F3DED">
        <w:t>Do</w:t>
      </w:r>
      <w:r>
        <w:t xml:space="preserve"> not</w:t>
      </w:r>
      <w:r w:rsidRPr="001F3DED">
        <w:t xml:space="preserve"> get too fixated on the </w:t>
      </w:r>
      <w:r>
        <w:t>algorithm</w:t>
      </w:r>
      <w:r w:rsidRPr="001F3DED">
        <w:t xml:space="preserve"> </w:t>
      </w:r>
      <w:r w:rsidR="008C1CEC">
        <w:t xml:space="preserve">formulation </w:t>
      </w:r>
      <w:r w:rsidRPr="001F3DED">
        <w:t>details</w:t>
      </w:r>
      <w:r w:rsidR="008C1CEC">
        <w:t xml:space="preserve"> </w:t>
      </w:r>
      <w:r w:rsidRPr="001F3DED">
        <w:t>at this early stage</w:t>
      </w:r>
      <w:r w:rsidRPr="00B43217">
        <w:t>. It</w:t>
      </w:r>
      <w:r>
        <w:t xml:space="preserve"> is</w:t>
      </w:r>
      <w:r w:rsidRPr="00B43217">
        <w:t xml:space="preserve"> common for them to change slightly as </w:t>
      </w:r>
      <w:r>
        <w:t>your</w:t>
      </w:r>
      <w:r w:rsidRPr="00B43217">
        <w:t xml:space="preserve"> project develops.</w:t>
      </w:r>
      <w:r>
        <w:t xml:space="preserve"> Thus, not limited to, you may </w:t>
      </w:r>
      <w:r w:rsidRPr="0018562B">
        <w:t>provide initial discussion</w:t>
      </w:r>
      <w:r>
        <w:t>s</w:t>
      </w:r>
      <w:r w:rsidRPr="0018562B">
        <w:t xml:space="preserve"> </w:t>
      </w:r>
      <w:r>
        <w:t xml:space="preserve">by </w:t>
      </w:r>
      <w:r w:rsidRPr="0018562B">
        <w:t>demonstrat</w:t>
      </w:r>
      <w:r>
        <w:t>ing</w:t>
      </w:r>
      <w:r w:rsidRPr="0018562B">
        <w:t xml:space="preserve"> basic understanding of </w:t>
      </w:r>
      <w:r>
        <w:t>why they are adopted, where</w:t>
      </w:r>
      <w:r w:rsidRPr="0018562B">
        <w:t xml:space="preserve"> </w:t>
      </w:r>
      <w:r>
        <w:t>you would</w:t>
      </w:r>
      <w:r w:rsidRPr="0018562B">
        <w:t xml:space="preserve"> </w:t>
      </w:r>
      <w:r>
        <w:t>deploy</w:t>
      </w:r>
      <w:r w:rsidRPr="0018562B">
        <w:t xml:space="preserve"> </w:t>
      </w:r>
      <w:r>
        <w:t>them,</w:t>
      </w:r>
      <w:r w:rsidRPr="0018562B">
        <w:t xml:space="preserve"> and what the expected </w:t>
      </w:r>
      <w:r>
        <w:t>outputs</w:t>
      </w:r>
      <w:r w:rsidRPr="0018562B">
        <w:t xml:space="preserve"> are, all within the scope of your project.</w:t>
      </w:r>
    </w:p>
    <w:p w14:paraId="1EC2B1F3" w14:textId="48EBB366" w:rsidR="00D4089C" w:rsidRDefault="00D4089C" w:rsidP="00D4089C">
      <w:r>
        <w:br w:type="page"/>
      </w:r>
    </w:p>
    <w:sdt>
      <w:sdtPr>
        <w:rPr>
          <w:rFonts w:ascii="Times New Roman" w:eastAsia="Times New Roman" w:hAnsi="Times New Roman" w:cs="Times New Roman"/>
          <w:color w:val="auto"/>
          <w:kern w:val="2"/>
          <w:sz w:val="24"/>
          <w:szCs w:val="24"/>
          <w:lang w:val="en-GB" w:eastAsia="en-GB"/>
          <w14:ligatures w14:val="standardContextual"/>
        </w:rPr>
        <w:id w:val="-308014345"/>
        <w:docPartObj>
          <w:docPartGallery w:val="Table of Contents"/>
          <w:docPartUnique/>
        </w:docPartObj>
      </w:sdtPr>
      <w:sdtEndPr>
        <w:rPr>
          <w:b/>
          <w:bCs/>
          <w:noProof/>
          <w:kern w:val="0"/>
          <w:lang w:val="en-US" w:eastAsia="en-US"/>
          <w14:ligatures w14:val="none"/>
        </w:rPr>
      </w:sdtEndPr>
      <w:sdtContent>
        <w:p w14:paraId="03C3B392" w14:textId="1725C351" w:rsidR="00B33E53" w:rsidRPr="00A42C5A" w:rsidRDefault="00B33E53" w:rsidP="00A42C5A">
          <w:pPr>
            <w:pStyle w:val="TOCHeading"/>
            <w:spacing w:before="0" w:after="0" w:line="360" w:lineRule="auto"/>
            <w:rPr>
              <w:rFonts w:ascii="Times New Roman" w:hAnsi="Times New Roman" w:cs="Times New Roman"/>
              <w:color w:val="auto"/>
            </w:rPr>
          </w:pPr>
          <w:r w:rsidRPr="00A42C5A">
            <w:rPr>
              <w:rFonts w:ascii="Times New Roman" w:hAnsi="Times New Roman" w:cs="Times New Roman"/>
              <w:color w:val="auto"/>
            </w:rPr>
            <w:t>Contents</w:t>
          </w:r>
        </w:p>
        <w:p w14:paraId="51644021" w14:textId="41C27A5E" w:rsidR="00C7072F" w:rsidRDefault="00B33E53">
          <w:pPr>
            <w:pStyle w:val="TOC1"/>
            <w:rPr>
              <w:rFonts w:asciiTheme="minorHAnsi" w:eastAsiaTheme="minorEastAsia" w:hAnsiTheme="minorHAnsi" w:cstheme="minorBidi"/>
              <w:noProof/>
              <w:sz w:val="24"/>
              <w:szCs w:val="24"/>
              <w:lang w:val="en-US" w:eastAsia="en-US"/>
            </w:rPr>
          </w:pPr>
          <w:r w:rsidRPr="00A42C5A">
            <w:rPr>
              <w:sz w:val="24"/>
              <w:szCs w:val="24"/>
            </w:rPr>
            <w:fldChar w:fldCharType="begin"/>
          </w:r>
          <w:r w:rsidRPr="00A42C5A">
            <w:rPr>
              <w:sz w:val="24"/>
              <w:szCs w:val="24"/>
            </w:rPr>
            <w:instrText xml:space="preserve"> TOC \o "1-3" \h \z \u </w:instrText>
          </w:r>
          <w:r w:rsidRPr="00A42C5A">
            <w:rPr>
              <w:sz w:val="24"/>
              <w:szCs w:val="24"/>
            </w:rPr>
            <w:fldChar w:fldCharType="separate"/>
          </w:r>
          <w:hyperlink w:anchor="_Toc240615611" w:history="1">
            <w:r w:rsidR="00C7072F" w:rsidRPr="004918C8">
              <w:rPr>
                <w:rStyle w:val="Hyperlink"/>
                <w:noProof/>
              </w:rPr>
              <w:t>Executive Summary</w:t>
            </w:r>
            <w:r w:rsidR="00C7072F">
              <w:rPr>
                <w:noProof/>
                <w:webHidden/>
              </w:rPr>
              <w:tab/>
            </w:r>
            <w:r w:rsidR="00C7072F">
              <w:rPr>
                <w:noProof/>
                <w:webHidden/>
              </w:rPr>
              <w:fldChar w:fldCharType="begin"/>
            </w:r>
            <w:r w:rsidR="00C7072F">
              <w:rPr>
                <w:noProof/>
                <w:webHidden/>
              </w:rPr>
              <w:instrText xml:space="preserve"> PAGEREF _Toc240615611 \h </w:instrText>
            </w:r>
            <w:r w:rsidR="00C7072F">
              <w:rPr>
                <w:noProof/>
                <w:webHidden/>
              </w:rPr>
            </w:r>
            <w:r w:rsidR="00C7072F">
              <w:rPr>
                <w:noProof/>
                <w:webHidden/>
              </w:rPr>
              <w:fldChar w:fldCharType="separate"/>
            </w:r>
            <w:r w:rsidR="00C7072F">
              <w:rPr>
                <w:noProof/>
                <w:webHidden/>
              </w:rPr>
              <w:t>2</w:t>
            </w:r>
            <w:r w:rsidR="00C7072F">
              <w:rPr>
                <w:noProof/>
                <w:webHidden/>
              </w:rPr>
              <w:fldChar w:fldCharType="end"/>
            </w:r>
          </w:hyperlink>
        </w:p>
        <w:p w14:paraId="0DFD2395" w14:textId="2E1705A5" w:rsidR="00C7072F" w:rsidRDefault="00C7072F">
          <w:pPr>
            <w:pStyle w:val="TOC1"/>
            <w:rPr>
              <w:rFonts w:asciiTheme="minorHAnsi" w:eastAsiaTheme="minorEastAsia" w:hAnsiTheme="minorHAnsi" w:cstheme="minorBidi"/>
              <w:noProof/>
              <w:sz w:val="24"/>
              <w:szCs w:val="24"/>
              <w:lang w:val="en-US" w:eastAsia="en-US"/>
            </w:rPr>
          </w:pPr>
          <w:hyperlink w:anchor="_Toc240615612" w:history="1">
            <w:r w:rsidRPr="004918C8">
              <w:rPr>
                <w:rStyle w:val="Hyperlink"/>
                <w:noProof/>
              </w:rPr>
              <w:t>1. Introduction</w:t>
            </w:r>
            <w:r>
              <w:rPr>
                <w:noProof/>
                <w:webHidden/>
              </w:rPr>
              <w:tab/>
            </w:r>
            <w:r>
              <w:rPr>
                <w:noProof/>
                <w:webHidden/>
              </w:rPr>
              <w:fldChar w:fldCharType="begin"/>
            </w:r>
            <w:r>
              <w:rPr>
                <w:noProof/>
                <w:webHidden/>
              </w:rPr>
              <w:instrText xml:space="preserve"> PAGEREF _Toc240615612 \h </w:instrText>
            </w:r>
            <w:r>
              <w:rPr>
                <w:noProof/>
                <w:webHidden/>
              </w:rPr>
            </w:r>
            <w:r>
              <w:rPr>
                <w:noProof/>
                <w:webHidden/>
              </w:rPr>
              <w:fldChar w:fldCharType="separate"/>
            </w:r>
            <w:r>
              <w:rPr>
                <w:noProof/>
                <w:webHidden/>
              </w:rPr>
              <w:t>4</w:t>
            </w:r>
            <w:r>
              <w:rPr>
                <w:noProof/>
                <w:webHidden/>
              </w:rPr>
              <w:fldChar w:fldCharType="end"/>
            </w:r>
          </w:hyperlink>
        </w:p>
        <w:p w14:paraId="434ACCB1" w14:textId="7478890F" w:rsidR="00C7072F" w:rsidRDefault="00C7072F">
          <w:pPr>
            <w:pStyle w:val="TOC2"/>
            <w:tabs>
              <w:tab w:val="right" w:leader="dot" w:pos="9016"/>
            </w:tabs>
            <w:rPr>
              <w:rFonts w:asciiTheme="minorHAnsi" w:eastAsiaTheme="minorEastAsia" w:hAnsiTheme="minorHAnsi" w:cstheme="minorBidi"/>
              <w:noProof/>
              <w:sz w:val="24"/>
              <w:szCs w:val="24"/>
              <w:lang w:val="en-US" w:eastAsia="en-US"/>
            </w:rPr>
          </w:pPr>
          <w:hyperlink w:anchor="_Toc240615613" w:history="1">
            <w:r w:rsidRPr="004918C8">
              <w:rPr>
                <w:rStyle w:val="Hyperlink"/>
                <w:noProof/>
              </w:rPr>
              <w:t>1.1. Project Background</w:t>
            </w:r>
            <w:r>
              <w:rPr>
                <w:noProof/>
                <w:webHidden/>
              </w:rPr>
              <w:tab/>
            </w:r>
            <w:r>
              <w:rPr>
                <w:noProof/>
                <w:webHidden/>
              </w:rPr>
              <w:fldChar w:fldCharType="begin"/>
            </w:r>
            <w:r>
              <w:rPr>
                <w:noProof/>
                <w:webHidden/>
              </w:rPr>
              <w:instrText xml:space="preserve"> PAGEREF _Toc240615613 \h </w:instrText>
            </w:r>
            <w:r>
              <w:rPr>
                <w:noProof/>
                <w:webHidden/>
              </w:rPr>
            </w:r>
            <w:r>
              <w:rPr>
                <w:noProof/>
                <w:webHidden/>
              </w:rPr>
              <w:fldChar w:fldCharType="separate"/>
            </w:r>
            <w:r>
              <w:rPr>
                <w:noProof/>
                <w:webHidden/>
              </w:rPr>
              <w:t>4</w:t>
            </w:r>
            <w:r>
              <w:rPr>
                <w:noProof/>
                <w:webHidden/>
              </w:rPr>
              <w:fldChar w:fldCharType="end"/>
            </w:r>
          </w:hyperlink>
        </w:p>
        <w:p w14:paraId="279B79AB" w14:textId="594572D3" w:rsidR="00C7072F" w:rsidRDefault="00C7072F">
          <w:pPr>
            <w:pStyle w:val="TOC2"/>
            <w:tabs>
              <w:tab w:val="right" w:leader="dot" w:pos="9016"/>
            </w:tabs>
            <w:rPr>
              <w:rFonts w:asciiTheme="minorHAnsi" w:eastAsiaTheme="minorEastAsia" w:hAnsiTheme="minorHAnsi" w:cstheme="minorBidi"/>
              <w:noProof/>
              <w:sz w:val="24"/>
              <w:szCs w:val="24"/>
              <w:lang w:val="en-US" w:eastAsia="en-US"/>
            </w:rPr>
          </w:pPr>
          <w:hyperlink w:anchor="_Toc240615614" w:history="1">
            <w:r w:rsidRPr="004918C8">
              <w:rPr>
                <w:rStyle w:val="Hyperlink"/>
                <w:noProof/>
              </w:rPr>
              <w:t>1.2. Project Aim and Objectives</w:t>
            </w:r>
            <w:r>
              <w:rPr>
                <w:noProof/>
                <w:webHidden/>
              </w:rPr>
              <w:tab/>
            </w:r>
            <w:r>
              <w:rPr>
                <w:noProof/>
                <w:webHidden/>
              </w:rPr>
              <w:fldChar w:fldCharType="begin"/>
            </w:r>
            <w:r>
              <w:rPr>
                <w:noProof/>
                <w:webHidden/>
              </w:rPr>
              <w:instrText xml:space="preserve"> PAGEREF _Toc240615614 \h </w:instrText>
            </w:r>
            <w:r>
              <w:rPr>
                <w:noProof/>
                <w:webHidden/>
              </w:rPr>
            </w:r>
            <w:r>
              <w:rPr>
                <w:noProof/>
                <w:webHidden/>
              </w:rPr>
              <w:fldChar w:fldCharType="separate"/>
            </w:r>
            <w:r>
              <w:rPr>
                <w:noProof/>
                <w:webHidden/>
              </w:rPr>
              <w:t>5</w:t>
            </w:r>
            <w:r>
              <w:rPr>
                <w:noProof/>
                <w:webHidden/>
              </w:rPr>
              <w:fldChar w:fldCharType="end"/>
            </w:r>
          </w:hyperlink>
        </w:p>
        <w:p w14:paraId="12976705" w14:textId="025144B6" w:rsidR="00C7072F" w:rsidRDefault="00C7072F">
          <w:pPr>
            <w:pStyle w:val="TOC2"/>
            <w:tabs>
              <w:tab w:val="right" w:leader="dot" w:pos="9016"/>
            </w:tabs>
            <w:rPr>
              <w:rFonts w:asciiTheme="minorHAnsi" w:eastAsiaTheme="minorEastAsia" w:hAnsiTheme="minorHAnsi" w:cstheme="minorBidi"/>
              <w:noProof/>
              <w:sz w:val="24"/>
              <w:szCs w:val="24"/>
              <w:lang w:val="en-US" w:eastAsia="en-US"/>
            </w:rPr>
          </w:pPr>
          <w:hyperlink w:anchor="_Toc240615615" w:history="1">
            <w:r w:rsidRPr="004918C8">
              <w:rPr>
                <w:rStyle w:val="Hyperlink"/>
                <w:noProof/>
              </w:rPr>
              <w:t>1.3. Hypothesize and Potential Limitations</w:t>
            </w:r>
            <w:r>
              <w:rPr>
                <w:noProof/>
                <w:webHidden/>
              </w:rPr>
              <w:tab/>
            </w:r>
            <w:r>
              <w:rPr>
                <w:noProof/>
                <w:webHidden/>
              </w:rPr>
              <w:fldChar w:fldCharType="begin"/>
            </w:r>
            <w:r>
              <w:rPr>
                <w:noProof/>
                <w:webHidden/>
              </w:rPr>
              <w:instrText xml:space="preserve"> PAGEREF _Toc240615615 \h </w:instrText>
            </w:r>
            <w:r>
              <w:rPr>
                <w:noProof/>
                <w:webHidden/>
              </w:rPr>
            </w:r>
            <w:r>
              <w:rPr>
                <w:noProof/>
                <w:webHidden/>
              </w:rPr>
              <w:fldChar w:fldCharType="separate"/>
            </w:r>
            <w:r>
              <w:rPr>
                <w:noProof/>
                <w:webHidden/>
              </w:rPr>
              <w:t>5</w:t>
            </w:r>
            <w:r>
              <w:rPr>
                <w:noProof/>
                <w:webHidden/>
              </w:rPr>
              <w:fldChar w:fldCharType="end"/>
            </w:r>
          </w:hyperlink>
        </w:p>
        <w:p w14:paraId="5557F2BF" w14:textId="757EC7EF" w:rsidR="00C7072F" w:rsidRDefault="00C7072F">
          <w:pPr>
            <w:pStyle w:val="TOC1"/>
            <w:rPr>
              <w:rFonts w:asciiTheme="minorHAnsi" w:eastAsiaTheme="minorEastAsia" w:hAnsiTheme="minorHAnsi" w:cstheme="minorBidi"/>
              <w:noProof/>
              <w:sz w:val="24"/>
              <w:szCs w:val="24"/>
              <w:lang w:val="en-US" w:eastAsia="en-US"/>
            </w:rPr>
          </w:pPr>
          <w:hyperlink w:anchor="_Toc240615616" w:history="1">
            <w:r w:rsidRPr="004918C8">
              <w:rPr>
                <w:rStyle w:val="Hyperlink"/>
                <w:noProof/>
              </w:rPr>
              <w:t>2. Literature Review</w:t>
            </w:r>
            <w:r>
              <w:rPr>
                <w:noProof/>
                <w:webHidden/>
              </w:rPr>
              <w:tab/>
            </w:r>
            <w:r>
              <w:rPr>
                <w:noProof/>
                <w:webHidden/>
              </w:rPr>
              <w:fldChar w:fldCharType="begin"/>
            </w:r>
            <w:r>
              <w:rPr>
                <w:noProof/>
                <w:webHidden/>
              </w:rPr>
              <w:instrText xml:space="preserve"> PAGEREF _Toc240615616 \h </w:instrText>
            </w:r>
            <w:r>
              <w:rPr>
                <w:noProof/>
                <w:webHidden/>
              </w:rPr>
            </w:r>
            <w:r>
              <w:rPr>
                <w:noProof/>
                <w:webHidden/>
              </w:rPr>
              <w:fldChar w:fldCharType="separate"/>
            </w:r>
            <w:r>
              <w:rPr>
                <w:noProof/>
                <w:webHidden/>
              </w:rPr>
              <w:t>6</w:t>
            </w:r>
            <w:r>
              <w:rPr>
                <w:noProof/>
                <w:webHidden/>
              </w:rPr>
              <w:fldChar w:fldCharType="end"/>
            </w:r>
          </w:hyperlink>
        </w:p>
        <w:p w14:paraId="2A08719D" w14:textId="0956C98D" w:rsidR="00C7072F" w:rsidRDefault="00C7072F">
          <w:pPr>
            <w:pStyle w:val="TOC2"/>
            <w:tabs>
              <w:tab w:val="right" w:leader="dot" w:pos="9016"/>
            </w:tabs>
            <w:rPr>
              <w:rFonts w:asciiTheme="minorHAnsi" w:eastAsiaTheme="minorEastAsia" w:hAnsiTheme="minorHAnsi" w:cstheme="minorBidi"/>
              <w:noProof/>
              <w:sz w:val="24"/>
              <w:szCs w:val="24"/>
              <w:lang w:val="en-US" w:eastAsia="en-US"/>
            </w:rPr>
          </w:pPr>
          <w:hyperlink w:anchor="_Toc240615617" w:history="1">
            <w:r w:rsidRPr="004918C8">
              <w:rPr>
                <w:rStyle w:val="Hyperlink"/>
                <w:noProof/>
              </w:rPr>
              <w:t>2.1. Review of Key Concepts</w:t>
            </w:r>
            <w:r>
              <w:rPr>
                <w:noProof/>
                <w:webHidden/>
              </w:rPr>
              <w:tab/>
            </w:r>
            <w:r>
              <w:rPr>
                <w:noProof/>
                <w:webHidden/>
              </w:rPr>
              <w:fldChar w:fldCharType="begin"/>
            </w:r>
            <w:r>
              <w:rPr>
                <w:noProof/>
                <w:webHidden/>
              </w:rPr>
              <w:instrText xml:space="preserve"> PAGEREF _Toc240615617 \h </w:instrText>
            </w:r>
            <w:r>
              <w:rPr>
                <w:noProof/>
                <w:webHidden/>
              </w:rPr>
            </w:r>
            <w:r>
              <w:rPr>
                <w:noProof/>
                <w:webHidden/>
              </w:rPr>
              <w:fldChar w:fldCharType="separate"/>
            </w:r>
            <w:r>
              <w:rPr>
                <w:noProof/>
                <w:webHidden/>
              </w:rPr>
              <w:t>6</w:t>
            </w:r>
            <w:r>
              <w:rPr>
                <w:noProof/>
                <w:webHidden/>
              </w:rPr>
              <w:fldChar w:fldCharType="end"/>
            </w:r>
          </w:hyperlink>
        </w:p>
        <w:p w14:paraId="20FB60EA" w14:textId="5BD409CA" w:rsidR="00C7072F" w:rsidRDefault="00C7072F">
          <w:pPr>
            <w:pStyle w:val="TOC2"/>
            <w:tabs>
              <w:tab w:val="right" w:leader="dot" w:pos="9016"/>
            </w:tabs>
            <w:rPr>
              <w:rFonts w:asciiTheme="minorHAnsi" w:eastAsiaTheme="minorEastAsia" w:hAnsiTheme="minorHAnsi" w:cstheme="minorBidi"/>
              <w:noProof/>
              <w:sz w:val="24"/>
              <w:szCs w:val="24"/>
              <w:lang w:val="en-US" w:eastAsia="en-US"/>
            </w:rPr>
          </w:pPr>
          <w:hyperlink w:anchor="_Toc240615618" w:history="1">
            <w:r w:rsidRPr="004918C8">
              <w:rPr>
                <w:rStyle w:val="Hyperlink"/>
                <w:noProof/>
              </w:rPr>
              <w:t>2.2. Synthesis of Existing Research</w:t>
            </w:r>
            <w:r>
              <w:rPr>
                <w:noProof/>
                <w:webHidden/>
              </w:rPr>
              <w:tab/>
            </w:r>
            <w:r>
              <w:rPr>
                <w:noProof/>
                <w:webHidden/>
              </w:rPr>
              <w:fldChar w:fldCharType="begin"/>
            </w:r>
            <w:r>
              <w:rPr>
                <w:noProof/>
                <w:webHidden/>
              </w:rPr>
              <w:instrText xml:space="preserve"> PAGEREF _Toc240615618 \h </w:instrText>
            </w:r>
            <w:r>
              <w:rPr>
                <w:noProof/>
                <w:webHidden/>
              </w:rPr>
            </w:r>
            <w:r>
              <w:rPr>
                <w:noProof/>
                <w:webHidden/>
              </w:rPr>
              <w:fldChar w:fldCharType="separate"/>
            </w:r>
            <w:r>
              <w:rPr>
                <w:noProof/>
                <w:webHidden/>
              </w:rPr>
              <w:t>6</w:t>
            </w:r>
            <w:r>
              <w:rPr>
                <w:noProof/>
                <w:webHidden/>
              </w:rPr>
              <w:fldChar w:fldCharType="end"/>
            </w:r>
          </w:hyperlink>
        </w:p>
        <w:p w14:paraId="66C1B26B" w14:textId="3FEEDD09" w:rsidR="00C7072F" w:rsidRDefault="00C7072F">
          <w:pPr>
            <w:pStyle w:val="TOC1"/>
            <w:rPr>
              <w:rFonts w:asciiTheme="minorHAnsi" w:eastAsiaTheme="minorEastAsia" w:hAnsiTheme="minorHAnsi" w:cstheme="minorBidi"/>
              <w:noProof/>
              <w:sz w:val="24"/>
              <w:szCs w:val="24"/>
              <w:lang w:val="en-US" w:eastAsia="en-US"/>
            </w:rPr>
          </w:pPr>
          <w:hyperlink w:anchor="_Toc240615619" w:history="1">
            <w:r w:rsidRPr="004918C8">
              <w:rPr>
                <w:rStyle w:val="Hyperlink"/>
                <w:noProof/>
              </w:rPr>
              <w:t>3. Research Design</w:t>
            </w:r>
            <w:r>
              <w:rPr>
                <w:noProof/>
                <w:webHidden/>
              </w:rPr>
              <w:tab/>
            </w:r>
            <w:r>
              <w:rPr>
                <w:noProof/>
                <w:webHidden/>
              </w:rPr>
              <w:fldChar w:fldCharType="begin"/>
            </w:r>
            <w:r>
              <w:rPr>
                <w:noProof/>
                <w:webHidden/>
              </w:rPr>
              <w:instrText xml:space="preserve"> PAGEREF _Toc240615619 \h </w:instrText>
            </w:r>
            <w:r>
              <w:rPr>
                <w:noProof/>
                <w:webHidden/>
              </w:rPr>
            </w:r>
            <w:r>
              <w:rPr>
                <w:noProof/>
                <w:webHidden/>
              </w:rPr>
              <w:fldChar w:fldCharType="separate"/>
            </w:r>
            <w:r>
              <w:rPr>
                <w:noProof/>
                <w:webHidden/>
              </w:rPr>
              <w:t>7</w:t>
            </w:r>
            <w:r>
              <w:rPr>
                <w:noProof/>
                <w:webHidden/>
              </w:rPr>
              <w:fldChar w:fldCharType="end"/>
            </w:r>
          </w:hyperlink>
        </w:p>
        <w:p w14:paraId="2FE6A2AA" w14:textId="7B79F914" w:rsidR="00C7072F" w:rsidRDefault="00C7072F">
          <w:pPr>
            <w:pStyle w:val="TOC1"/>
            <w:rPr>
              <w:rFonts w:asciiTheme="minorHAnsi" w:eastAsiaTheme="minorEastAsia" w:hAnsiTheme="minorHAnsi" w:cstheme="minorBidi"/>
              <w:noProof/>
              <w:sz w:val="24"/>
              <w:szCs w:val="24"/>
              <w:lang w:val="en-US" w:eastAsia="en-US"/>
            </w:rPr>
          </w:pPr>
          <w:hyperlink w:anchor="_Toc240615620" w:history="1">
            <w:r w:rsidRPr="004918C8">
              <w:rPr>
                <w:rStyle w:val="Hyperlink"/>
                <w:noProof/>
              </w:rPr>
              <w:t>4. Proposed Methodology</w:t>
            </w:r>
            <w:r>
              <w:rPr>
                <w:noProof/>
                <w:webHidden/>
              </w:rPr>
              <w:tab/>
            </w:r>
            <w:r>
              <w:rPr>
                <w:noProof/>
                <w:webHidden/>
              </w:rPr>
              <w:fldChar w:fldCharType="begin"/>
            </w:r>
            <w:r>
              <w:rPr>
                <w:noProof/>
                <w:webHidden/>
              </w:rPr>
              <w:instrText xml:space="preserve"> PAGEREF _Toc240615620 \h </w:instrText>
            </w:r>
            <w:r>
              <w:rPr>
                <w:noProof/>
                <w:webHidden/>
              </w:rPr>
            </w:r>
            <w:r>
              <w:rPr>
                <w:noProof/>
                <w:webHidden/>
              </w:rPr>
              <w:fldChar w:fldCharType="separate"/>
            </w:r>
            <w:r>
              <w:rPr>
                <w:noProof/>
                <w:webHidden/>
              </w:rPr>
              <w:t>9</w:t>
            </w:r>
            <w:r>
              <w:rPr>
                <w:noProof/>
                <w:webHidden/>
              </w:rPr>
              <w:fldChar w:fldCharType="end"/>
            </w:r>
          </w:hyperlink>
        </w:p>
        <w:p w14:paraId="3DFB2DE6" w14:textId="16DAABE9" w:rsidR="00C7072F" w:rsidRDefault="00C7072F">
          <w:pPr>
            <w:pStyle w:val="TOC1"/>
            <w:rPr>
              <w:rFonts w:asciiTheme="minorHAnsi" w:eastAsiaTheme="minorEastAsia" w:hAnsiTheme="minorHAnsi" w:cstheme="minorBidi"/>
              <w:noProof/>
              <w:sz w:val="24"/>
              <w:szCs w:val="24"/>
              <w:lang w:val="en-US" w:eastAsia="en-US"/>
            </w:rPr>
          </w:pPr>
          <w:hyperlink w:anchor="_Toc240615621" w:history="1">
            <w:r w:rsidRPr="004918C8">
              <w:rPr>
                <w:rStyle w:val="Hyperlink"/>
                <w:noProof/>
              </w:rPr>
              <w:t>5. Expected Results/Outcomes</w:t>
            </w:r>
            <w:r>
              <w:rPr>
                <w:noProof/>
                <w:webHidden/>
              </w:rPr>
              <w:tab/>
            </w:r>
            <w:r>
              <w:rPr>
                <w:noProof/>
                <w:webHidden/>
              </w:rPr>
              <w:fldChar w:fldCharType="begin"/>
            </w:r>
            <w:r>
              <w:rPr>
                <w:noProof/>
                <w:webHidden/>
              </w:rPr>
              <w:instrText xml:space="preserve"> PAGEREF _Toc240615621 \h </w:instrText>
            </w:r>
            <w:r>
              <w:rPr>
                <w:noProof/>
                <w:webHidden/>
              </w:rPr>
            </w:r>
            <w:r>
              <w:rPr>
                <w:noProof/>
                <w:webHidden/>
              </w:rPr>
              <w:fldChar w:fldCharType="separate"/>
            </w:r>
            <w:r>
              <w:rPr>
                <w:noProof/>
                <w:webHidden/>
              </w:rPr>
              <w:t>10</w:t>
            </w:r>
            <w:r>
              <w:rPr>
                <w:noProof/>
                <w:webHidden/>
              </w:rPr>
              <w:fldChar w:fldCharType="end"/>
            </w:r>
          </w:hyperlink>
        </w:p>
        <w:p w14:paraId="681C97BC" w14:textId="0789D45B" w:rsidR="00C7072F" w:rsidRDefault="00C7072F">
          <w:pPr>
            <w:pStyle w:val="TOC1"/>
            <w:rPr>
              <w:rFonts w:asciiTheme="minorHAnsi" w:eastAsiaTheme="minorEastAsia" w:hAnsiTheme="minorHAnsi" w:cstheme="minorBidi"/>
              <w:noProof/>
              <w:sz w:val="24"/>
              <w:szCs w:val="24"/>
              <w:lang w:val="en-US" w:eastAsia="en-US"/>
            </w:rPr>
          </w:pPr>
          <w:hyperlink w:anchor="_Toc240615622" w:history="1">
            <w:r w:rsidRPr="004918C8">
              <w:rPr>
                <w:rStyle w:val="Hyperlink"/>
                <w:noProof/>
              </w:rPr>
              <w:t>6. Gantt Chart</w:t>
            </w:r>
            <w:r>
              <w:rPr>
                <w:noProof/>
                <w:webHidden/>
              </w:rPr>
              <w:tab/>
            </w:r>
            <w:r>
              <w:rPr>
                <w:noProof/>
                <w:webHidden/>
              </w:rPr>
              <w:fldChar w:fldCharType="begin"/>
            </w:r>
            <w:r>
              <w:rPr>
                <w:noProof/>
                <w:webHidden/>
              </w:rPr>
              <w:instrText xml:space="preserve"> PAGEREF _Toc240615622 \h </w:instrText>
            </w:r>
            <w:r>
              <w:rPr>
                <w:noProof/>
                <w:webHidden/>
              </w:rPr>
            </w:r>
            <w:r>
              <w:rPr>
                <w:noProof/>
                <w:webHidden/>
              </w:rPr>
              <w:fldChar w:fldCharType="separate"/>
            </w:r>
            <w:r>
              <w:rPr>
                <w:noProof/>
                <w:webHidden/>
              </w:rPr>
              <w:t>10</w:t>
            </w:r>
            <w:r>
              <w:rPr>
                <w:noProof/>
                <w:webHidden/>
              </w:rPr>
              <w:fldChar w:fldCharType="end"/>
            </w:r>
          </w:hyperlink>
        </w:p>
        <w:p w14:paraId="2BF5F691" w14:textId="33F8B98A" w:rsidR="00C7072F" w:rsidRDefault="00C7072F">
          <w:pPr>
            <w:pStyle w:val="TOC1"/>
            <w:rPr>
              <w:rFonts w:asciiTheme="minorHAnsi" w:eastAsiaTheme="minorEastAsia" w:hAnsiTheme="minorHAnsi" w:cstheme="minorBidi"/>
              <w:noProof/>
              <w:sz w:val="24"/>
              <w:szCs w:val="24"/>
              <w:lang w:val="en-US" w:eastAsia="en-US"/>
            </w:rPr>
          </w:pPr>
          <w:hyperlink w:anchor="_Toc240615623" w:history="1">
            <w:r w:rsidRPr="004918C8">
              <w:rPr>
                <w:rStyle w:val="Hyperlink"/>
                <w:noProof/>
              </w:rPr>
              <w:t>7. Sustainable Development Goal</w:t>
            </w:r>
            <w:r>
              <w:rPr>
                <w:noProof/>
                <w:webHidden/>
              </w:rPr>
              <w:tab/>
            </w:r>
            <w:r>
              <w:rPr>
                <w:noProof/>
                <w:webHidden/>
              </w:rPr>
              <w:fldChar w:fldCharType="begin"/>
            </w:r>
            <w:r>
              <w:rPr>
                <w:noProof/>
                <w:webHidden/>
              </w:rPr>
              <w:instrText xml:space="preserve"> PAGEREF _Toc240615623 \h </w:instrText>
            </w:r>
            <w:r>
              <w:rPr>
                <w:noProof/>
                <w:webHidden/>
              </w:rPr>
            </w:r>
            <w:r>
              <w:rPr>
                <w:noProof/>
                <w:webHidden/>
              </w:rPr>
              <w:fldChar w:fldCharType="separate"/>
            </w:r>
            <w:r>
              <w:rPr>
                <w:noProof/>
                <w:webHidden/>
              </w:rPr>
              <w:t>11</w:t>
            </w:r>
            <w:r>
              <w:rPr>
                <w:noProof/>
                <w:webHidden/>
              </w:rPr>
              <w:fldChar w:fldCharType="end"/>
            </w:r>
          </w:hyperlink>
        </w:p>
        <w:p w14:paraId="1600E867" w14:textId="648AE22C" w:rsidR="00C7072F" w:rsidRDefault="00C7072F">
          <w:pPr>
            <w:pStyle w:val="TOC1"/>
            <w:rPr>
              <w:rFonts w:asciiTheme="minorHAnsi" w:eastAsiaTheme="minorEastAsia" w:hAnsiTheme="minorHAnsi" w:cstheme="minorBidi"/>
              <w:noProof/>
              <w:sz w:val="24"/>
              <w:szCs w:val="24"/>
              <w:lang w:val="en-US" w:eastAsia="en-US"/>
            </w:rPr>
          </w:pPr>
          <w:hyperlink w:anchor="_Toc240615624" w:history="1">
            <w:r w:rsidRPr="004918C8">
              <w:rPr>
                <w:rStyle w:val="Hyperlink"/>
                <w:noProof/>
              </w:rPr>
              <w:t>8. References</w:t>
            </w:r>
            <w:r>
              <w:rPr>
                <w:noProof/>
                <w:webHidden/>
              </w:rPr>
              <w:tab/>
            </w:r>
            <w:r>
              <w:rPr>
                <w:noProof/>
                <w:webHidden/>
              </w:rPr>
              <w:fldChar w:fldCharType="begin"/>
            </w:r>
            <w:r>
              <w:rPr>
                <w:noProof/>
                <w:webHidden/>
              </w:rPr>
              <w:instrText xml:space="preserve"> PAGEREF _Toc240615624 \h </w:instrText>
            </w:r>
            <w:r>
              <w:rPr>
                <w:noProof/>
                <w:webHidden/>
              </w:rPr>
            </w:r>
            <w:r>
              <w:rPr>
                <w:noProof/>
                <w:webHidden/>
              </w:rPr>
              <w:fldChar w:fldCharType="separate"/>
            </w:r>
            <w:r>
              <w:rPr>
                <w:noProof/>
                <w:webHidden/>
              </w:rPr>
              <w:t>11</w:t>
            </w:r>
            <w:r>
              <w:rPr>
                <w:noProof/>
                <w:webHidden/>
              </w:rPr>
              <w:fldChar w:fldCharType="end"/>
            </w:r>
          </w:hyperlink>
        </w:p>
        <w:p w14:paraId="7831764F" w14:textId="3BE07516" w:rsidR="00260C21" w:rsidRDefault="00B33E53" w:rsidP="00260C21">
          <w:pPr>
            <w:rPr>
              <w:b/>
              <w:bCs/>
              <w:noProof/>
            </w:rPr>
          </w:pPr>
          <w:r w:rsidRPr="00A42C5A">
            <w:rPr>
              <w:b/>
              <w:bCs/>
              <w:noProof/>
            </w:rPr>
            <w:fldChar w:fldCharType="end"/>
          </w:r>
        </w:p>
      </w:sdtContent>
    </w:sdt>
    <w:p w14:paraId="33A74EB1" w14:textId="5924E9FD" w:rsidR="00595B2E" w:rsidRPr="00260C21" w:rsidRDefault="00595B2E" w:rsidP="00260C21">
      <w:r>
        <w:br w:type="page"/>
      </w:r>
    </w:p>
    <w:bookmarkStart w:id="1" w:name="_Toc240615612"/>
    <w:p w14:paraId="51D3466A" w14:textId="7744C27F" w:rsidR="00F66728" w:rsidRDefault="00F66728">
      <w:pPr>
        <w:pStyle w:val="TableofFigures"/>
        <w:tabs>
          <w:tab w:val="right" w:leader="dot" w:pos="9016"/>
        </w:tabs>
        <w:rPr>
          <w:rStyle w:val="Hyperlink"/>
          <w:noProof/>
        </w:rPr>
      </w:pPr>
      <w:r>
        <w:lastRenderedPageBreak/>
        <w:fldChar w:fldCharType="begin"/>
      </w:r>
      <w:r>
        <w:instrText xml:space="preserve"> TOC \h \z \c "Figure" </w:instrText>
      </w:r>
      <w:r>
        <w:fldChar w:fldCharType="separate"/>
      </w:r>
      <w:hyperlink w:anchor="_Toc243035520" w:history="1">
        <w:r w:rsidRPr="007077E9">
          <w:rPr>
            <w:rStyle w:val="Hyperlink"/>
            <w:noProof/>
          </w:rPr>
          <w:t>Figure 1: SSMC electrical distribution overview</w:t>
        </w:r>
        <w:r>
          <w:rPr>
            <w:noProof/>
            <w:webHidden/>
          </w:rPr>
          <w:tab/>
        </w:r>
        <w:r>
          <w:rPr>
            <w:noProof/>
            <w:webHidden/>
          </w:rPr>
          <w:fldChar w:fldCharType="begin"/>
        </w:r>
        <w:r>
          <w:rPr>
            <w:noProof/>
            <w:webHidden/>
          </w:rPr>
          <w:instrText xml:space="preserve"> PAGEREF _Toc243035520 \h </w:instrText>
        </w:r>
        <w:r>
          <w:rPr>
            <w:noProof/>
            <w:webHidden/>
          </w:rPr>
        </w:r>
        <w:r>
          <w:rPr>
            <w:noProof/>
            <w:webHidden/>
          </w:rPr>
          <w:fldChar w:fldCharType="separate"/>
        </w:r>
        <w:r>
          <w:rPr>
            <w:noProof/>
            <w:webHidden/>
          </w:rPr>
          <w:t>4</w:t>
        </w:r>
        <w:r>
          <w:rPr>
            <w:noProof/>
            <w:webHidden/>
          </w:rPr>
          <w:fldChar w:fldCharType="end"/>
        </w:r>
      </w:hyperlink>
    </w:p>
    <w:p w14:paraId="4E011BF7" w14:textId="77777777" w:rsidR="00747718" w:rsidRDefault="00747718" w:rsidP="00747718">
      <w:pPr>
        <w:rPr>
          <w:lang w:val="en-SG"/>
        </w:rPr>
      </w:pPr>
      <w:r w:rsidRPr="009E65CF">
        <w:rPr>
          <w:sz w:val="32"/>
          <w:szCs w:val="32"/>
          <w:lang w:val="en-SG"/>
        </w:rPr>
        <w:t>Nomenclature</w:t>
      </w:r>
      <w:r>
        <w:rPr>
          <w:lang w:val="en-SG"/>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747718" w14:paraId="03E7B4F2" w14:textId="77777777" w:rsidTr="00F674F8">
        <w:tc>
          <w:tcPr>
            <w:tcW w:w="1838" w:type="dxa"/>
            <w:vAlign w:val="center"/>
          </w:tcPr>
          <w:p w14:paraId="1B9AA77A" w14:textId="77777777" w:rsidR="00747718" w:rsidRPr="0048333B" w:rsidRDefault="00747718" w:rsidP="00F674F8">
            <w:pPr>
              <w:spacing w:line="276" w:lineRule="auto"/>
              <w:rPr>
                <w:u w:val="single"/>
                <w:lang w:val="en-SG"/>
              </w:rPr>
            </w:pPr>
            <w:r w:rsidRPr="0048333B">
              <w:rPr>
                <w:u w:val="single"/>
                <w:lang w:val="en-SG"/>
              </w:rPr>
              <w:t>Acronyms</w:t>
            </w:r>
          </w:p>
        </w:tc>
        <w:tc>
          <w:tcPr>
            <w:tcW w:w="7178" w:type="dxa"/>
            <w:vAlign w:val="center"/>
          </w:tcPr>
          <w:p w14:paraId="1717B782" w14:textId="77777777" w:rsidR="00747718" w:rsidRDefault="00747718" w:rsidP="00F674F8">
            <w:pPr>
              <w:spacing w:line="276" w:lineRule="auto"/>
              <w:rPr>
                <w:lang w:val="en-SG"/>
              </w:rPr>
            </w:pPr>
          </w:p>
        </w:tc>
      </w:tr>
      <w:tr w:rsidR="00747718" w14:paraId="245B2A9C" w14:textId="77777777" w:rsidTr="00F674F8">
        <w:tc>
          <w:tcPr>
            <w:tcW w:w="1838" w:type="dxa"/>
            <w:vAlign w:val="center"/>
          </w:tcPr>
          <w:p w14:paraId="6B155CA9" w14:textId="77777777" w:rsidR="00747718" w:rsidRDefault="00747718" w:rsidP="00F674F8">
            <w:pPr>
              <w:spacing w:line="276" w:lineRule="auto"/>
              <w:rPr>
                <w:lang w:val="en-SG"/>
              </w:rPr>
            </w:pPr>
            <w:r>
              <w:rPr>
                <w:lang w:val="en-SG"/>
              </w:rPr>
              <w:t>DER</w:t>
            </w:r>
          </w:p>
        </w:tc>
        <w:tc>
          <w:tcPr>
            <w:tcW w:w="7178" w:type="dxa"/>
            <w:vAlign w:val="center"/>
          </w:tcPr>
          <w:p w14:paraId="2D90BACE" w14:textId="77777777" w:rsidR="00747718" w:rsidRDefault="00747718" w:rsidP="00F674F8">
            <w:pPr>
              <w:spacing w:line="276" w:lineRule="auto"/>
              <w:rPr>
                <w:lang w:val="en-SG"/>
              </w:rPr>
            </w:pPr>
            <w:r>
              <w:rPr>
                <w:lang w:val="en-SG"/>
              </w:rPr>
              <w:t>Distributed Energy Resources</w:t>
            </w:r>
          </w:p>
        </w:tc>
      </w:tr>
      <w:tr w:rsidR="00747718" w14:paraId="034DC233" w14:textId="77777777" w:rsidTr="00F674F8">
        <w:tc>
          <w:tcPr>
            <w:tcW w:w="1838" w:type="dxa"/>
            <w:vAlign w:val="center"/>
          </w:tcPr>
          <w:p w14:paraId="587E57DF" w14:textId="77777777" w:rsidR="00747718" w:rsidRDefault="00747718" w:rsidP="00F674F8">
            <w:pPr>
              <w:spacing w:line="276" w:lineRule="auto"/>
              <w:rPr>
                <w:lang w:val="en-SG"/>
              </w:rPr>
            </w:pPr>
            <w:r>
              <w:rPr>
                <w:lang w:val="en-SG"/>
              </w:rPr>
              <w:t>EMS</w:t>
            </w:r>
          </w:p>
        </w:tc>
        <w:tc>
          <w:tcPr>
            <w:tcW w:w="7178" w:type="dxa"/>
            <w:vAlign w:val="center"/>
          </w:tcPr>
          <w:p w14:paraId="01FDDE82" w14:textId="77777777" w:rsidR="00747718" w:rsidRDefault="00747718" w:rsidP="00F674F8">
            <w:pPr>
              <w:spacing w:line="276" w:lineRule="auto"/>
              <w:rPr>
                <w:lang w:val="en-SG"/>
              </w:rPr>
            </w:pPr>
            <w:r>
              <w:rPr>
                <w:lang w:val="en-SG"/>
              </w:rPr>
              <w:t xml:space="preserve">Energy Management System </w:t>
            </w:r>
          </w:p>
        </w:tc>
      </w:tr>
      <w:tr w:rsidR="00747718" w14:paraId="4A0BEB53" w14:textId="77777777" w:rsidTr="00F674F8">
        <w:tc>
          <w:tcPr>
            <w:tcW w:w="1838" w:type="dxa"/>
            <w:vAlign w:val="center"/>
          </w:tcPr>
          <w:p w14:paraId="591FCF02" w14:textId="77777777" w:rsidR="00747718" w:rsidRDefault="00747718" w:rsidP="00F674F8">
            <w:pPr>
              <w:spacing w:line="276" w:lineRule="auto"/>
              <w:rPr>
                <w:lang w:val="en-SG"/>
              </w:rPr>
            </w:pPr>
            <w:r>
              <w:rPr>
                <w:lang w:val="en-SG"/>
              </w:rPr>
              <w:t>RES</w:t>
            </w:r>
          </w:p>
        </w:tc>
        <w:tc>
          <w:tcPr>
            <w:tcW w:w="7178" w:type="dxa"/>
            <w:vAlign w:val="center"/>
          </w:tcPr>
          <w:p w14:paraId="34555E35" w14:textId="77777777" w:rsidR="00747718" w:rsidRDefault="00747718" w:rsidP="00F674F8">
            <w:pPr>
              <w:spacing w:line="276" w:lineRule="auto"/>
              <w:rPr>
                <w:lang w:val="en-SG"/>
              </w:rPr>
            </w:pPr>
            <w:r>
              <w:rPr>
                <w:lang w:val="en-SG"/>
              </w:rPr>
              <w:t>Renewable Energy Sources</w:t>
            </w:r>
          </w:p>
        </w:tc>
      </w:tr>
    </w:tbl>
    <w:p w14:paraId="27990F87" w14:textId="77777777" w:rsidR="00747718" w:rsidRPr="00747718" w:rsidRDefault="00747718" w:rsidP="00747718">
      <w:pPr>
        <w:rPr>
          <w:lang w:val="en-GB" w:eastAsia="en-GB"/>
        </w:rPr>
      </w:pPr>
    </w:p>
    <w:p w14:paraId="2E7D63CF" w14:textId="4E832F09" w:rsidR="003F523B" w:rsidRPr="003F523B" w:rsidRDefault="00F66728" w:rsidP="007935D8">
      <w:pPr>
        <w:pStyle w:val="Heading1"/>
        <w:numPr>
          <w:ilvl w:val="0"/>
          <w:numId w:val="22"/>
        </w:numPr>
      </w:pPr>
      <w:r>
        <w:fldChar w:fldCharType="end"/>
      </w:r>
      <w:r w:rsidR="001B4A35" w:rsidRPr="006132D1">
        <w:t>Introduction</w:t>
      </w:r>
      <w:bookmarkEnd w:id="1"/>
    </w:p>
    <w:p w14:paraId="447CD5D6" w14:textId="77777777" w:rsidR="00535605" w:rsidRDefault="00535605" w:rsidP="00535605">
      <w:r>
        <w:t xml:space="preserve">The aim of this project is to provide engineers with a visual representation through generating drawings for maintenance or hook-up (a term used at SSMC). The electrical facility team is trained to expect that a power failure or circuit breaker trip could happen at any time, engineers will open the SLDs and Excel sheets to find the circuit connections. Engineers require the ability to locate and identify the circuit records easily. </w:t>
      </w:r>
    </w:p>
    <w:p w14:paraId="44B7BB08" w14:textId="77777777" w:rsidR="00747718" w:rsidRDefault="00747718" w:rsidP="007D62CB"/>
    <w:p w14:paraId="012C08B1" w14:textId="272B5710" w:rsidR="00DD3705" w:rsidRDefault="007D62CB" w:rsidP="007D62CB">
      <w:r>
        <w:t>This project develops a desktop application that digitalises the existing power distribution network records and creates single line diagrams and a distribution overview from the given historical data. This matters because Systems on Silicon Manufacturing Company (SSMC) is a continuous process plant which produces semiconductors and requires an uni</w:t>
      </w:r>
      <w:r w:rsidR="0083204C">
        <w:t>nterruptible</w:t>
      </w:r>
      <w:r>
        <w:t xml:space="preserve"> source of power. The distribution records are usually static drawings</w:t>
      </w:r>
      <w:r w:rsidR="00DD3705">
        <w:t xml:space="preserve"> that can only be changed by contractors</w:t>
      </w:r>
      <w:r>
        <w:t xml:space="preserve"> or Excel sheet documents updated by hand. As sites expand, the drawings and real installation drift apart. </w:t>
      </w:r>
      <w:r w:rsidR="00535605">
        <w:t xml:space="preserve">The scope covers the distribution of 22kV/6.6KV, low-voltage switch boards and individual circuit breaker modules. It does not include live metering and SCADA readings or power flow simulations. The application </w:t>
      </w:r>
      <w:r w:rsidR="00535605" w:rsidRPr="00535605">
        <w:t>will reduce engineer’s lookup time and increase reliability in-between collected records and data without time wastage.</w:t>
      </w:r>
      <w:r w:rsidR="00535605">
        <w:t xml:space="preserve"> </w:t>
      </w:r>
    </w:p>
    <w:p w14:paraId="00AAB2B7" w14:textId="3DF7707A" w:rsidR="00B0293F" w:rsidRDefault="001C7B83" w:rsidP="00B0293F">
      <w:pPr>
        <w:pStyle w:val="Heading2"/>
      </w:pPr>
      <w:bookmarkStart w:id="2" w:name="_Toc240615613"/>
      <w:r>
        <w:t>Project</w:t>
      </w:r>
      <w:r w:rsidR="00B0293F">
        <w:t xml:space="preserve"> Background</w:t>
      </w:r>
      <w:bookmarkEnd w:id="2"/>
      <w:r w:rsidR="00510E2C">
        <w:t xml:space="preserve"> </w:t>
      </w:r>
    </w:p>
    <w:p w14:paraId="4ACCAB70" w14:textId="58A2D59B" w:rsidR="00DD3705" w:rsidRDefault="00DD3705" w:rsidP="00DD3705">
      <w:r>
        <w:t>The SSMC electrical distribution overview is made up of the following four 22 kV incoming feeders that supply the 22 kV switchboard. 22 kV switchboard feeds the LVSB rooms. Two 22 kV switchgear feed the 22 kV/6.6 kV transformers, which feed the 6.6 kV switchboard and supplies 10 chillers and emergency power to selected low-voltage switchboards (LVSBs). Four backup generators are connected to the 6.6 kV switchboard which will start when the incoming supply fails the generator will supply power to the chillers and emergency loads.</w:t>
      </w:r>
    </w:p>
    <w:p w14:paraId="0D11DB0A" w14:textId="006C02DB" w:rsidR="00510E2C" w:rsidRDefault="00510E2C" w:rsidP="00DD3705">
      <w:r w:rsidRPr="00510E2C">
        <w:rPr>
          <w:highlight w:val="red"/>
        </w:rPr>
        <w:t xml:space="preserve">“Case study of </w:t>
      </w:r>
      <w:proofErr w:type="spellStart"/>
      <w:r w:rsidRPr="00510E2C">
        <w:rPr>
          <w:highlight w:val="red"/>
        </w:rPr>
        <w:t>prev</w:t>
      </w:r>
      <w:proofErr w:type="spellEnd"/>
      <w:r w:rsidRPr="00510E2C">
        <w:rPr>
          <w:highlight w:val="red"/>
        </w:rPr>
        <w:t xml:space="preserve"> event”</w:t>
      </w:r>
    </w:p>
    <w:p w14:paraId="4E633982" w14:textId="40A1CF1E" w:rsidR="00510E2C" w:rsidRDefault="00510E2C" w:rsidP="00DD3705">
      <w:r>
        <w:t>What industry facing and current issue and existing practises. Rectify or give solution to existing problems.</w:t>
      </w:r>
    </w:p>
    <w:p w14:paraId="2422F723" w14:textId="69B0536D" w:rsidR="00747718" w:rsidRDefault="00747718" w:rsidP="00DD3705">
      <w:r>
        <w:t>Paint the current scenario on how engineers to do things when found problem</w:t>
      </w:r>
    </w:p>
    <w:p w14:paraId="3F076633" w14:textId="77777777" w:rsidR="00DD3705" w:rsidRDefault="00DD3705" w:rsidP="00DD3705">
      <w:pPr>
        <w:keepNext/>
        <w:jc w:val="center"/>
      </w:pPr>
      <w:r>
        <w:rPr>
          <w:noProof/>
        </w:rPr>
        <w:lastRenderedPageBreak/>
        <w:drawing>
          <wp:inline distT="0" distB="0" distL="0" distR="0" wp14:anchorId="0E75CAFB" wp14:editId="57F8BF8C">
            <wp:extent cx="3166533" cy="2988303"/>
            <wp:effectExtent l="0" t="0" r="0" b="0"/>
            <wp:docPr id="9358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3766" name="Picture 935813766"/>
                    <pic:cNvPicPr/>
                  </pic:nvPicPr>
                  <pic:blipFill rotWithShape="1">
                    <a:blip r:embed="rId11"/>
                    <a:srcRect l="24374" r="18014"/>
                    <a:stretch>
                      <a:fillRect/>
                    </a:stretch>
                  </pic:blipFill>
                  <pic:spPr bwMode="auto">
                    <a:xfrm>
                      <a:off x="0" y="0"/>
                      <a:ext cx="3215999" cy="3034985"/>
                    </a:xfrm>
                    <a:prstGeom prst="rect">
                      <a:avLst/>
                    </a:prstGeom>
                    <a:ln>
                      <a:noFill/>
                    </a:ln>
                    <a:extLst>
                      <a:ext uri="{53640926-AAD7-44D8-BBD7-CCE9431645EC}">
                        <a14:shadowObscured xmlns:a14="http://schemas.microsoft.com/office/drawing/2010/main"/>
                      </a:ext>
                    </a:extLst>
                  </pic:spPr>
                </pic:pic>
              </a:graphicData>
            </a:graphic>
          </wp:inline>
        </w:drawing>
      </w:r>
    </w:p>
    <w:p w14:paraId="705EC05A" w14:textId="7020B0C3" w:rsidR="002C1808" w:rsidRDefault="00DD3705" w:rsidP="004902AD">
      <w:pPr>
        <w:pStyle w:val="Caption"/>
        <w:jc w:val="center"/>
      </w:pPr>
      <w:bookmarkStart w:id="3" w:name="_Toc243035520"/>
      <w:r>
        <w:t xml:space="preserve">Figure </w:t>
      </w:r>
      <w:fldSimple w:instr=" SEQ Figure \* ARABIC ">
        <w:r w:rsidR="00960288">
          <w:rPr>
            <w:noProof/>
          </w:rPr>
          <w:t>1</w:t>
        </w:r>
      </w:fldSimple>
      <w:r>
        <w:t>: SSMC electrical distribution overview</w:t>
      </w:r>
      <w:bookmarkEnd w:id="3"/>
    </w:p>
    <w:p w14:paraId="4C44C460" w14:textId="77777777" w:rsidR="002C1808" w:rsidRDefault="002C1808" w:rsidP="002C1808"/>
    <w:p w14:paraId="32A570CC" w14:textId="5D65D469" w:rsidR="002C1808" w:rsidRDefault="002C1808" w:rsidP="002C1808">
      <w:r>
        <w:t>The as-built single-line diagrams (SLDs) are maintained by contractors, who hold the editable files; SSMC has no access to CAD and keeps non-editable copies such as scanned images or PDFs</w:t>
      </w:r>
      <w:r w:rsidR="0083204C">
        <w:t xml:space="preserve">, </w:t>
      </w:r>
      <w:r>
        <w:t>So</w:t>
      </w:r>
      <w:r w:rsidR="0083204C">
        <w:t xml:space="preserve"> </w:t>
      </w:r>
      <w:r>
        <w:t xml:space="preserve">any changes to the drawings must be made through the contractor which may take up to </w:t>
      </w:r>
      <w:r w:rsidR="004902AD">
        <w:t>four</w:t>
      </w:r>
      <w:r>
        <w:t xml:space="preserve"> days. Printed SLDs are displayed on the office walls for reference. The records of the network are kept in excel sheets which list the location of the LVSBs and electrical drawers which house the circuit breakers within them. The SLDs and Excel sheets are stored in separate folders located their respective drives.</w:t>
      </w:r>
    </w:p>
    <w:p w14:paraId="39FB6D39" w14:textId="77777777" w:rsidR="002170C2" w:rsidRDefault="002170C2" w:rsidP="002C1808"/>
    <w:p w14:paraId="3E66286C" w14:textId="3DF68C8D" w:rsidR="004902AD" w:rsidRDefault="004902AD" w:rsidP="002C1808">
      <w:r>
        <w:t>To find a breaker and its rating, an engineer needs to open multiple SLDs and Excel sheets</w:t>
      </w:r>
      <w:r w:rsidR="001447A1">
        <w:t xml:space="preserve">, </w:t>
      </w:r>
      <w:r>
        <w:t xml:space="preserve">which are stored on different drives and cover several sites. A breaker may have different names in these records, so finding the correct information </w:t>
      </w:r>
      <w:r w:rsidR="001447A1">
        <w:t xml:space="preserve">takes 5 </w:t>
      </w:r>
      <w:r>
        <w:t>to 10 minutes. Another problem is that drawings do</w:t>
      </w:r>
      <w:r w:rsidR="001447A1">
        <w:t xml:space="preserve"> not </w:t>
      </w:r>
      <w:r>
        <w:t>always match what</w:t>
      </w:r>
      <w:r w:rsidR="001447A1">
        <w:t xml:space="preserve"> is</w:t>
      </w:r>
      <w:r>
        <w:t xml:space="preserve"> installed on site. After installation</w:t>
      </w:r>
      <w:r w:rsidR="001447A1">
        <w:t xml:space="preserve">, </w:t>
      </w:r>
      <w:r>
        <w:t xml:space="preserve">engineers </w:t>
      </w:r>
      <w:r w:rsidR="00B674AC">
        <w:t>must</w:t>
      </w:r>
      <w:r>
        <w:t xml:space="preserve"> ask contractors for an updated</w:t>
      </w:r>
      <w:r w:rsidR="001447A1">
        <w:t xml:space="preserve"> </w:t>
      </w:r>
      <w:r>
        <w:t>as-built SLD which can take up to four days. Sometimes the updated drawings are n</w:t>
      </w:r>
      <w:r w:rsidR="001447A1">
        <w:t xml:space="preserve">either </w:t>
      </w:r>
      <w:r>
        <w:t xml:space="preserve">requested nor </w:t>
      </w:r>
      <w:r w:rsidR="001447A1">
        <w:t>provided</w:t>
      </w:r>
      <w:r>
        <w:t xml:space="preserve">. Instead, engineers make changes to the printed drawing, scan it and save over </w:t>
      </w:r>
      <w:r w:rsidR="001447A1">
        <w:t>the</w:t>
      </w:r>
      <w:r>
        <w:t xml:space="preserve"> old file. This means the latest updates are </w:t>
      </w:r>
      <w:r w:rsidR="001447A1">
        <w:t>only</w:t>
      </w:r>
      <w:r>
        <w:t xml:space="preserve"> hand-written notes on a scanned image, while the contractor’s original editable drawing is out of date.</w:t>
      </w:r>
    </w:p>
    <w:p w14:paraId="14481C13" w14:textId="77777777" w:rsidR="002170C2" w:rsidRDefault="002170C2" w:rsidP="002C1808"/>
    <w:p w14:paraId="02BDEC82" w14:textId="11E609F5" w:rsidR="00A82840" w:rsidRDefault="004902AD" w:rsidP="002C1808">
      <w:r>
        <w:t>Over time</w:t>
      </w:r>
      <w:r w:rsidR="001447A1">
        <w:t>,</w:t>
      </w:r>
      <w:r>
        <w:t xml:space="preserve"> </w:t>
      </w:r>
      <w:r w:rsidR="00A82840">
        <w:t xml:space="preserve">these manual changes can make drawings different </w:t>
      </w:r>
      <w:r w:rsidR="00B674AC">
        <w:t>from</w:t>
      </w:r>
      <w:r w:rsidR="00A82840">
        <w:t xml:space="preserve"> </w:t>
      </w:r>
      <w:r w:rsidR="00B674AC">
        <w:t>the</w:t>
      </w:r>
      <w:r w:rsidR="00A82840">
        <w:t xml:space="preserve"> real setup. This makes it difficult for engineers </w:t>
      </w:r>
      <w:r w:rsidR="001447A1">
        <w:t xml:space="preserve">to </w:t>
      </w:r>
      <w:r w:rsidR="00A82840">
        <w:t xml:space="preserve">trust the drawings when </w:t>
      </w:r>
      <w:r w:rsidR="00B674AC">
        <w:t>identifying</w:t>
      </w:r>
      <w:r w:rsidR="00A82840">
        <w:t xml:space="preserve"> equipment</w:t>
      </w:r>
      <w:r w:rsidR="001447A1">
        <w:t xml:space="preserve"> i</w:t>
      </w:r>
      <w:r w:rsidR="00A82840">
        <w:t xml:space="preserve">ncreasing the risk of </w:t>
      </w:r>
      <w:r w:rsidR="001447A1">
        <w:t xml:space="preserve">isolating the </w:t>
      </w:r>
      <w:r w:rsidR="00A82840">
        <w:t>wrong breaker, which could lead to production loss.</w:t>
      </w:r>
      <w:r w:rsidR="00B674AC">
        <w:t xml:space="preserve"> Currently, there is no single system that combines the electrical diagrams and equipment records in a way SSMC can easily manage and update themselves.</w:t>
      </w:r>
    </w:p>
    <w:p w14:paraId="7E22B4EA" w14:textId="3DAC6E41" w:rsidR="00FE4FBE" w:rsidRDefault="001C7B83" w:rsidP="00A02511">
      <w:pPr>
        <w:pStyle w:val="Heading2"/>
      </w:pPr>
      <w:bookmarkStart w:id="4" w:name="_Toc240615614"/>
      <w:r>
        <w:t>Project</w:t>
      </w:r>
      <w:r w:rsidR="00A02511">
        <w:t xml:space="preserve"> Aim and Objectives</w:t>
      </w:r>
      <w:bookmarkEnd w:id="4"/>
    </w:p>
    <w:p w14:paraId="069EB1B5" w14:textId="09E637D5" w:rsidR="00535605" w:rsidRDefault="00872305" w:rsidP="00DD3705">
      <w:r>
        <w:t xml:space="preserve">The aim of this project is to develop a desktop application that stores SSMC’s power distribution records in a single system which will generate single-line diagrams </w:t>
      </w:r>
      <w:r w:rsidR="00B22C24">
        <w:t>from</w:t>
      </w:r>
      <w:r>
        <w:t xml:space="preserve"> the data, so that engineers can locate equipment </w:t>
      </w:r>
      <w:r w:rsidR="007F4C2D">
        <w:t>quickly and allocate manpower</w:t>
      </w:r>
      <w:r>
        <w:t xml:space="preserve"> </w:t>
      </w:r>
      <w:r w:rsidR="007F4C2D">
        <w:t xml:space="preserve">during power outage, equipment hook-up and secondary use for auditing to </w:t>
      </w:r>
      <w:r>
        <w:t xml:space="preserve">keep records up to date </w:t>
      </w:r>
      <w:r w:rsidR="004E6BC6">
        <w:t>between contractor revisions.</w:t>
      </w:r>
      <w:r w:rsidR="00510E2C">
        <w:t xml:space="preserve"> </w:t>
      </w:r>
    </w:p>
    <w:p w14:paraId="0B75C940" w14:textId="28E343F8" w:rsidR="00020C41" w:rsidRDefault="00872305" w:rsidP="007935D8">
      <w:pPr>
        <w:pStyle w:val="Heading3"/>
        <w:numPr>
          <w:ilvl w:val="0"/>
          <w:numId w:val="0"/>
        </w:numPr>
      </w:pPr>
      <w:r>
        <w:lastRenderedPageBreak/>
        <w:t>To achieve this aim, the project has the follow</w:t>
      </w:r>
      <w:r w:rsidR="00020C41">
        <w:t>ing</w:t>
      </w:r>
      <w:r>
        <w:t xml:space="preserve"> objectives:</w:t>
      </w:r>
    </w:p>
    <w:p w14:paraId="0224DECA" w14:textId="338C48C5" w:rsidR="00497724" w:rsidRDefault="00020C41" w:rsidP="00747718">
      <w:pPr>
        <w:pStyle w:val="ListParagraph"/>
        <w:numPr>
          <w:ilvl w:val="0"/>
          <w:numId w:val="11"/>
        </w:numPr>
        <w:jc w:val="left"/>
      </w:pPr>
      <w:r>
        <w:t>To prov</w:t>
      </w:r>
      <w:r w:rsidR="00497724">
        <w:t>ide a web-based, central repository where engineers can</w:t>
      </w:r>
      <w:r w:rsidR="001D3D28">
        <w:t xml:space="preserve"> </w:t>
      </w:r>
      <w:r w:rsidR="00497724">
        <w:t>monitor the status of distribution assets to add, change or remove. Where every change will be logged automatically into an up-to-date audit trail.</w:t>
      </w:r>
    </w:p>
    <w:p w14:paraId="0D2E3030" w14:textId="17BDB263" w:rsidR="00497724" w:rsidRPr="00020C41" w:rsidRDefault="00497724" w:rsidP="00747718">
      <w:pPr>
        <w:pStyle w:val="ListParagraph"/>
        <w:numPr>
          <w:ilvl w:val="0"/>
          <w:numId w:val="11"/>
        </w:numPr>
        <w:jc w:val="left"/>
      </w:pPr>
      <w:r>
        <w:t xml:space="preserve">To pinpoint any </w:t>
      </w:r>
      <w:r w:rsidR="00747718">
        <w:t>MCCB</w:t>
      </w:r>
      <w:r>
        <w:t xml:space="preserve">, </w:t>
      </w:r>
      <w:r w:rsidR="00747718">
        <w:t>MCB</w:t>
      </w:r>
      <w:r>
        <w:t xml:space="preserve"> that is down for maintenance or fault, so that engineers can locate it quicky and allocate manpower.</w:t>
      </w:r>
    </w:p>
    <w:p w14:paraId="027B3D94" w14:textId="76EC9AE7" w:rsidR="007F4C2D" w:rsidRPr="00747718" w:rsidRDefault="00497724" w:rsidP="007F4C2D">
      <w:pPr>
        <w:pStyle w:val="ListParagraph"/>
        <w:numPr>
          <w:ilvl w:val="0"/>
          <w:numId w:val="11"/>
        </w:numPr>
        <w:jc w:val="left"/>
      </w:pPr>
      <w:r>
        <w:t>To allow engineers, LEWs and engineers with SSMC’s approval, to record the maintenance and work carried out on the network. To quickly identify asset updates and when the last incident took place.</w:t>
      </w:r>
    </w:p>
    <w:p w14:paraId="00848C42" w14:textId="40B1628A" w:rsidR="001C7B83" w:rsidRDefault="005D113C" w:rsidP="001C7B83">
      <w:pPr>
        <w:pStyle w:val="Heading2"/>
      </w:pPr>
      <w:bookmarkStart w:id="5" w:name="_Toc240615615"/>
      <w:r w:rsidRPr="005D113C">
        <w:t>Hypothesi</w:t>
      </w:r>
      <w:r w:rsidR="00E052BB">
        <w:t>s</w:t>
      </w:r>
      <w:r>
        <w:t xml:space="preserve"> and </w:t>
      </w:r>
      <w:r w:rsidR="00CE7BF8">
        <w:t xml:space="preserve">Potential </w:t>
      </w:r>
      <w:r w:rsidR="007C2E4E">
        <w:t>Limitations</w:t>
      </w:r>
      <w:bookmarkEnd w:id="5"/>
    </w:p>
    <w:p w14:paraId="5F09DF46" w14:textId="77777777" w:rsidR="00AD2B0F" w:rsidRDefault="00230731" w:rsidP="008E1A8F">
      <w:pPr>
        <w:rPr>
          <w:sz w:val="22"/>
          <w:szCs w:val="22"/>
        </w:rPr>
      </w:pPr>
      <w:r w:rsidRPr="00870460">
        <w:rPr>
          <w:sz w:val="22"/>
          <w:szCs w:val="22"/>
        </w:rPr>
        <w:t xml:space="preserve">It is hypothesised that storing </w:t>
      </w:r>
      <w:r w:rsidR="00AF4E06" w:rsidRPr="00870460">
        <w:rPr>
          <w:sz w:val="22"/>
          <w:szCs w:val="22"/>
        </w:rPr>
        <w:t xml:space="preserve">SSMC’s distribution records in a single database, with SLDs from </w:t>
      </w:r>
      <w:r w:rsidR="00E052BB" w:rsidRPr="00870460">
        <w:rPr>
          <w:sz w:val="22"/>
          <w:szCs w:val="22"/>
        </w:rPr>
        <w:t xml:space="preserve">the </w:t>
      </w:r>
      <w:r w:rsidR="00AF4E06" w:rsidRPr="00870460">
        <w:rPr>
          <w:sz w:val="22"/>
          <w:szCs w:val="22"/>
        </w:rPr>
        <w:t xml:space="preserve">data, will reduce the time taken to search for a circuit breaker and its rating from 5-10 minutes to under a minute. This consolidation </w:t>
      </w:r>
      <w:r w:rsidR="00D67F5F" w:rsidRPr="00870460">
        <w:rPr>
          <w:sz w:val="22"/>
          <w:szCs w:val="22"/>
        </w:rPr>
        <w:t xml:space="preserve">will also help reduce the chances of </w:t>
      </w:r>
      <w:r w:rsidR="00AF4E06" w:rsidRPr="00870460">
        <w:rPr>
          <w:sz w:val="22"/>
          <w:szCs w:val="22"/>
        </w:rPr>
        <w:t xml:space="preserve">discrepancies between the database records and the actual installation on site. </w:t>
      </w:r>
      <w:r w:rsidR="00D67F5F" w:rsidRPr="00870460">
        <w:rPr>
          <w:sz w:val="22"/>
          <w:szCs w:val="22"/>
        </w:rPr>
        <w:t>The current records and the application will be evaluated to assess the</w:t>
      </w:r>
      <w:r w:rsidR="003F3ECF" w:rsidRPr="00870460">
        <w:rPr>
          <w:sz w:val="22"/>
          <w:szCs w:val="22"/>
        </w:rPr>
        <w:t xml:space="preserve"> upgrading, or replacement works</w:t>
      </w:r>
      <w:r w:rsidR="00D67F5F" w:rsidRPr="00870460">
        <w:rPr>
          <w:sz w:val="22"/>
          <w:szCs w:val="22"/>
        </w:rPr>
        <w:t xml:space="preserve"> against a set of queries used for lookup.</w:t>
      </w:r>
    </w:p>
    <w:p w14:paraId="432C6286" w14:textId="3D64C1C8" w:rsidR="003F3ECF" w:rsidRPr="00870460" w:rsidRDefault="00747718" w:rsidP="008E1A8F">
      <w:pPr>
        <w:rPr>
          <w:sz w:val="22"/>
          <w:szCs w:val="22"/>
        </w:rPr>
      </w:pPr>
      <w:r w:rsidRPr="00870460">
        <w:rPr>
          <w:sz w:val="22"/>
          <w:szCs w:val="22"/>
        </w:rPr>
        <w:t>“</w:t>
      </w:r>
      <w:r w:rsidR="003F3ECF" w:rsidRPr="00870460">
        <w:rPr>
          <w:sz w:val="22"/>
          <w:szCs w:val="22"/>
        </w:rPr>
        <w:t xml:space="preserve">Increase efficiency </w:t>
      </w:r>
      <w:r w:rsidR="00C76F7E" w:rsidRPr="00870460">
        <w:rPr>
          <w:sz w:val="22"/>
          <w:szCs w:val="22"/>
        </w:rPr>
        <w:t xml:space="preserve">80% </w:t>
      </w:r>
      <w:r w:rsidR="003F3ECF" w:rsidRPr="00870460">
        <w:rPr>
          <w:sz w:val="22"/>
          <w:szCs w:val="22"/>
        </w:rPr>
        <w:t xml:space="preserve">in pinpointing </w:t>
      </w:r>
      <w:r w:rsidR="00C76F7E" w:rsidRPr="00870460">
        <w:rPr>
          <w:sz w:val="22"/>
          <w:szCs w:val="22"/>
        </w:rPr>
        <w:t xml:space="preserve">a circuit breaker. As SSMC’s internal downtime cost is no available, the industry estimate of $100K-$500K/hour for a broad semiconductor and electronics </w:t>
      </w:r>
      <w:r w:rsidR="003179AB" w:rsidRPr="00870460">
        <w:rPr>
          <w:sz w:val="22"/>
          <w:szCs w:val="22"/>
        </w:rPr>
        <w:t>manufacturer</w:t>
      </w:r>
      <w:r w:rsidRPr="00870460">
        <w:rPr>
          <w:sz w:val="22"/>
          <w:szCs w:val="22"/>
        </w:rPr>
        <w:t>”</w:t>
      </w:r>
      <w:r w:rsidR="003179AB" w:rsidRPr="00870460">
        <w:rPr>
          <w:sz w:val="22"/>
          <w:szCs w:val="22"/>
        </w:rPr>
        <w:t xml:space="preserve"> </w:t>
      </w:r>
      <w:r w:rsidR="00870460" w:rsidRPr="00870460">
        <w:rPr>
          <w:sz w:val="22"/>
          <w:szCs w:val="22"/>
        </w:rPr>
        <w:t>[</w:t>
      </w:r>
      <w:r w:rsidR="00C76F7E" w:rsidRPr="00870460">
        <w:rPr>
          <w:sz w:val="22"/>
          <w:szCs w:val="22"/>
        </w:rPr>
        <w:t>CONSILIEN, 2026</w:t>
      </w:r>
      <w:r w:rsidR="00870460" w:rsidRPr="00870460">
        <w:rPr>
          <w:sz w:val="22"/>
          <w:szCs w:val="22"/>
        </w:rPr>
        <w:t>]</w:t>
      </w:r>
      <w:r w:rsidRPr="00870460">
        <w:rPr>
          <w:sz w:val="22"/>
          <w:szCs w:val="22"/>
        </w:rPr>
        <w:t>.</w:t>
      </w:r>
    </w:p>
    <w:p w14:paraId="215B214A" w14:textId="77777777" w:rsidR="00870460" w:rsidRPr="00870460" w:rsidRDefault="00870460" w:rsidP="008E1A8F">
      <w:pPr>
        <w:rPr>
          <w:rStyle w:val="Heading3Char"/>
          <w:sz w:val="22"/>
          <w:szCs w:val="22"/>
        </w:rPr>
      </w:pPr>
    </w:p>
    <w:p w14:paraId="4116A0F2" w14:textId="148A84BB" w:rsidR="004A5177" w:rsidRPr="00870460" w:rsidRDefault="00870460" w:rsidP="008E1A8F">
      <w:pPr>
        <w:rPr>
          <w:sz w:val="22"/>
          <w:szCs w:val="22"/>
        </w:rPr>
      </w:pPr>
      <w:r w:rsidRPr="00870460">
        <w:rPr>
          <w:sz w:val="22"/>
          <w:szCs w:val="22"/>
        </w:rPr>
        <w:t>The</w:t>
      </w:r>
      <w:r w:rsidR="004A5177" w:rsidRPr="00870460">
        <w:rPr>
          <w:sz w:val="22"/>
          <w:szCs w:val="22"/>
        </w:rPr>
        <w:t xml:space="preserve"> application will not replace the current as-built drawings, but to be used in conjunction with them, and complement the contractor’s existing records. Any official alterations of the drawings will still be carried by the contractor.</w:t>
      </w:r>
    </w:p>
    <w:p w14:paraId="21F75976" w14:textId="77777777" w:rsidR="001C6ABA" w:rsidRPr="00870460" w:rsidRDefault="001C6ABA" w:rsidP="008E1A8F">
      <w:pPr>
        <w:rPr>
          <w:sz w:val="22"/>
          <w:szCs w:val="22"/>
        </w:rPr>
      </w:pPr>
    </w:p>
    <w:p w14:paraId="006C1D0E" w14:textId="4EA34647" w:rsidR="00AF4E06" w:rsidRDefault="00AF4E06" w:rsidP="008E1A8F">
      <w:r>
        <w:t>The project presents several limitations:</w:t>
      </w:r>
    </w:p>
    <w:p w14:paraId="288AC645" w14:textId="77777777" w:rsidR="001C6ABA" w:rsidRDefault="001C6ABA" w:rsidP="008E1A8F"/>
    <w:p w14:paraId="6FD4E071" w14:textId="6C6FA265" w:rsidR="00AF4E06" w:rsidRDefault="00870460" w:rsidP="00870460">
      <w:pPr>
        <w:pStyle w:val="ListParagraph"/>
        <w:numPr>
          <w:ilvl w:val="0"/>
          <w:numId w:val="12"/>
        </w:numPr>
      </w:pPr>
      <w:r>
        <w:t>T</w:t>
      </w:r>
      <w:r w:rsidR="00AF4E06">
        <w:t>he application</w:t>
      </w:r>
      <w:r w:rsidR="00D67F5F">
        <w:t xml:space="preserve"> will</w:t>
      </w:r>
      <w:r w:rsidR="00AF4E06">
        <w:t xml:space="preserve"> </w:t>
      </w:r>
      <w:r w:rsidR="00D67F5F">
        <w:t>encompass</w:t>
      </w:r>
      <w:r w:rsidR="00AF4E06">
        <w:t xml:space="preserve"> 22 kV and 6.6 kV distribution systems, LVSBs, electrical drawers, and individual circuit breakers. Excluded from its scope are live metering, SCADA readings and power-flow simulations.</w:t>
      </w:r>
    </w:p>
    <w:p w14:paraId="6372C365" w14:textId="77777777" w:rsidR="001C6ABA" w:rsidRDefault="001C6ABA" w:rsidP="008E1A8F"/>
    <w:p w14:paraId="6F4BEDA1" w14:textId="11B5F75A" w:rsidR="00AF4E06" w:rsidRDefault="00D67F5F" w:rsidP="00870460">
      <w:pPr>
        <w:pStyle w:val="ListParagraph"/>
        <w:numPr>
          <w:ilvl w:val="0"/>
          <w:numId w:val="12"/>
        </w:numPr>
      </w:pPr>
      <w:r>
        <w:t xml:space="preserve">Data records will be entered manually </w:t>
      </w:r>
      <w:r w:rsidR="00474BF0">
        <w:t>as SSMC’s data confidentiality policy does not allow the data to be exported out of the company</w:t>
      </w:r>
      <w:r w:rsidR="00E052BB">
        <w:t>;</w:t>
      </w:r>
      <w:r w:rsidR="00C24864">
        <w:t xml:space="preserve"> </w:t>
      </w:r>
      <w:r w:rsidR="00E052BB">
        <w:t>t</w:t>
      </w:r>
      <w:r w:rsidR="00C24864">
        <w:t xml:space="preserve">his applies </w:t>
      </w:r>
      <w:r w:rsidR="00E052BB">
        <w:t>to</w:t>
      </w:r>
      <w:r w:rsidR="00C24864">
        <w:t xml:space="preserve"> SLDs and Excel sheets.</w:t>
      </w:r>
      <w:r w:rsidR="00E052BB">
        <w:t xml:space="preserve"> Manual entry is time consuming and may result in typing errors, so not all LVSB rooms may be entered or completed during the project period.</w:t>
      </w:r>
    </w:p>
    <w:p w14:paraId="6C1B6828" w14:textId="77777777" w:rsidR="001C6ABA" w:rsidRDefault="001C6ABA" w:rsidP="008E1A8F"/>
    <w:p w14:paraId="422434DA" w14:textId="0CDEF883" w:rsidR="00C24864" w:rsidRDefault="00C24864" w:rsidP="00870460">
      <w:pPr>
        <w:pStyle w:val="ListParagraph"/>
        <w:numPr>
          <w:ilvl w:val="0"/>
          <w:numId w:val="12"/>
        </w:numPr>
      </w:pPr>
      <w:r>
        <w:t>The application is only as accurate as the information entered into it. If the existing SLDs and Excel sheets are out of date</w:t>
      </w:r>
      <w:r w:rsidR="00F92C73">
        <w:t xml:space="preserve">, </w:t>
      </w:r>
      <w:r w:rsidR="00E052BB">
        <w:t>those errors may be carried over unless found during the on-site check</w:t>
      </w:r>
      <w:r w:rsidR="004A5177">
        <w:t xml:space="preserve">. </w:t>
      </w:r>
    </w:p>
    <w:p w14:paraId="75528B99" w14:textId="77777777" w:rsidR="001C6ABA" w:rsidRDefault="001C6ABA" w:rsidP="008E1A8F"/>
    <w:p w14:paraId="0B3EE691" w14:textId="60F071A2" w:rsidR="00F92C73" w:rsidRDefault="00C24864" w:rsidP="00870460">
      <w:pPr>
        <w:pStyle w:val="ListParagraph"/>
        <w:numPr>
          <w:ilvl w:val="0"/>
          <w:numId w:val="12"/>
        </w:numPr>
      </w:pPr>
      <w:r>
        <w:lastRenderedPageBreak/>
        <w:t xml:space="preserve">The benefit depends </w:t>
      </w:r>
      <w:r w:rsidR="00F92C73">
        <w:t>on engineers keep</w:t>
      </w:r>
      <w:r w:rsidR="008C5F8F">
        <w:t>ing</w:t>
      </w:r>
      <w:r w:rsidR="00F92C73">
        <w:t xml:space="preserve"> the application up to date after each change rather than marking up printed drawings. It is not possible to test this completely within the scope of the project.</w:t>
      </w:r>
    </w:p>
    <w:p w14:paraId="2CA9A7B1" w14:textId="77777777" w:rsidR="00C24864" w:rsidRPr="00230731" w:rsidRDefault="00C24864" w:rsidP="008E1A8F"/>
    <w:p w14:paraId="0ECC1270" w14:textId="011F4EA8" w:rsidR="001B4A35" w:rsidRDefault="007935D8" w:rsidP="007935D8">
      <w:pPr>
        <w:pStyle w:val="Heading1"/>
        <w:numPr>
          <w:ilvl w:val="0"/>
          <w:numId w:val="0"/>
        </w:numPr>
      </w:pPr>
      <w:bookmarkStart w:id="6" w:name="_Toc240615616"/>
      <w:r>
        <w:t xml:space="preserve">2 </w:t>
      </w:r>
      <w:r w:rsidR="001B4A35" w:rsidRPr="006132D1">
        <w:t>Literature Review</w:t>
      </w:r>
      <w:bookmarkEnd w:id="6"/>
    </w:p>
    <w:p w14:paraId="7B16C2EA" w14:textId="1FF3A52B" w:rsidR="009B18AC" w:rsidRDefault="00871D57" w:rsidP="00E52568">
      <w:r>
        <w:t xml:space="preserve">This chapter </w:t>
      </w:r>
      <w:r w:rsidR="00E52568">
        <w:t>presents</w:t>
      </w:r>
      <w:r>
        <w:t xml:space="preserve"> a review of relevant concepts and prior </w:t>
      </w:r>
      <w:r w:rsidR="00E52568">
        <w:t>research pertaining to the project</w:t>
      </w:r>
      <w:r>
        <w:t>. Section 2.1 introduces the key concepts behind the application</w:t>
      </w:r>
      <w:r w:rsidR="00E52568">
        <w:t xml:space="preserve">: </w:t>
      </w:r>
      <w:r>
        <w:t xml:space="preserve">SLDs, the importance of </w:t>
      </w:r>
      <w:r w:rsidR="00E52568">
        <w:t>keeping them up to date,</w:t>
      </w:r>
      <w:r>
        <w:t xml:space="preserve"> consistent equipment naming, and control of asset records. Section 2.2 </w:t>
      </w:r>
      <w:r w:rsidR="00E52568">
        <w:t xml:space="preserve">then evaluates existing </w:t>
      </w:r>
      <w:r w:rsidR="00B22C24">
        <w:t>approaches</w:t>
      </w:r>
      <w:r w:rsidR="00E52568">
        <w:t xml:space="preserve"> for handling electrical records, such as CAD drawings, power system analysis software and asset management systems. This comparative review identifies the research gap that the project seeks to address.</w:t>
      </w:r>
    </w:p>
    <w:p w14:paraId="08519E84" w14:textId="7AE66B7F" w:rsidR="00687529" w:rsidRDefault="00687529" w:rsidP="00687529">
      <w:pPr>
        <w:pStyle w:val="Heading2"/>
        <w:numPr>
          <w:ilvl w:val="1"/>
          <w:numId w:val="6"/>
        </w:numPr>
      </w:pPr>
      <w:r>
        <w:t xml:space="preserve"> Review of key concepts</w:t>
      </w:r>
    </w:p>
    <w:p w14:paraId="52BDF835" w14:textId="4871AF31" w:rsidR="00961D1F" w:rsidRDefault="00961D1F" w:rsidP="004A5177">
      <w:r>
        <w:t>A single line diagram (SLD) shows three-phase power system, which provides how power flo</w:t>
      </w:r>
      <w:r w:rsidR="00A14D00">
        <w:t>ws</w:t>
      </w:r>
      <w:r>
        <w:t xml:space="preserve"> from the incoming supply throughout the switchboards and breakers to final </w:t>
      </w:r>
      <w:r w:rsidR="00A14D00">
        <w:t>circuits</w:t>
      </w:r>
      <w:r>
        <w:t xml:space="preserve">. Engineers us it to quickly identify the load that is supplied by which breaker, </w:t>
      </w:r>
      <w:r w:rsidR="001B56CC">
        <w:t>it must match the installation on site.</w:t>
      </w:r>
    </w:p>
    <w:p w14:paraId="36E1116D" w14:textId="77777777" w:rsidR="00A14D00" w:rsidRDefault="00A14D00" w:rsidP="004A5177"/>
    <w:p w14:paraId="2C032D90" w14:textId="0B2B714D" w:rsidR="007935D8" w:rsidRPr="007935D8" w:rsidRDefault="007935D8" w:rsidP="007935D8">
      <w:pPr>
        <w:pStyle w:val="Heading3"/>
      </w:pPr>
      <w:r>
        <w:t>Compliance with SS638 and EMA</w:t>
      </w:r>
    </w:p>
    <w:p w14:paraId="2B2FCD14" w14:textId="08B3F092" w:rsidR="001B56CC" w:rsidRDefault="001B56CC" w:rsidP="007935D8">
      <w:r>
        <w:t xml:space="preserve">In Singapore, SS638 and Energy Market Authority (EMA) requires a SLD to show the point of common coupling, cable specifications, busbar configuration, the </w:t>
      </w:r>
      <w:r w:rsidRPr="001B56CC">
        <w:t>hierarchical</w:t>
      </w:r>
      <w:r>
        <w:t xml:space="preserve"> distribution of from mains to final circuit, circuit breaker details, emergency generator interlocking. The SLD must be endorsed by a Licensed Electrical Worker (LEW), include room or unit locations, and use standardised symbols with a dated revision code for changes to the d</w:t>
      </w:r>
      <w:r w:rsidR="00A14D00">
        <w:t xml:space="preserve">rawing </w:t>
      </w:r>
      <w:r w:rsidR="00AD2B0F">
        <w:t>[</w:t>
      </w:r>
      <w:r w:rsidR="00A14D00">
        <w:t>Energy Market Authority, 2004</w:t>
      </w:r>
      <w:r w:rsidR="00AD2B0F">
        <w:t>]</w:t>
      </w:r>
      <w:r w:rsidR="00A14D00">
        <w:t>. The proposal application will record the distribution hierarchy, breaker details and locations and logs changes with date included, but it will not replace the LEW-endorsed drawing.</w:t>
      </w:r>
    </w:p>
    <w:p w14:paraId="365296C1" w14:textId="77777777" w:rsidR="00A14D00" w:rsidRDefault="00A14D00" w:rsidP="004A5177"/>
    <w:p w14:paraId="35B64BBC" w14:textId="5F63EA89" w:rsidR="00A14D00" w:rsidRDefault="00A14D00" w:rsidP="004A5177">
      <w:r>
        <w:t xml:space="preserve">The network is stored in a relational database with linked tables of switchboards, MCCBs, MCBs and circuits. The SLDs are created from these records and any changes to the </w:t>
      </w:r>
      <w:r w:rsidR="00E73F51">
        <w:t xml:space="preserve">records </w:t>
      </w:r>
      <w:r>
        <w:t xml:space="preserve">are reflected in the drawing. All changes will be logged and monitored </w:t>
      </w:r>
      <w:r w:rsidR="00870C18">
        <w:t xml:space="preserve">in an audit trail and access to data is </w:t>
      </w:r>
      <w:r w:rsidR="002F763B">
        <w:t>restricted</w:t>
      </w:r>
      <w:r w:rsidR="00870C18">
        <w:t xml:space="preserve"> according to the user roles</w:t>
      </w:r>
      <w:r w:rsidR="003715AE">
        <w:t xml:space="preserve"> and limits what each user can do.</w:t>
      </w:r>
    </w:p>
    <w:p w14:paraId="7FFE4A86" w14:textId="77777777" w:rsidR="003715AE" w:rsidRDefault="003715AE" w:rsidP="004A5177"/>
    <w:p w14:paraId="19AF42DF" w14:textId="625A9205" w:rsidR="007935D8" w:rsidRDefault="007935D8" w:rsidP="007935D8">
      <w:pPr>
        <w:pStyle w:val="Heading3"/>
      </w:pPr>
      <w:r w:rsidRPr="007935D8">
        <w:rPr>
          <w:highlight w:val="yellow"/>
        </w:rPr>
        <w:t>include sub chapter header</w:t>
      </w:r>
      <w:r>
        <w:t xml:space="preserve"> </w:t>
      </w:r>
    </w:p>
    <w:p w14:paraId="6CED3102" w14:textId="68FBA9D5" w:rsidR="003715AE" w:rsidRPr="004A5177" w:rsidRDefault="003715AE" w:rsidP="00DF7FF6">
      <w:r>
        <w:t xml:space="preserve">Conventional spreadsheets do not enforce the links between records, and CAD files can only be edited by authorized users. PostgreSQL was chosen over other databases for several reasons such as single-user databases like Microsoft Access and SQLite are unsuitable when several engineers update records at the same time, and commercial databases like SQL server and Oracle require paid licenses. </w:t>
      </w:r>
      <w:r w:rsidR="00E73F51">
        <w:t>While</w:t>
      </w:r>
      <w:r>
        <w:t xml:space="preserve"> </w:t>
      </w:r>
      <w:r w:rsidR="00E73F51">
        <w:t>PostgreSQL</w:t>
      </w:r>
      <w:r>
        <w:t xml:space="preserve"> is free and open source, supports many simultaneous users</w:t>
      </w:r>
      <w:r w:rsidR="00E73F51">
        <w:t xml:space="preserve">, and enforces data integrity within the database itself: where every MCB </w:t>
      </w:r>
      <w:r w:rsidR="00DF7FF6">
        <w:t>must</w:t>
      </w:r>
      <w:r w:rsidR="00E73F51">
        <w:t xml:space="preserve"> belong to an existing MCCB, ratings </w:t>
      </w:r>
      <w:r w:rsidR="00DF7FF6">
        <w:t>must</w:t>
      </w:r>
      <w:r w:rsidR="00E73F51">
        <w:t xml:space="preserve"> </w:t>
      </w:r>
      <w:r w:rsidR="00DF7FF6">
        <w:t xml:space="preserve">be positive, and breaker status can only be in service, under maintenance or faulted. Transactions also ensure that each change saved and </w:t>
      </w:r>
      <w:r w:rsidR="00DF7FF6">
        <w:lastRenderedPageBreak/>
        <w:t>its audit record are saved together or not at all</w:t>
      </w:r>
      <w:r w:rsidR="00C17302">
        <w:t xml:space="preserve"> (PostgreSQL Global Development Group, 2026).</w:t>
      </w:r>
    </w:p>
    <w:p w14:paraId="5E8FCD0B" w14:textId="69046F27" w:rsidR="00687529" w:rsidRDefault="00A055DB" w:rsidP="00687529">
      <w:pPr>
        <w:pStyle w:val="Heading2"/>
        <w:numPr>
          <w:ilvl w:val="1"/>
          <w:numId w:val="6"/>
        </w:numPr>
      </w:pPr>
      <w:r>
        <w:t xml:space="preserve"> </w:t>
      </w:r>
      <w:r w:rsidR="00687529">
        <w:t>Synthesis of Existing Research</w:t>
      </w:r>
      <w:r>
        <w:t xml:space="preserve"> </w:t>
      </w:r>
    </w:p>
    <w:p w14:paraId="171BDF90" w14:textId="23B88FD8" w:rsidR="00982871" w:rsidRDefault="007A7473" w:rsidP="00982871">
      <w:pPr>
        <w:rPr>
          <w:rFonts w:ascii="Arial" w:hAnsi="Arial" w:cs="Arial"/>
          <w:color w:val="000000"/>
          <w:sz w:val="27"/>
          <w:szCs w:val="27"/>
        </w:rPr>
      </w:pPr>
      <w:proofErr w:type="spellStart"/>
      <w:r w:rsidRPr="005E3CF0">
        <w:rPr>
          <w:rStyle w:val="rounded-sm"/>
        </w:rPr>
        <w:t>Computeri</w:t>
      </w:r>
      <w:r w:rsidR="00162D1E">
        <w:rPr>
          <w:rStyle w:val="rounded-sm"/>
        </w:rPr>
        <w:t>s</w:t>
      </w:r>
      <w:r w:rsidRPr="005E3CF0">
        <w:rPr>
          <w:rStyle w:val="rounded-sm"/>
        </w:rPr>
        <w:t>ed</w:t>
      </w:r>
      <w:proofErr w:type="spellEnd"/>
      <w:r w:rsidR="005E3CF0" w:rsidRPr="005E3CF0">
        <w:rPr>
          <w:rStyle w:val="rounded-sm"/>
        </w:rPr>
        <w:t xml:space="preserve"> maintenance management systems (CMMS) are widely used to </w:t>
      </w:r>
      <w:proofErr w:type="spellStart"/>
      <w:r w:rsidRPr="005E3CF0">
        <w:rPr>
          <w:rStyle w:val="rounded-sm"/>
        </w:rPr>
        <w:t>organi</w:t>
      </w:r>
      <w:r w:rsidR="00A527D5">
        <w:rPr>
          <w:rStyle w:val="rounded-sm"/>
        </w:rPr>
        <w:t>s</w:t>
      </w:r>
      <w:r w:rsidRPr="005E3CF0">
        <w:rPr>
          <w:rStyle w:val="rounded-sm"/>
        </w:rPr>
        <w:t>e</w:t>
      </w:r>
      <w:proofErr w:type="spellEnd"/>
      <w:r w:rsidR="005E3CF0" w:rsidRPr="005E3CF0">
        <w:rPr>
          <w:rStyle w:val="rounded-sm"/>
        </w:rPr>
        <w:t xml:space="preserve"> maintenance work through work orders.</w:t>
      </w:r>
      <w:r w:rsidR="005E3CF0" w:rsidRPr="005E3CF0">
        <w:t xml:space="preserve"> </w:t>
      </w:r>
      <w:r w:rsidR="00AD2B0F">
        <w:t>[</w:t>
      </w:r>
      <w:r w:rsidR="005E3CF0" w:rsidRPr="005E3CF0">
        <w:rPr>
          <w:rStyle w:val="rounded-sm"/>
        </w:rPr>
        <w:t>Jasiulewicz-Kaczmarek</w:t>
      </w:r>
      <w:r w:rsidR="005E3CF0">
        <w:rPr>
          <w:rStyle w:val="rounded-sm"/>
        </w:rPr>
        <w:t xml:space="preserve"> et al</w:t>
      </w:r>
      <w:r w:rsidR="00AD2B0F">
        <w:rPr>
          <w:rStyle w:val="rounded-sm"/>
        </w:rPr>
        <w:t xml:space="preserve">, </w:t>
      </w:r>
      <w:r w:rsidR="00AD2B0F" w:rsidRPr="005E3CF0">
        <w:rPr>
          <w:rStyle w:val="rounded-sm"/>
        </w:rPr>
        <w:t>2017</w:t>
      </w:r>
      <w:r w:rsidR="00AD2B0F">
        <w:rPr>
          <w:rStyle w:val="rounded-sm"/>
        </w:rPr>
        <w:t>]</w:t>
      </w:r>
      <w:r w:rsidR="00AD2B0F" w:rsidRPr="005E3CF0">
        <w:rPr>
          <w:rStyle w:val="rounded-sm"/>
        </w:rPr>
        <w:t xml:space="preserve"> describe</w:t>
      </w:r>
      <w:r w:rsidR="005E3CF0" w:rsidRPr="005E3CF0">
        <w:rPr>
          <w:rStyle w:val="rounded-sm"/>
        </w:rPr>
        <w:t xml:space="preserve"> a CMMS module at a medical device manufacturer in which technicians use RFID tags and tablets to link each task to the machine, the worker and the spare parts used.</w:t>
      </w:r>
      <w:r w:rsidR="005E3CF0" w:rsidRPr="005E3CF0">
        <w:t xml:space="preserve"> </w:t>
      </w:r>
      <w:r w:rsidR="005E3CF0" w:rsidRPr="005E3CF0">
        <w:rPr>
          <w:rStyle w:val="rounded-sm"/>
        </w:rPr>
        <w:t>Comparing 2015 with 2016, they report that tasks were completed 23% faster, the failure rate fell by 27% and the average wait for spare parts fell from over four days to just over one.</w:t>
      </w:r>
      <w:r w:rsidR="005E3CF0" w:rsidRPr="005E3CF0">
        <w:t xml:space="preserve"> </w:t>
      </w:r>
      <w:r w:rsidR="005E3CF0" w:rsidRPr="005E3CF0">
        <w:rPr>
          <w:rStyle w:val="rounded-sm"/>
        </w:rPr>
        <w:t>However, the results come from a before-and-after comparison at a single site, and the authors acknowledge that not all the improvement was due to the system.</w:t>
      </w:r>
      <w:r w:rsidR="005E3CF0">
        <w:rPr>
          <w:rStyle w:val="rounded-sm"/>
        </w:rPr>
        <w:t xml:space="preserve"> </w:t>
      </w:r>
      <w:r w:rsidR="00982871" w:rsidRPr="00982871">
        <w:rPr>
          <w:color w:val="000000"/>
        </w:rPr>
        <w:t>More importantly for this project, the system manages individual machines rather than an electrical network and cannot indicate which circuit breaker is powering a machine that is not working.</w:t>
      </w:r>
    </w:p>
    <w:p w14:paraId="235C53C8" w14:textId="77777777" w:rsidR="00982871" w:rsidRDefault="00982871" w:rsidP="00982871"/>
    <w:p w14:paraId="1022519F" w14:textId="69691138" w:rsidR="005E3CF0" w:rsidRDefault="00162D1E" w:rsidP="00DF7FF6">
      <w:pPr>
        <w:rPr>
          <w:lang w:val="en-GB" w:eastAsia="en-GB"/>
        </w:rPr>
      </w:pPr>
      <w:r>
        <w:rPr>
          <w:lang w:val="en-GB" w:eastAsia="en-GB"/>
        </w:rPr>
        <w:t xml:space="preserve">Even </w:t>
      </w:r>
      <w:r w:rsidR="00C80AF2">
        <w:rPr>
          <w:lang w:val="en-GB" w:eastAsia="en-GB"/>
        </w:rPr>
        <w:t xml:space="preserve">when the documentation is in a computerised system, it is incomplete and the </w:t>
      </w:r>
      <w:r>
        <w:rPr>
          <w:lang w:val="en-GB" w:eastAsia="en-GB"/>
        </w:rPr>
        <w:t xml:space="preserve">record </w:t>
      </w:r>
      <w:r w:rsidR="00C80AF2">
        <w:rPr>
          <w:lang w:val="en-GB" w:eastAsia="en-GB"/>
        </w:rPr>
        <w:t xml:space="preserve">is </w:t>
      </w:r>
      <w:r>
        <w:rPr>
          <w:lang w:val="en-GB" w:eastAsia="en-GB"/>
        </w:rPr>
        <w:t xml:space="preserve">oftentimes </w:t>
      </w:r>
      <w:r w:rsidR="00C80AF2">
        <w:rPr>
          <w:lang w:val="en-GB" w:eastAsia="en-GB"/>
        </w:rPr>
        <w:t xml:space="preserve">not updated. </w:t>
      </w:r>
      <w:r w:rsidR="00AD2B0F">
        <w:rPr>
          <w:lang w:val="en-GB" w:eastAsia="en-GB"/>
        </w:rPr>
        <w:t>[</w:t>
      </w:r>
      <w:r w:rsidR="00C80AF2">
        <w:rPr>
          <w:lang w:val="en-GB" w:eastAsia="en-GB"/>
        </w:rPr>
        <w:t>Conte et al</w:t>
      </w:r>
      <w:r w:rsidR="007935D8">
        <w:rPr>
          <w:lang w:val="en-GB" w:eastAsia="en-GB"/>
        </w:rPr>
        <w:t xml:space="preserve">, </w:t>
      </w:r>
      <w:r w:rsidR="00C80AF2">
        <w:rPr>
          <w:lang w:val="en-GB" w:eastAsia="en-GB"/>
        </w:rPr>
        <w:t>2021</w:t>
      </w:r>
      <w:r w:rsidR="00AD2B0F">
        <w:rPr>
          <w:lang w:val="en-GB" w:eastAsia="en-GB"/>
        </w:rPr>
        <w:t>]</w:t>
      </w:r>
      <w:r w:rsidR="00C80AF2">
        <w:rPr>
          <w:lang w:val="en-GB" w:eastAsia="en-GB"/>
        </w:rPr>
        <w:t xml:space="preserve"> found that 93% of all work orders were marked completed on Fridays within 10 years of HVAC maintenance work order record, instead of when they were completed, work was closed in weekly batches. As a result, the recorded dates </w:t>
      </w:r>
      <w:proofErr w:type="gramStart"/>
      <w:r w:rsidR="00C80AF2">
        <w:rPr>
          <w:lang w:val="en-GB" w:eastAsia="en-GB"/>
        </w:rPr>
        <w:t>does</w:t>
      </w:r>
      <w:proofErr w:type="gramEnd"/>
      <w:r w:rsidR="00C80AF2">
        <w:rPr>
          <w:lang w:val="en-GB" w:eastAsia="en-GB"/>
        </w:rPr>
        <w:t xml:space="preserve"> no</w:t>
      </w:r>
      <w:r>
        <w:rPr>
          <w:lang w:val="en-GB" w:eastAsia="en-GB"/>
        </w:rPr>
        <w:t xml:space="preserve">t indicate </w:t>
      </w:r>
      <w:r w:rsidR="00C80AF2">
        <w:rPr>
          <w:lang w:val="en-GB" w:eastAsia="en-GB"/>
        </w:rPr>
        <w:t xml:space="preserve">the time of maintenance and the </w:t>
      </w:r>
      <w:r>
        <w:rPr>
          <w:lang w:val="en-GB" w:eastAsia="en-GB"/>
        </w:rPr>
        <w:t xml:space="preserve">recorded </w:t>
      </w:r>
      <w:r w:rsidR="00C80AF2">
        <w:rPr>
          <w:lang w:val="en-GB" w:eastAsia="en-GB"/>
        </w:rPr>
        <w:t xml:space="preserve">median job duration </w:t>
      </w:r>
      <w:r>
        <w:rPr>
          <w:lang w:val="en-GB" w:eastAsia="en-GB"/>
        </w:rPr>
        <w:t xml:space="preserve">was overstated by </w:t>
      </w:r>
      <w:r w:rsidR="00C80AF2">
        <w:rPr>
          <w:lang w:val="en-GB" w:eastAsia="en-GB"/>
        </w:rPr>
        <w:t xml:space="preserve">30% longer. </w:t>
      </w:r>
      <w:r w:rsidR="007A7473">
        <w:rPr>
          <w:lang w:val="en-GB" w:eastAsia="en-GB"/>
        </w:rPr>
        <w:t>The authors point to the manual entry of data by staff under pressure as causes for such omissions and demonstrate how missing data affect the results of maintenance performance indicators. Their study however does not improve the data capture process bu</w:t>
      </w:r>
      <w:r>
        <w:rPr>
          <w:lang w:val="en-GB" w:eastAsia="en-GB"/>
        </w:rPr>
        <w:t>t</w:t>
      </w:r>
      <w:r w:rsidR="007A7473">
        <w:rPr>
          <w:lang w:val="en-GB" w:eastAsia="en-GB"/>
        </w:rPr>
        <w:t xml:space="preserve"> </w:t>
      </w:r>
      <w:r w:rsidR="008C1A84">
        <w:rPr>
          <w:lang w:val="en-GB" w:eastAsia="en-GB"/>
        </w:rPr>
        <w:t xml:space="preserve">corrects </w:t>
      </w:r>
      <w:r w:rsidR="007A7473">
        <w:rPr>
          <w:lang w:val="en-GB" w:eastAsia="en-GB"/>
        </w:rPr>
        <w:t>statistically the data after, which is covered for a single HVAC facility, instead of an electrical network.</w:t>
      </w:r>
    </w:p>
    <w:p w14:paraId="33969D5B" w14:textId="33C45F61" w:rsidR="00544F77" w:rsidRDefault="00544F77" w:rsidP="00DF7FF6">
      <w:pPr>
        <w:rPr>
          <w:lang w:val="en-GB" w:eastAsia="en-GB"/>
        </w:rPr>
      </w:pPr>
    </w:p>
    <w:p w14:paraId="2F2AE85C" w14:textId="6E8CE388" w:rsidR="00155396" w:rsidRDefault="007625CA" w:rsidP="006D2320">
      <w:r>
        <w:t xml:space="preserve">Locating faults is an additional challenge. As stated from </w:t>
      </w:r>
      <w:r w:rsidR="00F13C0A">
        <w:t>[</w:t>
      </w:r>
      <w:r>
        <w:t>Numair et al, 2023</w:t>
      </w:r>
      <w:r w:rsidR="00F13C0A">
        <w:t>]</w:t>
      </w:r>
      <w:r>
        <w:t xml:space="preserve"> </w:t>
      </w:r>
      <w:r w:rsidR="00F57097" w:rsidRPr="00F57097">
        <w:t xml:space="preserve">Current approaches for exact fault detection in Low Voltage (LV) Distribution Networks (DNs) typically </w:t>
      </w:r>
      <w:proofErr w:type="spellStart"/>
      <w:r w:rsidR="00F57097" w:rsidRPr="00F57097">
        <w:t>utilise</w:t>
      </w:r>
      <w:proofErr w:type="spellEnd"/>
      <w:r w:rsidR="00F57097" w:rsidRPr="00F57097">
        <w:t xml:space="preserve"> high-cost devices such as the micro-Phasor Measurement Unit (µPMU), which could be unfeasible given the extensive number of nodes in LVDNs.</w:t>
      </w:r>
      <w:r>
        <w:t xml:space="preserve"> </w:t>
      </w:r>
      <w:r w:rsidR="00870460">
        <w:t>Instead,</w:t>
      </w:r>
      <w:r w:rsidR="00747718">
        <w:t xml:space="preserve"> the author</w:t>
      </w:r>
      <w:r w:rsidR="00870460">
        <w:t>s</w:t>
      </w:r>
      <w:r>
        <w:t xml:space="preserve"> applied a digital twin and smart meter data to </w:t>
      </w:r>
      <w:r w:rsidR="00A23DC7">
        <w:t>accurately</w:t>
      </w:r>
      <w:r>
        <w:t xml:space="preserve"> identify faults </w:t>
      </w:r>
      <w:r w:rsidRPr="008C1A84">
        <w:t>in a 41-node fe</w:t>
      </w:r>
      <w:r w:rsidR="00A23DC7" w:rsidRPr="008C1A84">
        <w:t>e</w:t>
      </w:r>
      <w:r w:rsidRPr="008C1A84">
        <w:t>der scenario for simulation only</w:t>
      </w:r>
      <w:r w:rsidR="00904B75" w:rsidRPr="008C1A84">
        <w:t xml:space="preserve"> within 95.77% </w:t>
      </w:r>
      <w:r w:rsidR="00904B75" w:rsidRPr="00747718">
        <w:t>accuracy,</w:t>
      </w:r>
      <w:r w:rsidR="00904B75">
        <w:t xml:space="preserve"> and the authors state that their results are </w:t>
      </w:r>
      <w:r w:rsidR="00F57097">
        <w:t xml:space="preserve">tied to characteristics of the </w:t>
      </w:r>
      <w:proofErr w:type="spellStart"/>
      <w:r w:rsidR="00F57097">
        <w:t>anaylsed</w:t>
      </w:r>
      <w:proofErr w:type="spellEnd"/>
      <w:r w:rsidR="00F57097">
        <w:t xml:space="preserve"> network. </w:t>
      </w:r>
      <w:r w:rsidR="00904B75">
        <w:t>The topology of the network is extracted from the utility’s database and is updated</w:t>
      </w:r>
      <w:r w:rsidR="00F57097">
        <w:t xml:space="preserve"> when a fault or network topology is changed</w:t>
      </w:r>
      <w:r w:rsidR="00747718">
        <w:t>.</w:t>
      </w:r>
      <w:r w:rsidR="00904B75">
        <w:t xml:space="preserve"> This method relies on changes in the network being reported</w:t>
      </w:r>
      <w:r w:rsidR="008C1A84">
        <w:t xml:space="preserve"> in the first place, which </w:t>
      </w:r>
      <w:r w:rsidR="00904B75">
        <w:t>the study does not address it. This cannot be assumed at SSMC, where not all changes made on site are recorded</w:t>
      </w:r>
      <w:r w:rsidR="00AD2B0F">
        <w:t>.</w:t>
      </w:r>
    </w:p>
    <w:p w14:paraId="2A34BE00" w14:textId="77777777" w:rsidR="00C414B3" w:rsidRDefault="00C414B3" w:rsidP="006D2320"/>
    <w:p w14:paraId="339DCD2C" w14:textId="0AFF0594" w:rsidR="00723A0B" w:rsidRDefault="00C414B3" w:rsidP="006D2320">
      <w:r w:rsidRPr="00982871">
        <w:rPr>
          <w:color w:val="000000"/>
        </w:rPr>
        <w:t xml:space="preserve">These studies have identified two major shortcomings which the current project attempts to address. First, records entered manually after the fact don't reliably show what was changed or when; the application logs every change to the network records automatically, with its date and time, </w:t>
      </w:r>
      <w:proofErr w:type="gramStart"/>
      <w:r w:rsidRPr="00982871">
        <w:rPr>
          <w:color w:val="000000"/>
        </w:rPr>
        <w:t>at the moment</w:t>
      </w:r>
      <w:proofErr w:type="gramEnd"/>
      <w:r w:rsidRPr="00982871">
        <w:rPr>
          <w:color w:val="000000"/>
        </w:rPr>
        <w:t xml:space="preserve"> it is made. Second, existing fault-finding techniques require expensive equipment or updated records; the current application ensures records are always up-to-date and provides the ability to show the status of all MCCBs and MCBs (in service, under maintenance or faulted) including information about the assigned engineer, enabling an engineer to quickly locate a faulted breaker on a single line diagram.</w:t>
      </w:r>
    </w:p>
    <w:p w14:paraId="0E25D00D" w14:textId="32503850" w:rsidR="001B4A35" w:rsidRDefault="009F386E" w:rsidP="00687529">
      <w:pPr>
        <w:pStyle w:val="Heading1"/>
        <w:numPr>
          <w:ilvl w:val="0"/>
          <w:numId w:val="6"/>
        </w:numPr>
      </w:pPr>
      <w:bookmarkStart w:id="7" w:name="_Toc240615619"/>
      <w:r>
        <w:lastRenderedPageBreak/>
        <w:t>Research</w:t>
      </w:r>
      <w:r w:rsidR="006132D1">
        <w:t xml:space="preserve"> </w:t>
      </w:r>
      <w:r w:rsidR="001B4A35" w:rsidRPr="006132D1">
        <w:t>Design</w:t>
      </w:r>
      <w:bookmarkEnd w:id="7"/>
    </w:p>
    <w:p w14:paraId="0B858DB3" w14:textId="2BAA1DC0" w:rsidR="00DE246E" w:rsidRDefault="00CC364C" w:rsidP="00D73BB2">
      <w:pPr>
        <w:rPr>
          <w:color w:val="000000"/>
        </w:rPr>
      </w:pPr>
      <w:r w:rsidRPr="00CC364C">
        <w:rPr>
          <w:color w:val="000000"/>
        </w:rPr>
        <w:t>This</w:t>
      </w:r>
      <w:r>
        <w:rPr>
          <w:color w:val="000000"/>
        </w:rPr>
        <w:t xml:space="preserve"> project </w:t>
      </w:r>
      <w:r w:rsidRPr="00CC364C">
        <w:rPr>
          <w:color w:val="000000"/>
        </w:rPr>
        <w:t>is done using a design-and-build approach (Figure 2). The SSMC records are examined to determine what should be held in the application, a data model is created, the application is built and then populated with the existing SSMC records. A sample of entries from the application is compared to the installation on-site, any discrepancies are corrected and the application evaluated. The application is then evaluated by the SSMC by timing the same lookups for both the current method and the application. This approach was chosen because the application must reflect how the SSMC’s network and records are currently structured. This can only be verified against the actual installation on-site. Also, the benefits of the application could be determined simply by comparing the time taken to perform the same lookups in both the current system and the application.</w:t>
      </w:r>
    </w:p>
    <w:p w14:paraId="4DD45BAB" w14:textId="77777777" w:rsidR="00AD2B0F" w:rsidRDefault="00AD2B0F" w:rsidP="00D73BB2">
      <w:pPr>
        <w:rPr>
          <w:color w:val="000000"/>
        </w:rPr>
      </w:pPr>
    </w:p>
    <w:p w14:paraId="0A3A60EE" w14:textId="77777777" w:rsidR="00723A0B" w:rsidRDefault="00723A0B" w:rsidP="00723A0B">
      <w:pPr>
        <w:keepNext/>
        <w:jc w:val="center"/>
      </w:pPr>
      <w:r>
        <w:rPr>
          <w:i/>
          <w:iCs/>
          <w:noProof/>
          <w14:ligatures w14:val="standardContextual"/>
        </w:rPr>
        <w:drawing>
          <wp:inline distT="0" distB="0" distL="0" distR="0" wp14:anchorId="3DB01644" wp14:editId="29E1D783">
            <wp:extent cx="3872763" cy="4329723"/>
            <wp:effectExtent l="0" t="0" r="1270" b="1270"/>
            <wp:docPr id="116158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4060" name="Picture 1161584060"/>
                    <pic:cNvPicPr/>
                  </pic:nvPicPr>
                  <pic:blipFill>
                    <a:blip r:embed="rId12"/>
                    <a:stretch>
                      <a:fillRect/>
                    </a:stretch>
                  </pic:blipFill>
                  <pic:spPr>
                    <a:xfrm>
                      <a:off x="0" y="0"/>
                      <a:ext cx="4010543" cy="4483760"/>
                    </a:xfrm>
                    <a:prstGeom prst="rect">
                      <a:avLst/>
                    </a:prstGeom>
                  </pic:spPr>
                </pic:pic>
              </a:graphicData>
            </a:graphic>
          </wp:inline>
        </w:drawing>
      </w:r>
    </w:p>
    <w:p w14:paraId="5AB1F2B4" w14:textId="3898B66E" w:rsidR="00CC364C" w:rsidRDefault="00723A0B" w:rsidP="00723A0B">
      <w:pPr>
        <w:pStyle w:val="Caption"/>
        <w:jc w:val="center"/>
        <w:rPr>
          <w:color w:val="000000"/>
        </w:rPr>
      </w:pPr>
      <w:r>
        <w:t xml:space="preserve">Figure </w:t>
      </w:r>
      <w:fldSimple w:instr=" SEQ Figure \* ARABIC ">
        <w:r w:rsidR="00960288">
          <w:rPr>
            <w:noProof/>
          </w:rPr>
          <w:t>2</w:t>
        </w:r>
      </w:fldSimple>
      <w:r>
        <w:t>: Research Design Flow Chart</w:t>
      </w:r>
    </w:p>
    <w:p w14:paraId="70AC7CA6" w14:textId="77777777" w:rsidR="00723A0B" w:rsidRPr="00CC364C" w:rsidRDefault="00723A0B" w:rsidP="00723A0B">
      <w:pPr>
        <w:jc w:val="center"/>
        <w:rPr>
          <w:color w:val="000000"/>
        </w:rPr>
      </w:pPr>
    </w:p>
    <w:p w14:paraId="77D2429A" w14:textId="77777777" w:rsidR="00AD2B0F" w:rsidRDefault="00AD2B0F" w:rsidP="00D73BB2">
      <w:pPr>
        <w:rPr>
          <w:color w:val="000000"/>
        </w:rPr>
      </w:pPr>
    </w:p>
    <w:p w14:paraId="5F0C9884" w14:textId="77777777" w:rsidR="00AD2B0F" w:rsidRDefault="00AD2B0F" w:rsidP="00D73BB2">
      <w:pPr>
        <w:rPr>
          <w:color w:val="000000"/>
        </w:rPr>
      </w:pPr>
    </w:p>
    <w:p w14:paraId="24D01DDB" w14:textId="77777777" w:rsidR="00AD2B0F" w:rsidRDefault="00AD2B0F" w:rsidP="00D73BB2">
      <w:pPr>
        <w:rPr>
          <w:color w:val="000000"/>
        </w:rPr>
      </w:pPr>
    </w:p>
    <w:p w14:paraId="715DF04E" w14:textId="77777777" w:rsidR="00AD2B0F" w:rsidRDefault="00AD2B0F" w:rsidP="00D73BB2">
      <w:pPr>
        <w:rPr>
          <w:color w:val="000000"/>
        </w:rPr>
      </w:pPr>
    </w:p>
    <w:p w14:paraId="06D52638" w14:textId="77777777" w:rsidR="00AD2B0F" w:rsidRDefault="00AD2B0F" w:rsidP="00D73BB2">
      <w:pPr>
        <w:rPr>
          <w:color w:val="000000"/>
        </w:rPr>
      </w:pPr>
    </w:p>
    <w:p w14:paraId="270A6213" w14:textId="77777777" w:rsidR="00AD2B0F" w:rsidRDefault="00AD2B0F" w:rsidP="00D73BB2">
      <w:pPr>
        <w:rPr>
          <w:color w:val="000000"/>
        </w:rPr>
      </w:pPr>
    </w:p>
    <w:p w14:paraId="33318D8D" w14:textId="77777777" w:rsidR="00AD2B0F" w:rsidRDefault="00AD2B0F" w:rsidP="00D73BB2">
      <w:pPr>
        <w:rPr>
          <w:color w:val="000000"/>
        </w:rPr>
      </w:pPr>
    </w:p>
    <w:p w14:paraId="79D59090" w14:textId="77777777" w:rsidR="00AD2B0F" w:rsidRDefault="00AD2B0F" w:rsidP="00D73BB2">
      <w:pPr>
        <w:rPr>
          <w:color w:val="000000"/>
        </w:rPr>
      </w:pPr>
    </w:p>
    <w:p w14:paraId="635A4840" w14:textId="77777777" w:rsidR="00AD2B0F" w:rsidRDefault="00AD2B0F" w:rsidP="00D73BB2">
      <w:pPr>
        <w:rPr>
          <w:color w:val="000000"/>
        </w:rPr>
      </w:pPr>
    </w:p>
    <w:p w14:paraId="05A4ED95" w14:textId="1D866EB2" w:rsidR="00CC364C" w:rsidRDefault="00CC364C" w:rsidP="00D73BB2">
      <w:pPr>
        <w:rPr>
          <w:color w:val="000000"/>
        </w:rPr>
      </w:pPr>
      <w:r w:rsidRPr="00CC364C">
        <w:rPr>
          <w:color w:val="000000"/>
        </w:rPr>
        <w:lastRenderedPageBreak/>
        <w:t>Engineer uses the application. An engineer selects which board that a way supplies from the high voltage overview screen, clicks on the board name to view the single-line diagram, and scrolls down from the MCCB to the MCB to the circuit. If the circuit is faulted or being maintained, the engineer changes the status of the breaker and assigns an engineer. If there has been an equipment change on site, the record is amended and the single-line diagram redraws itself. Every alteration is stored in the activity log along with the date and time of the change.</w:t>
      </w:r>
    </w:p>
    <w:p w14:paraId="0C8D3917" w14:textId="32F36E62" w:rsidR="00960288" w:rsidRPr="00050AB6" w:rsidRDefault="00960288" w:rsidP="00050AB6">
      <w:pPr>
        <w:tabs>
          <w:tab w:val="left" w:pos="1675"/>
        </w:tabs>
        <w:jc w:val="center"/>
        <w:rPr>
          <w:color w:val="000000"/>
        </w:rPr>
      </w:pPr>
      <w:r>
        <w:rPr>
          <w:i/>
          <w:iCs/>
          <w:noProof/>
          <w14:ligatures w14:val="standardContextual"/>
        </w:rPr>
        <w:drawing>
          <wp:inline distT="0" distB="0" distL="0" distR="0" wp14:anchorId="27BA4C55" wp14:editId="10DDDEA1">
            <wp:extent cx="4583626" cy="4189047"/>
            <wp:effectExtent l="0" t="0" r="1270" b="2540"/>
            <wp:docPr id="753785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5113" name="Picture 753785113"/>
                    <pic:cNvPicPr/>
                  </pic:nvPicPr>
                  <pic:blipFill>
                    <a:blip r:embed="rId13"/>
                    <a:stretch>
                      <a:fillRect/>
                    </a:stretch>
                  </pic:blipFill>
                  <pic:spPr>
                    <a:xfrm>
                      <a:off x="0" y="0"/>
                      <a:ext cx="4637619" cy="4238392"/>
                    </a:xfrm>
                    <a:prstGeom prst="rect">
                      <a:avLst/>
                    </a:prstGeom>
                  </pic:spPr>
                </pic:pic>
              </a:graphicData>
            </a:graphic>
          </wp:inline>
        </w:drawing>
      </w:r>
    </w:p>
    <w:p w14:paraId="6564DA29" w14:textId="103E2828" w:rsidR="00CC364C" w:rsidRDefault="006F61FC" w:rsidP="006F61FC">
      <w:pPr>
        <w:pStyle w:val="Caption"/>
        <w:tabs>
          <w:tab w:val="center" w:pos="4513"/>
          <w:tab w:val="left" w:pos="7545"/>
        </w:tabs>
        <w:jc w:val="left"/>
      </w:pPr>
      <w:r>
        <w:tab/>
      </w:r>
      <w:r w:rsidR="00960288">
        <w:t xml:space="preserve">Figure </w:t>
      </w:r>
      <w:fldSimple w:instr=" SEQ Figure \* ARABIC ">
        <w:r w:rsidR="00960288">
          <w:rPr>
            <w:noProof/>
          </w:rPr>
          <w:t>3</w:t>
        </w:r>
      </w:fldSimple>
      <w:r w:rsidR="00960288">
        <w:t>: User Workflow</w:t>
      </w:r>
      <w:r>
        <w:tab/>
      </w:r>
    </w:p>
    <w:p w14:paraId="34962505" w14:textId="7135E09E" w:rsidR="006F61FC" w:rsidRPr="006F61FC" w:rsidRDefault="006F61FC" w:rsidP="006F61FC">
      <w:pPr>
        <w:rPr>
          <w:lang w:val="en-GB" w:eastAsia="en-GB"/>
        </w:rPr>
      </w:pPr>
      <w:r w:rsidRPr="006F61FC">
        <w:rPr>
          <w:highlight w:val="yellow"/>
          <w:lang w:val="en-GB" w:eastAsia="en-GB"/>
        </w:rPr>
        <w:t>Include formula of utilization…</w:t>
      </w:r>
    </w:p>
    <w:p w14:paraId="1F9CA23F" w14:textId="43DC05CF" w:rsidR="00260C21" w:rsidRDefault="00675D0B" w:rsidP="00D13866">
      <w:pPr>
        <w:pStyle w:val="Heading1"/>
        <w:numPr>
          <w:ilvl w:val="0"/>
          <w:numId w:val="6"/>
        </w:numPr>
      </w:pPr>
      <w:bookmarkStart w:id="8" w:name="_Toc240615620"/>
      <w:r>
        <w:t>Proposed Methodology</w:t>
      </w:r>
      <w:bookmarkEnd w:id="8"/>
      <w:r w:rsidR="006F61FC">
        <w:t xml:space="preserve"> (how to replicate)</w:t>
      </w:r>
    </w:p>
    <w:p w14:paraId="6A5E5130" w14:textId="3F5D8FF4" w:rsidR="00AD2B0F" w:rsidRDefault="00C935DE" w:rsidP="00C935DE">
      <w:pPr>
        <w:rPr>
          <w:rFonts w:eastAsiaTheme="majorEastAsia"/>
        </w:rPr>
      </w:pPr>
      <w:proofErr w:type="spellStart"/>
      <w:r>
        <w:rPr>
          <w:rFonts w:eastAsiaTheme="majorEastAsia"/>
        </w:rPr>
        <w:t>Sql</w:t>
      </w:r>
      <w:proofErr w:type="spellEnd"/>
      <w:r>
        <w:rPr>
          <w:rFonts w:eastAsiaTheme="majorEastAsia"/>
        </w:rPr>
        <w:t xml:space="preserve"> how to import </w:t>
      </w:r>
      <w:r w:rsidR="0060178B">
        <w:rPr>
          <w:rFonts w:eastAsiaTheme="majorEastAsia"/>
        </w:rPr>
        <w:t>or build</w:t>
      </w:r>
      <w:r>
        <w:rPr>
          <w:rFonts w:eastAsiaTheme="majorEastAsia"/>
        </w:rPr>
        <w:t xml:space="preserve"> SLD and how to build program. Build it in a cloud or use </w:t>
      </w:r>
      <w:r w:rsidR="00AD2B0F">
        <w:rPr>
          <w:rFonts w:eastAsiaTheme="majorEastAsia"/>
        </w:rPr>
        <w:t>URL</w:t>
      </w:r>
      <w:r>
        <w:rPr>
          <w:rFonts w:eastAsiaTheme="majorEastAsia"/>
        </w:rPr>
        <w:t xml:space="preserve"> to see the app temporarily. Role based access control.</w:t>
      </w:r>
    </w:p>
    <w:p w14:paraId="50039904" w14:textId="77777777" w:rsidR="00AD2B0F" w:rsidRDefault="00AD2B0F" w:rsidP="00C935DE">
      <w:pPr>
        <w:rPr>
          <w:rFonts w:eastAsiaTheme="majorEastAsia"/>
        </w:rPr>
      </w:pPr>
    </w:p>
    <w:p w14:paraId="1576DE95" w14:textId="3560CE59" w:rsidR="0060178B" w:rsidRDefault="0060178B" w:rsidP="0060178B">
      <w:pPr>
        <w:pStyle w:val="ListParagraph"/>
        <w:numPr>
          <w:ilvl w:val="0"/>
          <w:numId w:val="7"/>
        </w:numPr>
      </w:pPr>
      <w:r>
        <w:t xml:space="preserve">To design a database </w:t>
      </w:r>
      <w:r w:rsidR="00AD2B0F">
        <w:t xml:space="preserve">using </w:t>
      </w:r>
      <w:proofErr w:type="spellStart"/>
      <w:r w:rsidR="00AD2B0F">
        <w:t>PostqreSQL</w:t>
      </w:r>
      <w:proofErr w:type="spellEnd"/>
      <w:r w:rsidR="00AD2B0F">
        <w:t xml:space="preserve"> </w:t>
      </w:r>
      <w:r>
        <w:t xml:space="preserve">that holds records of the distribution network from the 22kV and 6.6kV switchboards down to the LVSBs, electrical drawers and individual circuit breakers, with consistent naming. </w:t>
      </w:r>
    </w:p>
    <w:p w14:paraId="0C45ACB6" w14:textId="150D83F8" w:rsidR="0060178B" w:rsidRDefault="0060178B" w:rsidP="0060178B">
      <w:pPr>
        <w:pStyle w:val="ListParagraph"/>
        <w:numPr>
          <w:ilvl w:val="0"/>
          <w:numId w:val="7"/>
        </w:numPr>
      </w:pPr>
      <w:r>
        <w:t xml:space="preserve">transfer the existing records </w:t>
      </w:r>
      <w:r w:rsidR="00AD2B0F">
        <w:t xml:space="preserve">[using add Board function] </w:t>
      </w:r>
      <w:r>
        <w:t>of several LVSB rooms from current SLDs and Excel sheets into the database and verify it against the installation on site.</w:t>
      </w:r>
    </w:p>
    <w:p w14:paraId="67FF6688" w14:textId="77777777" w:rsidR="0060178B" w:rsidRDefault="0060178B" w:rsidP="0060178B">
      <w:pPr>
        <w:pStyle w:val="ListParagraph"/>
        <w:numPr>
          <w:ilvl w:val="0"/>
          <w:numId w:val="7"/>
        </w:numPr>
      </w:pPr>
      <w:r>
        <w:t>To generate SLDs and distribution overview directly from records in the database, rather than drawing them by hand, so that any changes will be made automatically to the drawings.</w:t>
      </w:r>
    </w:p>
    <w:p w14:paraId="7DD1326A" w14:textId="77B62216" w:rsidR="0060178B" w:rsidRDefault="0060178B" w:rsidP="00C935DE">
      <w:pPr>
        <w:pStyle w:val="ListParagraph"/>
        <w:numPr>
          <w:ilvl w:val="0"/>
          <w:numId w:val="7"/>
        </w:numPr>
      </w:pPr>
      <w:r>
        <w:lastRenderedPageBreak/>
        <w:t>To allow engineers to add, edit and move an equipment in the application, with every change recorded in an audit log displaying who made it and when.</w:t>
      </w:r>
    </w:p>
    <w:p w14:paraId="2980D083" w14:textId="414D8A22" w:rsidR="0060178B" w:rsidRDefault="0060178B" w:rsidP="00C935DE">
      <w:pPr>
        <w:pStyle w:val="ListParagraph"/>
        <w:numPr>
          <w:ilvl w:val="0"/>
          <w:numId w:val="7"/>
        </w:numPr>
      </w:pPr>
      <w:r w:rsidRPr="0060178B">
        <w:rPr>
          <w:highlight w:val="yellow"/>
        </w:rPr>
        <w:t>Pinpoint MCB or MCCB whether it is down for maintenance or currently there is a fault</w:t>
      </w:r>
      <w:r w:rsidR="00F62990">
        <w:t>. Assign.</w:t>
      </w:r>
    </w:p>
    <w:p w14:paraId="33674791" w14:textId="42997A89" w:rsidR="00AD2B0F" w:rsidRDefault="00AD2B0F" w:rsidP="00C935DE">
      <w:pPr>
        <w:pStyle w:val="ListParagraph"/>
        <w:numPr>
          <w:ilvl w:val="0"/>
          <w:numId w:val="7"/>
        </w:numPr>
      </w:pPr>
      <w:r>
        <w:t xml:space="preserve">How to transfer to </w:t>
      </w:r>
      <w:proofErr w:type="spellStart"/>
      <w:r>
        <w:t>sql</w:t>
      </w:r>
      <w:proofErr w:type="spellEnd"/>
      <w:r>
        <w:t>. Ro</w:t>
      </w:r>
      <w:r w:rsidR="006F61FC">
        <w:t>le b</w:t>
      </w:r>
      <w:r>
        <w:t xml:space="preserve">ased </w:t>
      </w:r>
      <w:r w:rsidR="006F61FC">
        <w:t>hierarchy</w:t>
      </w:r>
    </w:p>
    <w:p w14:paraId="45D3D6BB" w14:textId="5F2990F8" w:rsidR="006F61FC" w:rsidRDefault="006F61FC" w:rsidP="00C935DE">
      <w:pPr>
        <w:pStyle w:val="ListParagraph"/>
        <w:numPr>
          <w:ilvl w:val="0"/>
          <w:numId w:val="7"/>
        </w:numPr>
      </w:pPr>
      <w:r>
        <w:t>Do take note</w:t>
      </w:r>
      <w:proofErr w:type="gramStart"/>
      <w:r>
        <w:t>…..</w:t>
      </w:r>
      <w:proofErr w:type="gramEnd"/>
      <w:r>
        <w:t>how to use functions of the application</w:t>
      </w:r>
    </w:p>
    <w:p w14:paraId="7934486F" w14:textId="77777777" w:rsidR="00AD2B0F" w:rsidRPr="0060178B" w:rsidRDefault="00AD2B0F" w:rsidP="00AD2B0F"/>
    <w:p w14:paraId="5AD0056D" w14:textId="52947619" w:rsidR="00570AA9" w:rsidRDefault="00570AA9" w:rsidP="00687529">
      <w:pPr>
        <w:pStyle w:val="Heading1"/>
        <w:numPr>
          <w:ilvl w:val="0"/>
          <w:numId w:val="6"/>
        </w:numPr>
      </w:pPr>
      <w:bookmarkStart w:id="9" w:name="_Toc240615621"/>
      <w:r>
        <w:t>Expected Results/Outcomes</w:t>
      </w:r>
      <w:bookmarkEnd w:id="9"/>
    </w:p>
    <w:p w14:paraId="615A90DB" w14:textId="77777777" w:rsidR="003E30EE" w:rsidRDefault="00C41C05" w:rsidP="00C41C05">
      <w:pPr>
        <w:rPr>
          <w:color w:val="000000"/>
        </w:rPr>
      </w:pPr>
      <w:r w:rsidRPr="00C41C05">
        <w:rPr>
          <w:color w:val="000000"/>
        </w:rPr>
        <w:t>The project will result in the following, linked to objectives in Section 1.2: A central repository of SSMC’s distribution records, viewed via a web browser, consisting of the entire network from the 22 kV and 6.6 kV switchboards to individual circuit breakers, with single line diagrams generated from the records, and all changes being recorded automatically with date and time (Objective 1)</w:t>
      </w:r>
      <w:r w:rsidR="003E30EE">
        <w:rPr>
          <w:color w:val="000000"/>
        </w:rPr>
        <w:t>.</w:t>
      </w:r>
    </w:p>
    <w:p w14:paraId="0303D5BE" w14:textId="77777777" w:rsidR="003E30EE" w:rsidRDefault="003E30EE" w:rsidP="00C41C05">
      <w:pPr>
        <w:rPr>
          <w:color w:val="000000"/>
        </w:rPr>
      </w:pPr>
    </w:p>
    <w:p w14:paraId="05FC4546" w14:textId="3CF5E2E2" w:rsidR="003E30EE" w:rsidRDefault="00C41C05" w:rsidP="00C41C05">
      <w:pPr>
        <w:rPr>
          <w:color w:val="000000"/>
        </w:rPr>
      </w:pPr>
      <w:r w:rsidRPr="00C41C05">
        <w:rPr>
          <w:color w:val="000000"/>
        </w:rPr>
        <w:t xml:space="preserve">A display of the breaker status showing whether each MCCB and MCB is in service, undergoing maintenance, or faulted, </w:t>
      </w:r>
      <w:r w:rsidR="003E30EE">
        <w:rPr>
          <w:color w:val="000000"/>
        </w:rPr>
        <w:t>and the engineer assigned to it</w:t>
      </w:r>
      <w:r w:rsidRPr="00C41C05">
        <w:rPr>
          <w:color w:val="000000"/>
        </w:rPr>
        <w:t xml:space="preserve">, </w:t>
      </w:r>
      <w:r w:rsidR="003E30EE">
        <w:rPr>
          <w:color w:val="000000"/>
        </w:rPr>
        <w:t xml:space="preserve">so that a faulted breaker can be located on the single-line diagram </w:t>
      </w:r>
      <w:r w:rsidRPr="00C41C05">
        <w:rPr>
          <w:color w:val="000000"/>
        </w:rPr>
        <w:t>and</w:t>
      </w:r>
      <w:r w:rsidR="003E30EE">
        <w:rPr>
          <w:color w:val="000000"/>
        </w:rPr>
        <w:t xml:space="preserve"> manpower will be allocated </w:t>
      </w:r>
      <w:r w:rsidRPr="00C41C05">
        <w:rPr>
          <w:color w:val="000000"/>
        </w:rPr>
        <w:t xml:space="preserve">(Objective 2). </w:t>
      </w:r>
    </w:p>
    <w:p w14:paraId="4E0D51FE" w14:textId="77777777" w:rsidR="003E30EE" w:rsidRDefault="003E30EE" w:rsidP="00C41C05">
      <w:pPr>
        <w:rPr>
          <w:color w:val="000000"/>
        </w:rPr>
      </w:pPr>
    </w:p>
    <w:p w14:paraId="461D9399" w14:textId="66EF18E0" w:rsidR="00C41C05" w:rsidRDefault="00C41C05" w:rsidP="00C41C05">
      <w:pPr>
        <w:rPr>
          <w:color w:val="000000"/>
        </w:rPr>
      </w:pPr>
      <w:r w:rsidRPr="00C41C05">
        <w:rPr>
          <w:color w:val="000000"/>
        </w:rPr>
        <w:t>A record of maintenance and changes to assets, including any 22 kV switchboard, MCCB, or MCB, on which engineers will record inspections, repairs, replacements, tests, and incident response for each asset, along with all changes made to the record, and the only remaining requirement being to add a system of named users, allowing different users to be assigned logon credentials and granting LEWs and vendor engineers</w:t>
      </w:r>
      <w:r w:rsidR="003E30EE">
        <w:rPr>
          <w:color w:val="000000"/>
        </w:rPr>
        <w:t xml:space="preserve"> to be given</w:t>
      </w:r>
      <w:r w:rsidRPr="00C41C05">
        <w:rPr>
          <w:color w:val="000000"/>
        </w:rPr>
        <w:t xml:space="preserve"> permission (with SSMC’s approval) (Objective 3).</w:t>
      </w:r>
    </w:p>
    <w:p w14:paraId="163A9478" w14:textId="77777777" w:rsidR="003E30EE" w:rsidRDefault="003E30EE" w:rsidP="00C41C05">
      <w:pPr>
        <w:rPr>
          <w:color w:val="000000"/>
        </w:rPr>
      </w:pPr>
    </w:p>
    <w:p w14:paraId="76208EE0" w14:textId="342402B5" w:rsidR="003E30EE" w:rsidRDefault="00C41C05" w:rsidP="00C41C05">
      <w:pPr>
        <w:rPr>
          <w:color w:val="000000"/>
        </w:rPr>
      </w:pPr>
      <w:r w:rsidRPr="00C41C05">
        <w:rPr>
          <w:color w:val="000000"/>
        </w:rPr>
        <w:t xml:space="preserve">In quantifiable terms, time to locate a circuit breaker and its rating is expected to drop from 5 to 10 minutes to less than 1 minute, equating </w:t>
      </w:r>
      <w:r w:rsidR="003E30EE">
        <w:rPr>
          <w:color w:val="000000"/>
        </w:rPr>
        <w:t xml:space="preserve">from the lowest baseline of 5 minutes </w:t>
      </w:r>
      <w:r w:rsidRPr="00C41C05">
        <w:rPr>
          <w:color w:val="000000"/>
        </w:rPr>
        <w:t xml:space="preserve">i.e., at least 4 minutes saved per lookup, representing at least US$6,700 per occurrence of a lookup delaying the </w:t>
      </w:r>
      <w:r w:rsidR="003E30EE">
        <w:rPr>
          <w:color w:val="000000"/>
        </w:rPr>
        <w:t>restoration</w:t>
      </w:r>
      <w:r w:rsidRPr="00C41C05">
        <w:rPr>
          <w:color w:val="000000"/>
        </w:rPr>
        <w:t xml:space="preserve"> of production (Section 1.3). </w:t>
      </w:r>
      <w:r w:rsidR="003E30EE">
        <w:rPr>
          <w:color w:val="000000"/>
        </w:rPr>
        <w:t>Ten</w:t>
      </w:r>
      <w:r w:rsidRPr="00C41C05">
        <w:rPr>
          <w:color w:val="000000"/>
        </w:rPr>
        <w:t xml:space="preserve"> entries will be checked on site to confirm that the application data matches the physical plant. </w:t>
      </w:r>
    </w:p>
    <w:p w14:paraId="1B27D67C" w14:textId="77777777" w:rsidR="003E30EE" w:rsidRPr="00683412" w:rsidRDefault="003E30EE" w:rsidP="00C41C05">
      <w:pPr>
        <w:rPr>
          <w:color w:val="000000"/>
        </w:rPr>
      </w:pPr>
    </w:p>
    <w:p w14:paraId="1662DCA9" w14:textId="1C3A6ADB" w:rsidR="00C41C05" w:rsidRPr="00AB15F5" w:rsidRDefault="00683412" w:rsidP="00C41C05">
      <w:pPr>
        <w:rPr>
          <w:color w:val="000000"/>
        </w:rPr>
      </w:pPr>
      <w:r w:rsidRPr="00683412">
        <w:rPr>
          <w:color w:val="000000"/>
        </w:rPr>
        <w:t>If the hypothesis is incorrect, i.e. lookups using the application are not much quicker than other methods, the timed results will show where the time is being spent, such as navigating diagrams or user unfamiliarity with the application. This would serve to provide information that could be used to improve the design of the application. Similarly, any inconsistencies found during the on-site verification will show which records in the database are out-of-date, also useful information for SSMC.</w:t>
      </w:r>
    </w:p>
    <w:p w14:paraId="21984DBC" w14:textId="77777777" w:rsidR="00570AA9" w:rsidRDefault="00570AA9" w:rsidP="00570AA9"/>
    <w:p w14:paraId="00D8A5E9" w14:textId="77777777" w:rsidR="004E033D" w:rsidRDefault="004E033D" w:rsidP="00570AA9"/>
    <w:p w14:paraId="44E19CBE" w14:textId="77777777" w:rsidR="004E033D" w:rsidRDefault="004E033D" w:rsidP="00570AA9"/>
    <w:p w14:paraId="44F242E9" w14:textId="77777777" w:rsidR="004E033D" w:rsidRDefault="004E033D" w:rsidP="00570AA9"/>
    <w:p w14:paraId="3FA5FFF4" w14:textId="77777777" w:rsidR="004E033D" w:rsidRDefault="004E033D" w:rsidP="00570AA9"/>
    <w:p w14:paraId="0F9803DB" w14:textId="77777777" w:rsidR="004E033D" w:rsidRDefault="004E033D" w:rsidP="00570AA9"/>
    <w:p w14:paraId="19A619DE" w14:textId="77777777" w:rsidR="004E033D" w:rsidRPr="00570AA9" w:rsidRDefault="004E033D" w:rsidP="00570AA9"/>
    <w:p w14:paraId="4DA4828A" w14:textId="57A86673" w:rsidR="00922D58" w:rsidRDefault="101431A0" w:rsidP="00687529">
      <w:pPr>
        <w:pStyle w:val="Heading1"/>
        <w:numPr>
          <w:ilvl w:val="0"/>
          <w:numId w:val="6"/>
        </w:numPr>
      </w:pPr>
      <w:bookmarkStart w:id="10" w:name="_Toc240615622"/>
      <w:r w:rsidRPr="00294F31">
        <w:lastRenderedPageBreak/>
        <w:t>Gantt Chart</w:t>
      </w:r>
      <w:bookmarkEnd w:id="10"/>
    </w:p>
    <w:p w14:paraId="167BB16D" w14:textId="1E4A6A86" w:rsidR="00683412" w:rsidRPr="004D7085" w:rsidRDefault="00050AB6" w:rsidP="004E033D">
      <w:pPr>
        <w:rPr>
          <w:color w:val="000000"/>
        </w:rPr>
      </w:pPr>
      <w:bookmarkStart w:id="11" w:name="OLE_LINK1"/>
      <w:r>
        <w:rPr>
          <w:noProof/>
          <w14:ligatures w14:val="standardContextual"/>
        </w:rPr>
        <w:drawing>
          <wp:anchor distT="0" distB="0" distL="114300" distR="114300" simplePos="0" relativeHeight="251658240" behindDoc="0" locked="0" layoutInCell="1" allowOverlap="1" wp14:anchorId="269551BB" wp14:editId="31F20392">
            <wp:simplePos x="0" y="0"/>
            <wp:positionH relativeFrom="column">
              <wp:posOffset>-914400</wp:posOffset>
            </wp:positionH>
            <wp:positionV relativeFrom="page">
              <wp:posOffset>2947670</wp:posOffset>
            </wp:positionV>
            <wp:extent cx="7566025" cy="3386455"/>
            <wp:effectExtent l="0" t="0" r="15875" b="17145"/>
            <wp:wrapSquare wrapText="bothSides"/>
            <wp:docPr id="1401991154" name="Chart 1">
              <a:extLst xmlns:a="http://schemas.openxmlformats.org/drawingml/2006/main">
                <a:ext uri="{FF2B5EF4-FFF2-40B4-BE49-F238E27FC236}">
                  <a16:creationId xmlns:a16="http://schemas.microsoft.com/office/drawing/2014/main" id="{EFA1411B-761C-C2DD-CF7B-03AD290CBD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4E033D" w:rsidRPr="004E033D">
        <w:rPr>
          <w:color w:val="000000"/>
        </w:rPr>
        <w:t>The project is to be developed over two trimesters (Figure 4). Requirements, data model and main application (HV overview, SLD generation, breaker status, maintenance records and change history) were complete at the time of submission for this proposal on 25 October. Named user logins and hosted demonstration will be undertaken in weeks 9-12, and LVSB data entry from week 10 and continuing through the term break. At the start of trimester 2, 10 entries will be checked on site prior to the poster presentation in week 4. The timed lookup evaluation will run in weeks 5-7, allowing any results to be used to improve the application prior to the final demonstration in weeks 9-10 and to include in the final technical report due in week 12.</w:t>
      </w:r>
    </w:p>
    <w:bookmarkEnd w:id="11"/>
    <w:p w14:paraId="67E64362" w14:textId="2859F64B" w:rsidR="006F7600" w:rsidRDefault="006F7600" w:rsidP="00260C21"/>
    <w:p w14:paraId="763DCC27" w14:textId="62C94B72" w:rsidR="000E0C57" w:rsidRDefault="000E0C57" w:rsidP="00687529">
      <w:pPr>
        <w:pStyle w:val="Heading1"/>
        <w:numPr>
          <w:ilvl w:val="0"/>
          <w:numId w:val="6"/>
        </w:numPr>
      </w:pPr>
      <w:bookmarkStart w:id="12" w:name="_Toc240615623"/>
      <w:r>
        <w:t>Sustainable Development Goal</w:t>
      </w:r>
      <w:bookmarkEnd w:id="12"/>
    </w:p>
    <w:p w14:paraId="2C3B490A" w14:textId="5EF672A6" w:rsidR="00962E58" w:rsidRDefault="002170C2" w:rsidP="00962E58">
      <w:pPr>
        <w:rPr>
          <w:lang w:val="en-GB" w:eastAsia="en-GB"/>
        </w:rPr>
      </w:pPr>
      <w:r>
        <w:rPr>
          <w:lang w:val="en-GB" w:eastAsia="en-GB"/>
        </w:rPr>
        <w:t>This project supports the Sustainable Development Goal 9 (SDG9), industry innovation and infrastructure, specifically 9.5</w:t>
      </w:r>
      <w:r w:rsidR="00B94FE5">
        <w:rPr>
          <w:lang w:val="en-GB" w:eastAsia="en-GB"/>
        </w:rPr>
        <w:t xml:space="preserve">. </w:t>
      </w:r>
      <w:r>
        <w:rPr>
          <w:lang w:val="en-GB" w:eastAsia="en-GB"/>
        </w:rPr>
        <w:t xml:space="preserve">SSMCs distribution records include static drawings that only contractors can edit, and Excel sheets that are updated by SSMC’s engineers. Replacing them with a single database that stores and keeps generated up to date SLDs upgrades or </w:t>
      </w:r>
      <w:r w:rsidR="00CD77D2">
        <w:rPr>
          <w:lang w:val="en-GB" w:eastAsia="en-GB"/>
        </w:rPr>
        <w:t>changes and</w:t>
      </w:r>
      <w:r>
        <w:rPr>
          <w:lang w:val="en-GB" w:eastAsia="en-GB"/>
        </w:rPr>
        <w:t xml:space="preserve"> allows engineers to see how the plant manages its electrical network which allow</w:t>
      </w:r>
      <w:r w:rsidR="00AE1FE4">
        <w:rPr>
          <w:lang w:val="en-GB" w:eastAsia="en-GB"/>
        </w:rPr>
        <w:t>s</w:t>
      </w:r>
      <w:r>
        <w:rPr>
          <w:lang w:val="en-GB" w:eastAsia="en-GB"/>
        </w:rPr>
        <w:t xml:space="preserve"> them to quickly isolate and restore faulted circuits where every change and maintenance task is logged against the equipment. </w:t>
      </w:r>
    </w:p>
    <w:p w14:paraId="766AD2E4" w14:textId="77777777" w:rsidR="007A6012" w:rsidRDefault="007A6012" w:rsidP="00962E58">
      <w:pPr>
        <w:rPr>
          <w:lang w:val="en-GB" w:eastAsia="en-GB"/>
        </w:rPr>
      </w:pPr>
    </w:p>
    <w:p w14:paraId="7E539E7B" w14:textId="77777777" w:rsidR="007A6012" w:rsidRPr="00962E58" w:rsidRDefault="007A6012" w:rsidP="00962E58">
      <w:pPr>
        <w:rPr>
          <w:lang w:val="en-GB" w:eastAsia="en-GB"/>
        </w:rPr>
      </w:pPr>
    </w:p>
    <w:p w14:paraId="23C22044" w14:textId="2080121F" w:rsidR="001148F6" w:rsidRDefault="001148F6" w:rsidP="00260C21"/>
    <w:p w14:paraId="215FCD5D" w14:textId="77777777" w:rsidR="00B94FE5" w:rsidRDefault="00B94FE5" w:rsidP="00260C21"/>
    <w:p w14:paraId="4E8BEE34" w14:textId="77777777" w:rsidR="00B94FE5" w:rsidRDefault="00B94FE5" w:rsidP="00260C21"/>
    <w:p w14:paraId="1F6D2F3E" w14:textId="77777777" w:rsidR="00050AB6" w:rsidRDefault="00050AB6" w:rsidP="00260C21"/>
    <w:p w14:paraId="6E8AC1A7" w14:textId="2773CF52" w:rsidR="001B4A35" w:rsidRDefault="001B4A35" w:rsidP="007A6012">
      <w:pPr>
        <w:pStyle w:val="Heading1"/>
        <w:numPr>
          <w:ilvl w:val="0"/>
          <w:numId w:val="6"/>
        </w:numPr>
      </w:pPr>
      <w:bookmarkStart w:id="13" w:name="_Toc240615624"/>
      <w:r w:rsidRPr="00260C21">
        <w:lastRenderedPageBreak/>
        <w:t>Reference</w:t>
      </w:r>
      <w:r w:rsidR="00C575C7" w:rsidRPr="00260C21">
        <w:t>s</w:t>
      </w:r>
      <w:bookmarkEnd w:id="13"/>
    </w:p>
    <w:p w14:paraId="7C059147" w14:textId="77777777" w:rsidR="00A14D00" w:rsidRDefault="00A14D00" w:rsidP="00A14D00">
      <w:pPr>
        <w:pStyle w:val="ListParagraph"/>
        <w:spacing w:line="480" w:lineRule="atLeast"/>
        <w:ind w:left="360"/>
        <w:rPr>
          <w:rFonts w:ascii="Calibri" w:hAnsi="Calibri" w:cs="Calibri"/>
        </w:rPr>
      </w:pPr>
      <w:r w:rsidRPr="00A14D00">
        <w:rPr>
          <w:rFonts w:ascii="Calibri" w:hAnsi="Calibri" w:cs="Calibri"/>
        </w:rPr>
        <w:t xml:space="preserve">Kong, E. (2026, August 21). </w:t>
      </w:r>
    </w:p>
    <w:p w14:paraId="5E648FD5" w14:textId="23F7FF30" w:rsidR="00A14D00" w:rsidRPr="00A14D00" w:rsidRDefault="00A14D00" w:rsidP="00A14D00">
      <w:pPr>
        <w:pStyle w:val="ListParagraph"/>
        <w:spacing w:line="480" w:lineRule="atLeast"/>
        <w:ind w:left="360"/>
        <w:rPr>
          <w:rFonts w:ascii="Calibri" w:hAnsi="Calibri" w:cs="Calibri"/>
        </w:rPr>
      </w:pPr>
      <w:r w:rsidRPr="00A14D00">
        <w:rPr>
          <w:rFonts w:ascii="Calibri" w:hAnsi="Calibri" w:cs="Calibri"/>
          <w:i/>
          <w:iCs/>
        </w:rPr>
        <w:t>The real cost of IT downtime in semiconductor manufacturing</w:t>
      </w:r>
      <w:r w:rsidRPr="00A14D00">
        <w:rPr>
          <w:rFonts w:ascii="Calibri" w:hAnsi="Calibri" w:cs="Calibri"/>
        </w:rPr>
        <w:t>. Consilien.Com.</w:t>
      </w:r>
      <w:r>
        <w:rPr>
          <w:rFonts w:ascii="Calibri" w:hAnsi="Calibri" w:cs="Calibri"/>
        </w:rPr>
        <w:t xml:space="preserve"> </w:t>
      </w:r>
      <w:r w:rsidRPr="00A14D00">
        <w:rPr>
          <w:rFonts w:ascii="Calibri" w:hAnsi="Calibri" w:cs="Calibri"/>
        </w:rPr>
        <w:t>https://www.consilien.com/news/it-downtime-cost-semiconductor-manufacturing</w:t>
      </w:r>
    </w:p>
    <w:p w14:paraId="17200D88" w14:textId="77777777" w:rsidR="00A14D00" w:rsidRPr="00A14D00" w:rsidRDefault="00A14D00" w:rsidP="00A14D00"/>
    <w:p w14:paraId="0AC9CD3C" w14:textId="77777777" w:rsidR="00A14D00" w:rsidRPr="00A14D00" w:rsidRDefault="00A14D00" w:rsidP="00A14D00">
      <w:pPr>
        <w:pStyle w:val="ListParagraph"/>
        <w:spacing w:after="0" w:line="480" w:lineRule="atLeast"/>
        <w:ind w:left="360"/>
        <w:jc w:val="left"/>
        <w:rPr>
          <w:rFonts w:ascii="Calibri" w:hAnsi="Calibri" w:cs="Calibri"/>
          <w:kern w:val="0"/>
          <w:sz w:val="24"/>
          <w:szCs w:val="24"/>
          <w:lang w:val="en-US" w:eastAsia="en-US"/>
          <w14:ligatures w14:val="none"/>
        </w:rPr>
      </w:pPr>
      <w:r w:rsidRPr="00A14D00">
        <w:rPr>
          <w:rFonts w:ascii="Calibri" w:hAnsi="Calibri" w:cs="Calibri"/>
          <w:i/>
          <w:iCs/>
          <w:kern w:val="0"/>
          <w:sz w:val="24"/>
          <w:szCs w:val="24"/>
          <w:lang w:val="en-US" w:eastAsia="en-US"/>
          <w14:ligatures w14:val="none"/>
        </w:rPr>
        <w:t>Essential details to be incorporated in schematic single-line diagrams for electrical installation</w:t>
      </w:r>
      <w:r w:rsidRPr="00A14D00">
        <w:rPr>
          <w:rFonts w:ascii="Calibri" w:hAnsi="Calibri" w:cs="Calibri"/>
          <w:kern w:val="0"/>
          <w:sz w:val="24"/>
          <w:szCs w:val="24"/>
          <w:lang w:val="en-US" w:eastAsia="en-US"/>
          <w14:ligatures w14:val="none"/>
        </w:rPr>
        <w:t>. (2004). [Technical guideline for electrical schematic diagrams]. https://elise.ema.gov.sg/eguides/SLD_Details_for_EISI_220403.pdf</w:t>
      </w:r>
    </w:p>
    <w:p w14:paraId="1D681F20" w14:textId="77777777" w:rsidR="0060178B" w:rsidRDefault="0060178B" w:rsidP="00260C21">
      <w:pPr>
        <w:rPr>
          <w:lang w:val="en-SG"/>
        </w:rPr>
      </w:pPr>
    </w:p>
    <w:p w14:paraId="77A13F35" w14:textId="77777777" w:rsidR="003F3ECF" w:rsidRDefault="003F3ECF" w:rsidP="00260C21">
      <w:pPr>
        <w:rPr>
          <w:lang w:val="en-SG"/>
        </w:rPr>
      </w:pPr>
    </w:p>
    <w:p w14:paraId="13D01E1B" w14:textId="14FA1353" w:rsidR="00C17302" w:rsidRDefault="00C17302" w:rsidP="00C17302">
      <w:pPr>
        <w:spacing w:line="480" w:lineRule="atLeast"/>
        <w:ind w:left="360"/>
        <w:rPr>
          <w:rFonts w:ascii="Calibri" w:hAnsi="Calibri" w:cs="Calibri"/>
        </w:rPr>
      </w:pPr>
      <w:r>
        <w:rPr>
          <w:rFonts w:ascii="Calibri" w:hAnsi="Calibri" w:cs="Calibri"/>
          <w:i/>
          <w:iCs/>
        </w:rPr>
        <w:t>PostgreSQL 16.15 documentation</w:t>
      </w:r>
      <w:r>
        <w:rPr>
          <w:rFonts w:ascii="Calibri" w:hAnsi="Calibri" w:cs="Calibri"/>
        </w:rPr>
        <w:t>. (2026). PostgreSQL Documentation</w:t>
      </w:r>
      <w:hyperlink r:id="rId15" w:history="1">
        <w:r w:rsidR="005E3CF0" w:rsidRPr="000A4E3F">
          <w:rPr>
            <w:rStyle w:val="Hyperlink"/>
            <w:rFonts w:ascii="Calibri" w:hAnsi="Calibri" w:cs="Calibri"/>
          </w:rPr>
          <w:t>https://www.postgresql.org/docs/16/</w:t>
        </w:r>
      </w:hyperlink>
    </w:p>
    <w:p w14:paraId="1BD851C3" w14:textId="77777777" w:rsidR="005E3CF0" w:rsidRDefault="005E3CF0" w:rsidP="00C17302">
      <w:pPr>
        <w:spacing w:line="480" w:lineRule="atLeast"/>
        <w:ind w:left="360"/>
        <w:rPr>
          <w:rFonts w:ascii="Calibri" w:hAnsi="Calibri" w:cs="Calibri"/>
        </w:rPr>
      </w:pPr>
    </w:p>
    <w:p w14:paraId="1E2EBF7A" w14:textId="77777777" w:rsidR="005E3CF0" w:rsidRDefault="005E3CF0" w:rsidP="005E3CF0">
      <w:pPr>
        <w:spacing w:line="480" w:lineRule="atLeast"/>
        <w:ind w:hanging="720"/>
        <w:rPr>
          <w:rFonts w:ascii="Calibri" w:hAnsi="Calibri" w:cs="Calibri"/>
        </w:rPr>
      </w:pPr>
      <w:r>
        <w:rPr>
          <w:rFonts w:ascii="Calibri" w:hAnsi="Calibri" w:cs="Calibri"/>
        </w:rPr>
        <w:t xml:space="preserve">Malgorzata, J.-K., Mariusz, P., &amp; Piotr, S. (2017). Improvement maintenance processes through CMMS system-case study. </w:t>
      </w:r>
      <w:r>
        <w:rPr>
          <w:rFonts w:ascii="Calibri" w:hAnsi="Calibri" w:cs="Calibri"/>
          <w:i/>
          <w:iCs/>
        </w:rPr>
        <w:t>Proceedings of the 2017 International Conference on Management Science and Management Innovation (MSMI 2017)</w:t>
      </w:r>
      <w:r>
        <w:rPr>
          <w:rFonts w:ascii="Calibri" w:hAnsi="Calibri" w:cs="Calibri"/>
        </w:rPr>
        <w:t>. https://doi.org/10.2991/msmi-17.2017.43</w:t>
      </w:r>
    </w:p>
    <w:p w14:paraId="3536651D" w14:textId="77777777" w:rsidR="005E3CF0" w:rsidRDefault="005E3CF0" w:rsidP="00C17302">
      <w:pPr>
        <w:spacing w:line="480" w:lineRule="atLeast"/>
        <w:ind w:left="360"/>
        <w:rPr>
          <w:rFonts w:ascii="Calibri" w:hAnsi="Calibri" w:cs="Calibri"/>
        </w:rPr>
      </w:pPr>
    </w:p>
    <w:p w14:paraId="0C25F34B" w14:textId="77777777" w:rsidR="005C1C8B" w:rsidRDefault="005C1C8B" w:rsidP="005C1C8B">
      <w:pPr>
        <w:spacing w:line="480" w:lineRule="atLeast"/>
        <w:ind w:hanging="720"/>
        <w:rPr>
          <w:rFonts w:ascii="Calibri" w:hAnsi="Calibri" w:cs="Calibri"/>
        </w:rPr>
      </w:pPr>
      <w:r>
        <w:rPr>
          <w:rFonts w:ascii="Calibri" w:hAnsi="Calibri" w:cs="Calibri"/>
        </w:rPr>
        <w:t xml:space="preserve">Conte, A., Bolland, C., Phan, L., Brundage, M., &amp; Sexton, T. (2021). Impact of data quality on maintenance work order analysis: A case study in historical HVAC maintenance work orders. </w:t>
      </w:r>
      <w:r>
        <w:rPr>
          <w:rFonts w:ascii="Calibri" w:hAnsi="Calibri" w:cs="Calibri"/>
          <w:i/>
          <w:iCs/>
        </w:rPr>
        <w:t>PHM Society European Conference</w:t>
      </w:r>
      <w:r>
        <w:rPr>
          <w:rFonts w:ascii="Calibri" w:hAnsi="Calibri" w:cs="Calibri"/>
        </w:rPr>
        <w:t xml:space="preserve">, </w:t>
      </w:r>
      <w:r>
        <w:rPr>
          <w:rFonts w:ascii="Calibri" w:hAnsi="Calibri" w:cs="Calibri"/>
          <w:i/>
          <w:iCs/>
        </w:rPr>
        <w:t>6</w:t>
      </w:r>
      <w:r>
        <w:rPr>
          <w:rFonts w:ascii="Calibri" w:hAnsi="Calibri" w:cs="Calibri"/>
        </w:rPr>
        <w:t>(1), 11. https://doi.org/10.36001/phme.2021.v6i1.2814</w:t>
      </w:r>
    </w:p>
    <w:p w14:paraId="57F026FD" w14:textId="77777777" w:rsidR="00C17302" w:rsidRDefault="00C17302" w:rsidP="00260C21">
      <w:pPr>
        <w:rPr>
          <w:lang w:val="en-SG"/>
        </w:rPr>
      </w:pPr>
    </w:p>
    <w:p w14:paraId="0E36ABDF" w14:textId="77777777" w:rsidR="00962E58" w:rsidRDefault="00962E58" w:rsidP="00260C21">
      <w:pPr>
        <w:rPr>
          <w:lang w:val="en-SG"/>
        </w:rPr>
      </w:pPr>
    </w:p>
    <w:p w14:paraId="7F8B62E7" w14:textId="77777777" w:rsidR="002170C2" w:rsidRDefault="002170C2" w:rsidP="002170C2"/>
    <w:p w14:paraId="2B21004E" w14:textId="77777777" w:rsidR="002170C2" w:rsidRDefault="002170C2" w:rsidP="002170C2">
      <w:pPr>
        <w:spacing w:line="480" w:lineRule="atLeast"/>
        <w:ind w:hanging="720"/>
        <w:rPr>
          <w:rFonts w:ascii="Calibri" w:hAnsi="Calibri" w:cs="Calibri"/>
        </w:rPr>
      </w:pPr>
      <w:r>
        <w:rPr>
          <w:rFonts w:ascii="Calibri" w:hAnsi="Calibri" w:cs="Calibri"/>
        </w:rPr>
        <w:t xml:space="preserve">United Nations. (2025). </w:t>
      </w:r>
      <w:r>
        <w:rPr>
          <w:rFonts w:ascii="Calibri" w:hAnsi="Calibri" w:cs="Calibri"/>
          <w:i/>
          <w:iCs/>
        </w:rPr>
        <w:t>Goal 9 | department of economic and social affairs</w:t>
      </w:r>
      <w:r>
        <w:rPr>
          <w:rFonts w:ascii="Calibri" w:hAnsi="Calibri" w:cs="Calibri"/>
        </w:rPr>
        <w:t>. United Nations; United Nations. https://sdgs.un.org/goals/goal9</w:t>
      </w:r>
    </w:p>
    <w:p w14:paraId="6DD5F233" w14:textId="77777777" w:rsidR="00962E58" w:rsidRDefault="00962E58" w:rsidP="00260C21">
      <w:pPr>
        <w:rPr>
          <w:lang w:val="en-SG"/>
        </w:rPr>
      </w:pPr>
    </w:p>
    <w:sectPr w:rsidR="00962E58" w:rsidSect="00224A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0603F0" w14:textId="77777777" w:rsidR="0068394E" w:rsidRDefault="0068394E" w:rsidP="00B33E53">
      <w:r>
        <w:separator/>
      </w:r>
    </w:p>
  </w:endnote>
  <w:endnote w:type="continuationSeparator" w:id="0">
    <w:p w14:paraId="2B70DBAB" w14:textId="77777777" w:rsidR="0068394E" w:rsidRDefault="0068394E" w:rsidP="00B3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17522F" w14:textId="77777777" w:rsidR="0068394E" w:rsidRDefault="0068394E" w:rsidP="00B33E53">
      <w:r>
        <w:separator/>
      </w:r>
    </w:p>
  </w:footnote>
  <w:footnote w:type="continuationSeparator" w:id="0">
    <w:p w14:paraId="79FB7A19" w14:textId="77777777" w:rsidR="0068394E" w:rsidRDefault="0068394E" w:rsidP="00B33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550EA"/>
    <w:multiLevelType w:val="hybridMultilevel"/>
    <w:tmpl w:val="BCE430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01761F"/>
    <w:multiLevelType w:val="multilevel"/>
    <w:tmpl w:val="8DA2F9A6"/>
    <w:styleLink w:val="CurrentList4"/>
    <w:lvl w:ilvl="0">
      <w:start w:val="2"/>
      <w:numFmt w:val="decimal"/>
      <w:suff w:val="space"/>
      <w:lvlText w:val="%1."/>
      <w:lvlJc w:val="left"/>
      <w:pPr>
        <w:ind w:left="0" w:firstLine="0"/>
      </w:pPr>
      <w:rPr>
        <w:rFonts w:hint="default"/>
      </w:rPr>
    </w:lvl>
    <w:lvl w:ilvl="1">
      <w:start w:val="1"/>
      <w:numFmt w:val="none"/>
      <w:lvlRestart w:val="0"/>
      <w:suff w:val="space"/>
      <w:lvlText w:val=""/>
      <w:lvlJc w:val="left"/>
      <w:pPr>
        <w:ind w:left="0" w:firstLine="0"/>
      </w:pPr>
      <w:rPr>
        <w:rFonts w:hint="default"/>
      </w:rPr>
    </w:lvl>
    <w:lvl w:ilvl="2">
      <w:start w:val="1"/>
      <w:numFmt w:val="none"/>
      <w:lvlRestart w:val="0"/>
      <w:suff w:val="space"/>
      <w:lvlText w:val="2.1.1."/>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03337DF"/>
    <w:multiLevelType w:val="multilevel"/>
    <w:tmpl w:val="40B6DD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DD2BF6"/>
    <w:multiLevelType w:val="hybridMultilevel"/>
    <w:tmpl w:val="957A0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D74D2"/>
    <w:multiLevelType w:val="multilevel"/>
    <w:tmpl w:val="6C1C0260"/>
    <w:styleLink w:val="CurrentList3"/>
    <w:lvl w:ilvl="0">
      <w:start w:val="2"/>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default"/>
      </w:rPr>
    </w:lvl>
    <w:lvl w:ilvl="2">
      <w:start w:val="1"/>
      <w:numFmt w:val="decimal"/>
      <w:lvlRestart w:val="0"/>
      <w:suff w:val="space"/>
      <w:lvlText w:val="%1.1.1."/>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17C223FC"/>
    <w:multiLevelType w:val="hybridMultilevel"/>
    <w:tmpl w:val="01907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C432C"/>
    <w:multiLevelType w:val="hybridMultilevel"/>
    <w:tmpl w:val="367478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4658D1"/>
    <w:multiLevelType w:val="hybridMultilevel"/>
    <w:tmpl w:val="83B8A8D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10214"/>
    <w:multiLevelType w:val="hybridMultilevel"/>
    <w:tmpl w:val="C99A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F3520"/>
    <w:multiLevelType w:val="multilevel"/>
    <w:tmpl w:val="9604ADBA"/>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0" w15:restartNumberingAfterBreak="0">
    <w:nsid w:val="2BB9192A"/>
    <w:multiLevelType w:val="hybridMultilevel"/>
    <w:tmpl w:val="3674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A0BD8"/>
    <w:multiLevelType w:val="hybridMultilevel"/>
    <w:tmpl w:val="6BDA07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B0547C"/>
    <w:multiLevelType w:val="multilevel"/>
    <w:tmpl w:val="B0763C1A"/>
    <w:lvl w:ilvl="0">
      <w:start w:val="1"/>
      <w:numFmt w:val="bullet"/>
      <w:lvlText w:val=""/>
      <w:lvlJc w:val="left"/>
      <w:pPr>
        <w:ind w:left="360" w:hanging="360"/>
      </w:pPr>
      <w:rPr>
        <w:rFonts w:ascii="Symbol" w:hAnsi="Symbol" w:hint="default"/>
      </w:rPr>
    </w:lvl>
    <w:lvl w:ilvl="1">
      <w:start w:val="1"/>
      <w:numFmt w:val="decimal"/>
      <w:lvlRestart w:val="0"/>
      <w:suff w:val="space"/>
      <w:lvlText w:val="%1.%2."/>
      <w:lvlJc w:val="left"/>
      <w:pPr>
        <w:ind w:left="0" w:firstLine="0"/>
      </w:pPr>
      <w:rPr>
        <w:rFonts w:hint="default"/>
      </w:rPr>
    </w:lvl>
    <w:lvl w:ilvl="2">
      <w:start w:val="1"/>
      <w:numFmt w:val="decimal"/>
      <w:lvlRestart w:val="0"/>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560A0E74"/>
    <w:multiLevelType w:val="multilevel"/>
    <w:tmpl w:val="8DA2F9A6"/>
    <w:lvl w:ilvl="0">
      <w:start w:val="2"/>
      <w:numFmt w:val="decimal"/>
      <w:pStyle w:val="Heading1"/>
      <w:suff w:val="space"/>
      <w:lvlText w:val="%1."/>
      <w:lvlJc w:val="left"/>
      <w:pPr>
        <w:ind w:left="0" w:firstLine="0"/>
      </w:pPr>
      <w:rPr>
        <w:rFonts w:hint="default"/>
      </w:rPr>
    </w:lvl>
    <w:lvl w:ilvl="1">
      <w:start w:val="1"/>
      <w:numFmt w:val="none"/>
      <w:lvlRestart w:val="0"/>
      <w:pStyle w:val="Heading2"/>
      <w:suff w:val="space"/>
      <w:lvlText w:val=""/>
      <w:lvlJc w:val="left"/>
      <w:pPr>
        <w:ind w:left="0" w:firstLine="0"/>
      </w:pPr>
      <w:rPr>
        <w:rFonts w:hint="default"/>
      </w:rPr>
    </w:lvl>
    <w:lvl w:ilvl="2">
      <w:start w:val="1"/>
      <w:numFmt w:val="none"/>
      <w:lvlRestart w:val="0"/>
      <w:pStyle w:val="Heading3"/>
      <w:suff w:val="space"/>
      <w:lvlText w:val="2.1.1."/>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4" w15:restartNumberingAfterBreak="0">
    <w:nsid w:val="615F4BDE"/>
    <w:multiLevelType w:val="hybridMultilevel"/>
    <w:tmpl w:val="882C7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092E31"/>
    <w:multiLevelType w:val="multilevel"/>
    <w:tmpl w:val="FC98F24C"/>
    <w:styleLink w:val="CurrentList1"/>
    <w:lvl w:ilvl="0">
      <w:start w:val="1"/>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default"/>
      </w:rPr>
    </w:lvl>
    <w:lvl w:ilvl="2">
      <w:start w:val="1"/>
      <w:numFmt w:val="decimal"/>
      <w:lvlRestart w:val="0"/>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6" w15:restartNumberingAfterBreak="0">
    <w:nsid w:val="69F93727"/>
    <w:multiLevelType w:val="multilevel"/>
    <w:tmpl w:val="F796D490"/>
    <w:styleLink w:val="CurrentList2"/>
    <w:lvl w:ilvl="0">
      <w:start w:val="1"/>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default"/>
      </w:rPr>
    </w:lvl>
    <w:lvl w:ilvl="2">
      <w:start w:val="1"/>
      <w:numFmt w:val="decimal"/>
      <w:lvlRestart w:val="0"/>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7" w15:restartNumberingAfterBreak="0">
    <w:nsid w:val="788973F4"/>
    <w:multiLevelType w:val="multilevel"/>
    <w:tmpl w:val="B0763C1A"/>
    <w:lvl w:ilvl="0">
      <w:start w:val="1"/>
      <w:numFmt w:val="bullet"/>
      <w:lvlText w:val=""/>
      <w:lvlJc w:val="left"/>
      <w:pPr>
        <w:ind w:left="360" w:hanging="360"/>
      </w:pPr>
      <w:rPr>
        <w:rFonts w:ascii="Symbol" w:hAnsi="Symbol" w:hint="default"/>
      </w:rPr>
    </w:lvl>
    <w:lvl w:ilvl="1">
      <w:start w:val="1"/>
      <w:numFmt w:val="decimal"/>
      <w:lvlRestart w:val="0"/>
      <w:suff w:val="space"/>
      <w:lvlText w:val="%1.%2."/>
      <w:lvlJc w:val="left"/>
      <w:pPr>
        <w:ind w:left="0" w:firstLine="0"/>
      </w:pPr>
      <w:rPr>
        <w:rFonts w:hint="default"/>
      </w:rPr>
    </w:lvl>
    <w:lvl w:ilvl="2">
      <w:start w:val="1"/>
      <w:numFmt w:val="decimal"/>
      <w:lvlRestart w:val="0"/>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1472282458">
    <w:abstractNumId w:val="9"/>
  </w:num>
  <w:num w:numId="2" w16cid:durableId="1735856823">
    <w:abstractNumId w:val="13"/>
  </w:num>
  <w:num w:numId="3" w16cid:durableId="170339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793526">
    <w:abstractNumId w:val="14"/>
  </w:num>
  <w:num w:numId="5" w16cid:durableId="698776261">
    <w:abstractNumId w:val="10"/>
  </w:num>
  <w:num w:numId="6" w16cid:durableId="1799377665">
    <w:abstractNumId w:val="2"/>
  </w:num>
  <w:num w:numId="7" w16cid:durableId="1042753548">
    <w:abstractNumId w:val="6"/>
  </w:num>
  <w:num w:numId="8" w16cid:durableId="982346237">
    <w:abstractNumId w:val="17"/>
  </w:num>
  <w:num w:numId="9" w16cid:durableId="1761683506">
    <w:abstractNumId w:val="12"/>
  </w:num>
  <w:num w:numId="10" w16cid:durableId="967126126">
    <w:abstractNumId w:val="8"/>
  </w:num>
  <w:num w:numId="11" w16cid:durableId="1847213298">
    <w:abstractNumId w:val="0"/>
  </w:num>
  <w:num w:numId="12" w16cid:durableId="1556697330">
    <w:abstractNumId w:val="3"/>
  </w:num>
  <w:num w:numId="13" w16cid:durableId="1098526592">
    <w:abstractNumId w:val="13"/>
  </w:num>
  <w:num w:numId="14" w16cid:durableId="1286500239">
    <w:abstractNumId w:val="15"/>
  </w:num>
  <w:num w:numId="15" w16cid:durableId="592084806">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0503921">
    <w:abstractNumId w:val="13"/>
    <w:lvlOverride w:ilvl="0">
      <w:startOverride w:val="2"/>
    </w:lvlOverride>
    <w:lvlOverride w:ilvl="1">
      <w:startOverride w:val="1"/>
    </w:lvlOverride>
    <w:lvlOverride w:ilvl="2">
      <w:startOverride w:val="1"/>
    </w:lvlOverride>
  </w:num>
  <w:num w:numId="17" w16cid:durableId="413404978">
    <w:abstractNumId w:val="16"/>
  </w:num>
  <w:num w:numId="18" w16cid:durableId="1926300752">
    <w:abstractNumId w:val="4"/>
  </w:num>
  <w:num w:numId="19" w16cid:durableId="1685939506">
    <w:abstractNumId w:val="1"/>
  </w:num>
  <w:num w:numId="20" w16cid:durableId="1240603573">
    <w:abstractNumId w:val="11"/>
  </w:num>
  <w:num w:numId="21" w16cid:durableId="1756627438">
    <w:abstractNumId w:val="7"/>
  </w:num>
  <w:num w:numId="22" w16cid:durableId="34356454">
    <w:abstractNumId w:val="5"/>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35"/>
    <w:rsid w:val="000010EB"/>
    <w:rsid w:val="000055BF"/>
    <w:rsid w:val="000138D3"/>
    <w:rsid w:val="000145F0"/>
    <w:rsid w:val="00020C41"/>
    <w:rsid w:val="00021B86"/>
    <w:rsid w:val="000363C8"/>
    <w:rsid w:val="00050AB6"/>
    <w:rsid w:val="00062AB5"/>
    <w:rsid w:val="0007672E"/>
    <w:rsid w:val="00086F46"/>
    <w:rsid w:val="00090A50"/>
    <w:rsid w:val="000A2583"/>
    <w:rsid w:val="000B02B3"/>
    <w:rsid w:val="000B6685"/>
    <w:rsid w:val="000D013E"/>
    <w:rsid w:val="000D55D8"/>
    <w:rsid w:val="000D623E"/>
    <w:rsid w:val="000E0C57"/>
    <w:rsid w:val="000E38B2"/>
    <w:rsid w:val="000F2D6F"/>
    <w:rsid w:val="001040A9"/>
    <w:rsid w:val="001067CE"/>
    <w:rsid w:val="00113077"/>
    <w:rsid w:val="001134FB"/>
    <w:rsid w:val="001148F6"/>
    <w:rsid w:val="00125A0A"/>
    <w:rsid w:val="00143409"/>
    <w:rsid w:val="001447A1"/>
    <w:rsid w:val="00155396"/>
    <w:rsid w:val="00157EBC"/>
    <w:rsid w:val="00162D1E"/>
    <w:rsid w:val="00163F92"/>
    <w:rsid w:val="00165985"/>
    <w:rsid w:val="00166895"/>
    <w:rsid w:val="00173C5C"/>
    <w:rsid w:val="0018562B"/>
    <w:rsid w:val="00187620"/>
    <w:rsid w:val="00190543"/>
    <w:rsid w:val="0019085C"/>
    <w:rsid w:val="00194DE1"/>
    <w:rsid w:val="001B4A35"/>
    <w:rsid w:val="001B4FBE"/>
    <w:rsid w:val="001B56CC"/>
    <w:rsid w:val="001C3D33"/>
    <w:rsid w:val="001C6ABA"/>
    <w:rsid w:val="001C7B83"/>
    <w:rsid w:val="001D3D28"/>
    <w:rsid w:val="001D79D1"/>
    <w:rsid w:val="001E4375"/>
    <w:rsid w:val="001F3DED"/>
    <w:rsid w:val="001F6E47"/>
    <w:rsid w:val="00206939"/>
    <w:rsid w:val="00212B05"/>
    <w:rsid w:val="002150E4"/>
    <w:rsid w:val="002170C2"/>
    <w:rsid w:val="00224A44"/>
    <w:rsid w:val="002251BF"/>
    <w:rsid w:val="00226CDE"/>
    <w:rsid w:val="00230731"/>
    <w:rsid w:val="002405E4"/>
    <w:rsid w:val="00241550"/>
    <w:rsid w:val="002440EC"/>
    <w:rsid w:val="002524A6"/>
    <w:rsid w:val="00260C21"/>
    <w:rsid w:val="002632CC"/>
    <w:rsid w:val="00266ECD"/>
    <w:rsid w:val="00276033"/>
    <w:rsid w:val="00294F31"/>
    <w:rsid w:val="002B0403"/>
    <w:rsid w:val="002C1808"/>
    <w:rsid w:val="002C1E84"/>
    <w:rsid w:val="002C1EC5"/>
    <w:rsid w:val="002C72B3"/>
    <w:rsid w:val="002D438F"/>
    <w:rsid w:val="002D59C9"/>
    <w:rsid w:val="002D78C5"/>
    <w:rsid w:val="002E09D1"/>
    <w:rsid w:val="002F2287"/>
    <w:rsid w:val="002F3009"/>
    <w:rsid w:val="002F4DE2"/>
    <w:rsid w:val="002F763B"/>
    <w:rsid w:val="00316112"/>
    <w:rsid w:val="003179AB"/>
    <w:rsid w:val="00334B45"/>
    <w:rsid w:val="00336F1A"/>
    <w:rsid w:val="003715AE"/>
    <w:rsid w:val="0038787A"/>
    <w:rsid w:val="003A1102"/>
    <w:rsid w:val="003C32C5"/>
    <w:rsid w:val="003C4568"/>
    <w:rsid w:val="003D4380"/>
    <w:rsid w:val="003E30EE"/>
    <w:rsid w:val="003F1574"/>
    <w:rsid w:val="003F2A18"/>
    <w:rsid w:val="003F3ECF"/>
    <w:rsid w:val="003F523B"/>
    <w:rsid w:val="0040436F"/>
    <w:rsid w:val="00430466"/>
    <w:rsid w:val="0043058E"/>
    <w:rsid w:val="00455240"/>
    <w:rsid w:val="0045698E"/>
    <w:rsid w:val="00465A99"/>
    <w:rsid w:val="00474BF0"/>
    <w:rsid w:val="004902AD"/>
    <w:rsid w:val="00492881"/>
    <w:rsid w:val="00494C6F"/>
    <w:rsid w:val="00497724"/>
    <w:rsid w:val="004A5177"/>
    <w:rsid w:val="004B4EE1"/>
    <w:rsid w:val="004D7085"/>
    <w:rsid w:val="004E033D"/>
    <w:rsid w:val="004E6BC6"/>
    <w:rsid w:val="004F00D2"/>
    <w:rsid w:val="004F30B9"/>
    <w:rsid w:val="0050581A"/>
    <w:rsid w:val="00510E2C"/>
    <w:rsid w:val="00511F63"/>
    <w:rsid w:val="005172D2"/>
    <w:rsid w:val="005311B0"/>
    <w:rsid w:val="00535605"/>
    <w:rsid w:val="00540EC0"/>
    <w:rsid w:val="00543544"/>
    <w:rsid w:val="00544EA4"/>
    <w:rsid w:val="00544F77"/>
    <w:rsid w:val="005558E1"/>
    <w:rsid w:val="005635AD"/>
    <w:rsid w:val="00565374"/>
    <w:rsid w:val="0057059F"/>
    <w:rsid w:val="00570AA9"/>
    <w:rsid w:val="0057459C"/>
    <w:rsid w:val="00576E30"/>
    <w:rsid w:val="00581AE6"/>
    <w:rsid w:val="005869BD"/>
    <w:rsid w:val="0059144F"/>
    <w:rsid w:val="00595B2E"/>
    <w:rsid w:val="005A653B"/>
    <w:rsid w:val="005A6E12"/>
    <w:rsid w:val="005C18C4"/>
    <w:rsid w:val="005C1C8B"/>
    <w:rsid w:val="005C211C"/>
    <w:rsid w:val="005C3729"/>
    <w:rsid w:val="005D113C"/>
    <w:rsid w:val="005D2453"/>
    <w:rsid w:val="005E3CF0"/>
    <w:rsid w:val="005E4CC6"/>
    <w:rsid w:val="005F44B2"/>
    <w:rsid w:val="0060178B"/>
    <w:rsid w:val="00603AC0"/>
    <w:rsid w:val="006132D1"/>
    <w:rsid w:val="00613362"/>
    <w:rsid w:val="00631FC2"/>
    <w:rsid w:val="00652D77"/>
    <w:rsid w:val="006617FF"/>
    <w:rsid w:val="00662A57"/>
    <w:rsid w:val="00664A45"/>
    <w:rsid w:val="00671AA6"/>
    <w:rsid w:val="00672893"/>
    <w:rsid w:val="00673263"/>
    <w:rsid w:val="00675707"/>
    <w:rsid w:val="00675D0B"/>
    <w:rsid w:val="00681510"/>
    <w:rsid w:val="00683412"/>
    <w:rsid w:val="0068394E"/>
    <w:rsid w:val="00687529"/>
    <w:rsid w:val="006B7FA0"/>
    <w:rsid w:val="006C6F12"/>
    <w:rsid w:val="006D1A55"/>
    <w:rsid w:val="006D2320"/>
    <w:rsid w:val="006D2696"/>
    <w:rsid w:val="006E4E5C"/>
    <w:rsid w:val="006E5EEE"/>
    <w:rsid w:val="006F0C54"/>
    <w:rsid w:val="006F34B0"/>
    <w:rsid w:val="006F4382"/>
    <w:rsid w:val="006F61FC"/>
    <w:rsid w:val="006F7600"/>
    <w:rsid w:val="0070187E"/>
    <w:rsid w:val="007058EB"/>
    <w:rsid w:val="00720741"/>
    <w:rsid w:val="00721550"/>
    <w:rsid w:val="00723A0B"/>
    <w:rsid w:val="00731818"/>
    <w:rsid w:val="00731B39"/>
    <w:rsid w:val="00744E63"/>
    <w:rsid w:val="00747718"/>
    <w:rsid w:val="00750325"/>
    <w:rsid w:val="00756BEA"/>
    <w:rsid w:val="0075702B"/>
    <w:rsid w:val="00760377"/>
    <w:rsid w:val="00760C4B"/>
    <w:rsid w:val="007625CA"/>
    <w:rsid w:val="007660C0"/>
    <w:rsid w:val="00766636"/>
    <w:rsid w:val="0077516F"/>
    <w:rsid w:val="007857FE"/>
    <w:rsid w:val="007935D8"/>
    <w:rsid w:val="007A3238"/>
    <w:rsid w:val="007A6012"/>
    <w:rsid w:val="007A7473"/>
    <w:rsid w:val="007B430A"/>
    <w:rsid w:val="007C0758"/>
    <w:rsid w:val="007C2E4E"/>
    <w:rsid w:val="007C35EA"/>
    <w:rsid w:val="007C428B"/>
    <w:rsid w:val="007C4EC6"/>
    <w:rsid w:val="007C66C1"/>
    <w:rsid w:val="007D5336"/>
    <w:rsid w:val="007D62CB"/>
    <w:rsid w:val="007E1663"/>
    <w:rsid w:val="007E5B32"/>
    <w:rsid w:val="007F4C2D"/>
    <w:rsid w:val="007F7702"/>
    <w:rsid w:val="0081220B"/>
    <w:rsid w:val="00812ACD"/>
    <w:rsid w:val="00813486"/>
    <w:rsid w:val="008165FF"/>
    <w:rsid w:val="0083204C"/>
    <w:rsid w:val="00844392"/>
    <w:rsid w:val="008572F1"/>
    <w:rsid w:val="00870460"/>
    <w:rsid w:val="00870C18"/>
    <w:rsid w:val="00871D57"/>
    <w:rsid w:val="00872305"/>
    <w:rsid w:val="00873D9C"/>
    <w:rsid w:val="00876A5D"/>
    <w:rsid w:val="0088685F"/>
    <w:rsid w:val="00893361"/>
    <w:rsid w:val="008A44C5"/>
    <w:rsid w:val="008A6DCD"/>
    <w:rsid w:val="008B0F65"/>
    <w:rsid w:val="008B1315"/>
    <w:rsid w:val="008C0C73"/>
    <w:rsid w:val="008C0E63"/>
    <w:rsid w:val="008C1A84"/>
    <w:rsid w:val="008C1CEC"/>
    <w:rsid w:val="008C2533"/>
    <w:rsid w:val="008C450A"/>
    <w:rsid w:val="008C4995"/>
    <w:rsid w:val="008C5F8F"/>
    <w:rsid w:val="008E0369"/>
    <w:rsid w:val="008E1A8F"/>
    <w:rsid w:val="008F3612"/>
    <w:rsid w:val="008F66BD"/>
    <w:rsid w:val="00904B75"/>
    <w:rsid w:val="00910E19"/>
    <w:rsid w:val="00920C41"/>
    <w:rsid w:val="00921909"/>
    <w:rsid w:val="00922D58"/>
    <w:rsid w:val="009261A6"/>
    <w:rsid w:val="0093658F"/>
    <w:rsid w:val="00943C4C"/>
    <w:rsid w:val="00946B4E"/>
    <w:rsid w:val="00947C09"/>
    <w:rsid w:val="00960288"/>
    <w:rsid w:val="0096191D"/>
    <w:rsid w:val="00961D1F"/>
    <w:rsid w:val="00962E58"/>
    <w:rsid w:val="00965514"/>
    <w:rsid w:val="00966E14"/>
    <w:rsid w:val="00977CA4"/>
    <w:rsid w:val="00980933"/>
    <w:rsid w:val="00982871"/>
    <w:rsid w:val="009836B2"/>
    <w:rsid w:val="0098599D"/>
    <w:rsid w:val="0099167B"/>
    <w:rsid w:val="009A248F"/>
    <w:rsid w:val="009B18AC"/>
    <w:rsid w:val="009C36D1"/>
    <w:rsid w:val="009C3962"/>
    <w:rsid w:val="009D027B"/>
    <w:rsid w:val="009D0913"/>
    <w:rsid w:val="009E0C37"/>
    <w:rsid w:val="009F240E"/>
    <w:rsid w:val="009F386E"/>
    <w:rsid w:val="009F5FF1"/>
    <w:rsid w:val="00A02511"/>
    <w:rsid w:val="00A04D60"/>
    <w:rsid w:val="00A055DB"/>
    <w:rsid w:val="00A1064F"/>
    <w:rsid w:val="00A113F2"/>
    <w:rsid w:val="00A14D00"/>
    <w:rsid w:val="00A15A9B"/>
    <w:rsid w:val="00A15CF4"/>
    <w:rsid w:val="00A16B56"/>
    <w:rsid w:val="00A23DC7"/>
    <w:rsid w:val="00A26A83"/>
    <w:rsid w:val="00A42C5A"/>
    <w:rsid w:val="00A50049"/>
    <w:rsid w:val="00A5135C"/>
    <w:rsid w:val="00A51F92"/>
    <w:rsid w:val="00A520E1"/>
    <w:rsid w:val="00A527D5"/>
    <w:rsid w:val="00A528BC"/>
    <w:rsid w:val="00A631DB"/>
    <w:rsid w:val="00A63A72"/>
    <w:rsid w:val="00A64AF5"/>
    <w:rsid w:val="00A77EAC"/>
    <w:rsid w:val="00A82840"/>
    <w:rsid w:val="00A85BB1"/>
    <w:rsid w:val="00A91DC7"/>
    <w:rsid w:val="00AA2ED9"/>
    <w:rsid w:val="00AA43A4"/>
    <w:rsid w:val="00AA534C"/>
    <w:rsid w:val="00AB0423"/>
    <w:rsid w:val="00AB15F5"/>
    <w:rsid w:val="00AB16D1"/>
    <w:rsid w:val="00AB1BBE"/>
    <w:rsid w:val="00AD2B0F"/>
    <w:rsid w:val="00AD50F8"/>
    <w:rsid w:val="00AD5118"/>
    <w:rsid w:val="00AE00A1"/>
    <w:rsid w:val="00AE1FE4"/>
    <w:rsid w:val="00AE2A07"/>
    <w:rsid w:val="00AE6820"/>
    <w:rsid w:val="00AF4E06"/>
    <w:rsid w:val="00B0293F"/>
    <w:rsid w:val="00B034CE"/>
    <w:rsid w:val="00B068EB"/>
    <w:rsid w:val="00B12D89"/>
    <w:rsid w:val="00B15BD1"/>
    <w:rsid w:val="00B165DF"/>
    <w:rsid w:val="00B22C24"/>
    <w:rsid w:val="00B33E53"/>
    <w:rsid w:val="00B43217"/>
    <w:rsid w:val="00B43C5D"/>
    <w:rsid w:val="00B4453A"/>
    <w:rsid w:val="00B62069"/>
    <w:rsid w:val="00B674AC"/>
    <w:rsid w:val="00B83732"/>
    <w:rsid w:val="00B85586"/>
    <w:rsid w:val="00B949CF"/>
    <w:rsid w:val="00B94FE5"/>
    <w:rsid w:val="00B96FB5"/>
    <w:rsid w:val="00BA0ED1"/>
    <w:rsid w:val="00BC6D26"/>
    <w:rsid w:val="00BD5863"/>
    <w:rsid w:val="00BE6589"/>
    <w:rsid w:val="00BF0A46"/>
    <w:rsid w:val="00BF18EB"/>
    <w:rsid w:val="00BF2950"/>
    <w:rsid w:val="00BF2B86"/>
    <w:rsid w:val="00C016D1"/>
    <w:rsid w:val="00C024DC"/>
    <w:rsid w:val="00C17302"/>
    <w:rsid w:val="00C176FB"/>
    <w:rsid w:val="00C23422"/>
    <w:rsid w:val="00C24864"/>
    <w:rsid w:val="00C33B04"/>
    <w:rsid w:val="00C362C7"/>
    <w:rsid w:val="00C414B3"/>
    <w:rsid w:val="00C41C05"/>
    <w:rsid w:val="00C52470"/>
    <w:rsid w:val="00C575C7"/>
    <w:rsid w:val="00C7072F"/>
    <w:rsid w:val="00C71067"/>
    <w:rsid w:val="00C72B40"/>
    <w:rsid w:val="00C76F7E"/>
    <w:rsid w:val="00C80AF2"/>
    <w:rsid w:val="00C818C4"/>
    <w:rsid w:val="00C84700"/>
    <w:rsid w:val="00C935DE"/>
    <w:rsid w:val="00CC03C0"/>
    <w:rsid w:val="00CC2B32"/>
    <w:rsid w:val="00CC364C"/>
    <w:rsid w:val="00CC3BC2"/>
    <w:rsid w:val="00CC4025"/>
    <w:rsid w:val="00CD77D2"/>
    <w:rsid w:val="00CE6221"/>
    <w:rsid w:val="00CE758F"/>
    <w:rsid w:val="00CE7BDD"/>
    <w:rsid w:val="00CE7BF8"/>
    <w:rsid w:val="00CF34B8"/>
    <w:rsid w:val="00D13866"/>
    <w:rsid w:val="00D13D43"/>
    <w:rsid w:val="00D23B78"/>
    <w:rsid w:val="00D252DD"/>
    <w:rsid w:val="00D31B76"/>
    <w:rsid w:val="00D3658C"/>
    <w:rsid w:val="00D4089C"/>
    <w:rsid w:val="00D43EC5"/>
    <w:rsid w:val="00D44B75"/>
    <w:rsid w:val="00D503F7"/>
    <w:rsid w:val="00D564BA"/>
    <w:rsid w:val="00D67F5F"/>
    <w:rsid w:val="00D73BB2"/>
    <w:rsid w:val="00D75E19"/>
    <w:rsid w:val="00D76AED"/>
    <w:rsid w:val="00D82292"/>
    <w:rsid w:val="00D90C0C"/>
    <w:rsid w:val="00DB0054"/>
    <w:rsid w:val="00DB4204"/>
    <w:rsid w:val="00DB7D46"/>
    <w:rsid w:val="00DD3705"/>
    <w:rsid w:val="00DD4C7C"/>
    <w:rsid w:val="00DE246E"/>
    <w:rsid w:val="00DF1E8E"/>
    <w:rsid w:val="00DF4014"/>
    <w:rsid w:val="00DF7FF6"/>
    <w:rsid w:val="00E052BB"/>
    <w:rsid w:val="00E0738A"/>
    <w:rsid w:val="00E1026F"/>
    <w:rsid w:val="00E11482"/>
    <w:rsid w:val="00E1704F"/>
    <w:rsid w:val="00E27302"/>
    <w:rsid w:val="00E413F6"/>
    <w:rsid w:val="00E44A82"/>
    <w:rsid w:val="00E52568"/>
    <w:rsid w:val="00E612D8"/>
    <w:rsid w:val="00E6256A"/>
    <w:rsid w:val="00E6341B"/>
    <w:rsid w:val="00E73F51"/>
    <w:rsid w:val="00E83FD2"/>
    <w:rsid w:val="00E90341"/>
    <w:rsid w:val="00E9513B"/>
    <w:rsid w:val="00E958D3"/>
    <w:rsid w:val="00EA67F5"/>
    <w:rsid w:val="00EA690F"/>
    <w:rsid w:val="00EA6F48"/>
    <w:rsid w:val="00EC1CCE"/>
    <w:rsid w:val="00EC1FEC"/>
    <w:rsid w:val="00EC3B96"/>
    <w:rsid w:val="00ED1177"/>
    <w:rsid w:val="00ED5AE4"/>
    <w:rsid w:val="00EE10C7"/>
    <w:rsid w:val="00EE36F7"/>
    <w:rsid w:val="00EE6907"/>
    <w:rsid w:val="00F05275"/>
    <w:rsid w:val="00F13C0A"/>
    <w:rsid w:val="00F146B5"/>
    <w:rsid w:val="00F16CF4"/>
    <w:rsid w:val="00F57097"/>
    <w:rsid w:val="00F57240"/>
    <w:rsid w:val="00F62990"/>
    <w:rsid w:val="00F62EEA"/>
    <w:rsid w:val="00F65059"/>
    <w:rsid w:val="00F66081"/>
    <w:rsid w:val="00F66728"/>
    <w:rsid w:val="00F8106D"/>
    <w:rsid w:val="00F83704"/>
    <w:rsid w:val="00F8683C"/>
    <w:rsid w:val="00F92C73"/>
    <w:rsid w:val="00F93CCC"/>
    <w:rsid w:val="00FB224F"/>
    <w:rsid w:val="00FB5225"/>
    <w:rsid w:val="00FB67EE"/>
    <w:rsid w:val="00FC52BD"/>
    <w:rsid w:val="00FD0CFF"/>
    <w:rsid w:val="00FE239D"/>
    <w:rsid w:val="00FE4FBE"/>
    <w:rsid w:val="00FF0D93"/>
    <w:rsid w:val="00FF3185"/>
    <w:rsid w:val="020CB591"/>
    <w:rsid w:val="04197CEF"/>
    <w:rsid w:val="05B203D9"/>
    <w:rsid w:val="07CBA3B0"/>
    <w:rsid w:val="09D0E8B4"/>
    <w:rsid w:val="0B1B4878"/>
    <w:rsid w:val="101431A0"/>
    <w:rsid w:val="13E3414B"/>
    <w:rsid w:val="14F9D613"/>
    <w:rsid w:val="1D4AA919"/>
    <w:rsid w:val="22C60D72"/>
    <w:rsid w:val="22CC314A"/>
    <w:rsid w:val="23626CE2"/>
    <w:rsid w:val="23936243"/>
    <w:rsid w:val="259FC59A"/>
    <w:rsid w:val="25E058CE"/>
    <w:rsid w:val="28E9A4E4"/>
    <w:rsid w:val="2A018B74"/>
    <w:rsid w:val="2ACA4C6A"/>
    <w:rsid w:val="2F84F78B"/>
    <w:rsid w:val="307EE482"/>
    <w:rsid w:val="3487DA16"/>
    <w:rsid w:val="3595D0D9"/>
    <w:rsid w:val="369CF68E"/>
    <w:rsid w:val="3B883E1D"/>
    <w:rsid w:val="3C6B03DD"/>
    <w:rsid w:val="3DDFC37B"/>
    <w:rsid w:val="3E819F5E"/>
    <w:rsid w:val="3F45D6C8"/>
    <w:rsid w:val="408EDE48"/>
    <w:rsid w:val="41CFC3FF"/>
    <w:rsid w:val="42550C62"/>
    <w:rsid w:val="42D21A5F"/>
    <w:rsid w:val="455A7D9E"/>
    <w:rsid w:val="4686B977"/>
    <w:rsid w:val="47200955"/>
    <w:rsid w:val="4895A4F9"/>
    <w:rsid w:val="4A449288"/>
    <w:rsid w:val="4AC59FC2"/>
    <w:rsid w:val="4E82FF20"/>
    <w:rsid w:val="5004094C"/>
    <w:rsid w:val="513D28C6"/>
    <w:rsid w:val="5387737A"/>
    <w:rsid w:val="5C3CDEFB"/>
    <w:rsid w:val="5F25F450"/>
    <w:rsid w:val="6A6CF1A0"/>
    <w:rsid w:val="6D92014C"/>
    <w:rsid w:val="6DCAF8E2"/>
    <w:rsid w:val="6E001436"/>
    <w:rsid w:val="726877FD"/>
    <w:rsid w:val="73D9085A"/>
    <w:rsid w:val="73E6A0F0"/>
    <w:rsid w:val="74710397"/>
    <w:rsid w:val="7545845E"/>
    <w:rsid w:val="76D8BB9A"/>
    <w:rsid w:val="77753B53"/>
    <w:rsid w:val="78DB7E44"/>
    <w:rsid w:val="7B88C87F"/>
    <w:rsid w:val="7BAEE5A6"/>
  </w:rsids>
  <m:mathPr>
    <m:mathFont m:val="Cambria Math"/>
    <m:brkBin m:val="before"/>
    <m:brkBinSub m:val="--"/>
    <m:smallFrac m:val="0"/>
    <m:dispDef/>
    <m:lMargin m:val="0"/>
    <m:rMargin m:val="0"/>
    <m:defJc m:val="centerGroup"/>
    <m:wrapIndent m:val="1440"/>
    <m:intLim m:val="subSup"/>
    <m:naryLim m:val="undOvr"/>
  </m:mathPr>
  <w:themeFontLang w:val="en-SG" w:eastAsia="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0689"/>
  <w14:defaultImageDpi w14:val="32767"/>
  <w15:chartTrackingRefBased/>
  <w15:docId w15:val="{C1C049AB-F1FD-904B-8FD1-0C0B56B8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imes New Roman" w:cs="Times New Roman"/>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C05"/>
    <w:pPr>
      <w:spacing w:after="0" w:line="240" w:lineRule="auto"/>
    </w:pPr>
    <w:rPr>
      <w:rFonts w:ascii="Times New Roman"/>
      <w:kern w:val="0"/>
      <w:sz w:val="24"/>
      <w:szCs w:val="24"/>
      <w:lang w:val="en-US" w:eastAsia="en-US"/>
      <w14:ligatures w14:val="none"/>
    </w:rPr>
  </w:style>
  <w:style w:type="paragraph" w:styleId="Heading1">
    <w:name w:val="heading 1"/>
    <w:basedOn w:val="Normal"/>
    <w:next w:val="Normal"/>
    <w:link w:val="Heading1Char"/>
    <w:uiPriority w:val="9"/>
    <w:qFormat/>
    <w:rsid w:val="00E6256A"/>
    <w:pPr>
      <w:keepNext/>
      <w:keepLines/>
      <w:numPr>
        <w:numId w:val="13"/>
      </w:numPr>
      <w:spacing w:before="240" w:after="120"/>
      <w:jc w:val="both"/>
      <w:outlineLvl w:val="0"/>
    </w:pPr>
    <w:rPr>
      <w:rFonts w:eastAsiaTheme="majorEastAsia" w:cstheme="majorBidi"/>
      <w:kern w:val="2"/>
      <w:sz w:val="32"/>
      <w:szCs w:val="32"/>
      <w:lang w:val="en-GB" w:eastAsia="en-GB"/>
      <w14:ligatures w14:val="standardContextual"/>
    </w:rPr>
  </w:style>
  <w:style w:type="paragraph" w:styleId="Heading2">
    <w:name w:val="heading 2"/>
    <w:basedOn w:val="Normal"/>
    <w:next w:val="Normal"/>
    <w:link w:val="Heading2Char"/>
    <w:uiPriority w:val="9"/>
    <w:unhideWhenUsed/>
    <w:qFormat/>
    <w:rsid w:val="00B034CE"/>
    <w:pPr>
      <w:keepNext/>
      <w:keepLines/>
      <w:numPr>
        <w:ilvl w:val="1"/>
        <w:numId w:val="13"/>
      </w:numPr>
      <w:spacing w:before="240" w:after="120"/>
      <w:jc w:val="both"/>
      <w:outlineLvl w:val="1"/>
    </w:pPr>
    <w:rPr>
      <w:rFonts w:eastAsiaTheme="majorEastAsia" w:cstheme="majorBidi"/>
      <w:kern w:val="2"/>
      <w:sz w:val="28"/>
      <w:szCs w:val="26"/>
      <w:lang w:val="en-GB" w:eastAsia="en-GB"/>
      <w14:ligatures w14:val="standardContextual"/>
    </w:rPr>
  </w:style>
  <w:style w:type="paragraph" w:styleId="Heading3">
    <w:name w:val="heading 3"/>
    <w:basedOn w:val="Normal"/>
    <w:next w:val="Normal"/>
    <w:link w:val="Heading3Char"/>
    <w:autoRedefine/>
    <w:uiPriority w:val="9"/>
    <w:unhideWhenUsed/>
    <w:qFormat/>
    <w:rsid w:val="007935D8"/>
    <w:pPr>
      <w:numPr>
        <w:ilvl w:val="2"/>
        <w:numId w:val="13"/>
      </w:numPr>
      <w:spacing w:before="240" w:after="120"/>
      <w:jc w:val="both"/>
      <w:outlineLvl w:val="2"/>
    </w:pPr>
    <w:rPr>
      <w:kern w:val="2"/>
      <w:sz w:val="28"/>
      <w:szCs w:val="28"/>
      <w:lang w:val="en-SG" w:eastAsia="en-GB"/>
      <w14:ligatures w14:val="standardContextual"/>
    </w:rPr>
  </w:style>
  <w:style w:type="paragraph" w:styleId="Heading4">
    <w:name w:val="heading 4"/>
    <w:basedOn w:val="Normal"/>
    <w:next w:val="Normal"/>
    <w:link w:val="Heading4Char"/>
    <w:uiPriority w:val="9"/>
    <w:semiHidden/>
    <w:unhideWhenUsed/>
    <w:rsid w:val="00D564BA"/>
    <w:pPr>
      <w:keepNext/>
      <w:keepLines/>
      <w:numPr>
        <w:ilvl w:val="3"/>
        <w:numId w:val="1"/>
      </w:numPr>
      <w:spacing w:before="40" w:line="360" w:lineRule="auto"/>
      <w:jc w:val="both"/>
      <w:outlineLvl w:val="3"/>
    </w:pPr>
    <w:rPr>
      <w:rFonts w:asciiTheme="majorHAnsi" w:eastAsiaTheme="majorEastAsia" w:hAnsiTheme="majorHAnsi" w:cstheme="majorBidi"/>
      <w:i/>
      <w:iCs/>
      <w:color w:val="2F5496" w:themeColor="accent1" w:themeShade="BF"/>
      <w:kern w:val="2"/>
      <w:sz w:val="22"/>
      <w:szCs w:val="22"/>
      <w:lang w:val="en-GB" w:eastAsia="en-GB"/>
      <w14:ligatures w14:val="standardContextual"/>
    </w:rPr>
  </w:style>
  <w:style w:type="paragraph" w:styleId="Heading5">
    <w:name w:val="heading 5"/>
    <w:basedOn w:val="Normal"/>
    <w:next w:val="Normal"/>
    <w:link w:val="Heading5Char"/>
    <w:uiPriority w:val="9"/>
    <w:semiHidden/>
    <w:unhideWhenUsed/>
    <w:qFormat/>
    <w:rsid w:val="00D564BA"/>
    <w:pPr>
      <w:keepNext/>
      <w:keepLines/>
      <w:numPr>
        <w:ilvl w:val="4"/>
        <w:numId w:val="1"/>
      </w:numPr>
      <w:spacing w:before="40" w:line="360" w:lineRule="auto"/>
      <w:jc w:val="both"/>
      <w:outlineLvl w:val="4"/>
    </w:pPr>
    <w:rPr>
      <w:rFonts w:asciiTheme="majorHAnsi" w:eastAsiaTheme="majorEastAsia" w:hAnsiTheme="majorHAnsi" w:cstheme="majorBidi"/>
      <w:color w:val="2F5496" w:themeColor="accent1" w:themeShade="BF"/>
      <w:kern w:val="2"/>
      <w:sz w:val="22"/>
      <w:szCs w:val="22"/>
      <w:lang w:val="en-GB" w:eastAsia="en-GB"/>
      <w14:ligatures w14:val="standardContextual"/>
    </w:rPr>
  </w:style>
  <w:style w:type="paragraph" w:styleId="Heading6">
    <w:name w:val="heading 6"/>
    <w:basedOn w:val="Normal"/>
    <w:next w:val="Normal"/>
    <w:link w:val="Heading6Char"/>
    <w:uiPriority w:val="9"/>
    <w:semiHidden/>
    <w:unhideWhenUsed/>
    <w:qFormat/>
    <w:rsid w:val="00D564BA"/>
    <w:pPr>
      <w:keepNext/>
      <w:keepLines/>
      <w:numPr>
        <w:ilvl w:val="5"/>
        <w:numId w:val="1"/>
      </w:numPr>
      <w:spacing w:before="40" w:line="360" w:lineRule="auto"/>
      <w:jc w:val="both"/>
      <w:outlineLvl w:val="5"/>
    </w:pPr>
    <w:rPr>
      <w:rFonts w:asciiTheme="majorHAnsi" w:eastAsiaTheme="majorEastAsia" w:hAnsiTheme="majorHAnsi" w:cstheme="majorBidi"/>
      <w:color w:val="1F3763" w:themeColor="accent1" w:themeShade="7F"/>
      <w:kern w:val="2"/>
      <w:sz w:val="22"/>
      <w:szCs w:val="22"/>
      <w:lang w:val="en-GB" w:eastAsia="en-GB"/>
      <w14:ligatures w14:val="standardContextual"/>
    </w:rPr>
  </w:style>
  <w:style w:type="paragraph" w:styleId="Heading7">
    <w:name w:val="heading 7"/>
    <w:basedOn w:val="Normal"/>
    <w:next w:val="Normal"/>
    <w:link w:val="Heading7Char"/>
    <w:uiPriority w:val="9"/>
    <w:semiHidden/>
    <w:unhideWhenUsed/>
    <w:qFormat/>
    <w:rsid w:val="00D564BA"/>
    <w:pPr>
      <w:keepNext/>
      <w:keepLines/>
      <w:numPr>
        <w:ilvl w:val="6"/>
        <w:numId w:val="1"/>
      </w:numPr>
      <w:spacing w:before="40" w:line="360" w:lineRule="auto"/>
      <w:jc w:val="both"/>
      <w:outlineLvl w:val="6"/>
    </w:pPr>
    <w:rPr>
      <w:rFonts w:asciiTheme="majorHAnsi" w:eastAsiaTheme="majorEastAsia" w:hAnsiTheme="majorHAnsi" w:cstheme="majorBidi"/>
      <w:i/>
      <w:iCs/>
      <w:color w:val="1F3763" w:themeColor="accent1" w:themeShade="7F"/>
      <w:kern w:val="2"/>
      <w:sz w:val="22"/>
      <w:szCs w:val="22"/>
      <w:lang w:val="en-GB" w:eastAsia="en-GB"/>
      <w14:ligatures w14:val="standardContextual"/>
    </w:rPr>
  </w:style>
  <w:style w:type="paragraph" w:styleId="Heading8">
    <w:name w:val="heading 8"/>
    <w:basedOn w:val="Normal"/>
    <w:next w:val="Normal"/>
    <w:link w:val="Heading8Char"/>
    <w:uiPriority w:val="9"/>
    <w:semiHidden/>
    <w:unhideWhenUsed/>
    <w:qFormat/>
    <w:rsid w:val="00D564BA"/>
    <w:pPr>
      <w:keepNext/>
      <w:keepLines/>
      <w:numPr>
        <w:ilvl w:val="7"/>
        <w:numId w:val="1"/>
      </w:numPr>
      <w:spacing w:before="40" w:line="360" w:lineRule="auto"/>
      <w:jc w:val="both"/>
      <w:outlineLvl w:val="7"/>
    </w:pPr>
    <w:rPr>
      <w:rFonts w:asciiTheme="majorHAnsi" w:eastAsiaTheme="majorEastAsia" w:hAnsiTheme="majorHAnsi" w:cstheme="majorBidi"/>
      <w:color w:val="272727" w:themeColor="text1" w:themeTint="D8"/>
      <w:kern w:val="2"/>
      <w:sz w:val="21"/>
      <w:szCs w:val="21"/>
      <w:lang w:val="en-GB" w:eastAsia="en-GB"/>
      <w14:ligatures w14:val="standardContextual"/>
    </w:rPr>
  </w:style>
  <w:style w:type="paragraph" w:styleId="Heading9">
    <w:name w:val="heading 9"/>
    <w:basedOn w:val="Normal"/>
    <w:next w:val="Normal"/>
    <w:link w:val="Heading9Char"/>
    <w:uiPriority w:val="9"/>
    <w:semiHidden/>
    <w:unhideWhenUsed/>
    <w:qFormat/>
    <w:rsid w:val="00D564BA"/>
    <w:pPr>
      <w:keepNext/>
      <w:keepLines/>
      <w:numPr>
        <w:ilvl w:val="8"/>
        <w:numId w:val="1"/>
      </w:numPr>
      <w:spacing w:before="40" w:line="360" w:lineRule="auto"/>
      <w:jc w:val="both"/>
      <w:outlineLvl w:val="8"/>
    </w:pPr>
    <w:rPr>
      <w:rFonts w:asciiTheme="majorHAnsi" w:eastAsiaTheme="majorEastAsia" w:hAnsiTheme="majorHAnsi" w:cstheme="majorBidi"/>
      <w:i/>
      <w:iCs/>
      <w:color w:val="272727" w:themeColor="text1" w:themeTint="D8"/>
      <w:kern w:val="2"/>
      <w:sz w:val="21"/>
      <w:szCs w:val="21"/>
      <w:lang w:val="en-GB" w:eastAsia="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56A"/>
    <w:rPr>
      <w:rFonts w:ascii="Times New Roman" w:eastAsiaTheme="majorEastAsia" w:cstheme="majorBidi"/>
      <w:sz w:val="32"/>
      <w:szCs w:val="32"/>
    </w:rPr>
  </w:style>
  <w:style w:type="paragraph" w:styleId="ListParagraph">
    <w:name w:val="List Paragraph"/>
    <w:basedOn w:val="Normal"/>
    <w:uiPriority w:val="34"/>
    <w:rsid w:val="007E5B32"/>
    <w:pPr>
      <w:spacing w:after="120" w:line="360" w:lineRule="auto"/>
      <w:ind w:left="720"/>
      <w:contextualSpacing/>
      <w:jc w:val="both"/>
    </w:pPr>
    <w:rPr>
      <w:kern w:val="2"/>
      <w:sz w:val="22"/>
      <w:szCs w:val="22"/>
      <w:lang w:val="en-GB" w:eastAsia="en-GB"/>
      <w14:ligatures w14:val="standardContextual"/>
    </w:rPr>
  </w:style>
  <w:style w:type="character" w:styleId="Hyperlink">
    <w:name w:val="Hyperlink"/>
    <w:basedOn w:val="DefaultParagraphFont"/>
    <w:uiPriority w:val="99"/>
    <w:unhideWhenUsed/>
    <w:rsid w:val="007D5336"/>
    <w:rPr>
      <w:color w:val="0563C1" w:themeColor="hyperlink"/>
      <w:u w:val="single"/>
    </w:rPr>
  </w:style>
  <w:style w:type="character" w:styleId="UnresolvedMention">
    <w:name w:val="Unresolved Mention"/>
    <w:basedOn w:val="DefaultParagraphFont"/>
    <w:uiPriority w:val="99"/>
    <w:semiHidden/>
    <w:unhideWhenUsed/>
    <w:rsid w:val="007D5336"/>
    <w:rPr>
      <w:color w:val="605E5C"/>
      <w:shd w:val="clear" w:color="auto" w:fill="E1DFDD"/>
    </w:rPr>
  </w:style>
  <w:style w:type="character" w:customStyle="1" w:styleId="Heading2Char">
    <w:name w:val="Heading 2 Char"/>
    <w:basedOn w:val="DefaultParagraphFont"/>
    <w:link w:val="Heading2"/>
    <w:uiPriority w:val="9"/>
    <w:rsid w:val="00B034CE"/>
    <w:rPr>
      <w:rFonts w:ascii="Times New Roman" w:eastAsiaTheme="majorEastAsia" w:cstheme="majorBidi"/>
      <w:sz w:val="28"/>
      <w:szCs w:val="26"/>
    </w:rPr>
  </w:style>
  <w:style w:type="character" w:customStyle="1" w:styleId="Heading3Char">
    <w:name w:val="Heading 3 Char"/>
    <w:basedOn w:val="DefaultParagraphFont"/>
    <w:link w:val="Heading3"/>
    <w:uiPriority w:val="9"/>
    <w:rsid w:val="007935D8"/>
    <w:rPr>
      <w:rFonts w:ascii="Times New Roman"/>
      <w:sz w:val="28"/>
      <w:szCs w:val="28"/>
      <w:lang w:val="en-SG"/>
    </w:rPr>
  </w:style>
  <w:style w:type="character" w:customStyle="1" w:styleId="Heading4Char">
    <w:name w:val="Heading 4 Char"/>
    <w:basedOn w:val="DefaultParagraphFont"/>
    <w:link w:val="Heading4"/>
    <w:uiPriority w:val="9"/>
    <w:semiHidden/>
    <w:rsid w:val="00D564B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564B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564B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56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56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64BA"/>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F8106D"/>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F8106D"/>
    <w:rPr>
      <w:rFonts w:ascii="Times New Roman" w:eastAsia="SimSun"/>
      <w:spacing w:val="-1"/>
      <w:kern w:val="0"/>
      <w:sz w:val="20"/>
      <w:szCs w:val="20"/>
      <w:lang w:val="x-none" w:eastAsia="x-none"/>
      <w14:ligatures w14:val="none"/>
    </w:rPr>
  </w:style>
  <w:style w:type="character" w:styleId="PlaceholderText">
    <w:name w:val="Placeholder Text"/>
    <w:basedOn w:val="DefaultParagraphFont"/>
    <w:uiPriority w:val="99"/>
    <w:semiHidden/>
    <w:rsid w:val="00F8106D"/>
    <w:rPr>
      <w:color w:val="666666"/>
    </w:rPr>
  </w:style>
  <w:style w:type="table" w:styleId="TableGrid">
    <w:name w:val="Table Grid"/>
    <w:basedOn w:val="TableNormal"/>
    <w:uiPriority w:val="39"/>
    <w:rsid w:val="00036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662A57"/>
    <w:pPr>
      <w:jc w:val="center"/>
    </w:pPr>
    <w:rPr>
      <w:rFonts w:eastAsia="SimSun"/>
      <w:b/>
      <w:bCs/>
      <w:sz w:val="16"/>
      <w:szCs w:val="16"/>
    </w:rPr>
  </w:style>
  <w:style w:type="paragraph" w:customStyle="1" w:styleId="tablecolsubhead">
    <w:name w:val="table col subhead"/>
    <w:basedOn w:val="tablecolhead"/>
    <w:rsid w:val="00662A57"/>
    <w:rPr>
      <w:i/>
      <w:iCs/>
      <w:sz w:val="15"/>
      <w:szCs w:val="15"/>
    </w:rPr>
  </w:style>
  <w:style w:type="paragraph" w:customStyle="1" w:styleId="tablecopy">
    <w:name w:val="table copy"/>
    <w:rsid w:val="00662A57"/>
    <w:pPr>
      <w:spacing w:after="0" w:line="240" w:lineRule="auto"/>
      <w:jc w:val="both"/>
    </w:pPr>
    <w:rPr>
      <w:rFonts w:ascii="Times New Roman" w:eastAsia="SimSun"/>
      <w:noProof/>
      <w:kern w:val="0"/>
      <w:sz w:val="16"/>
      <w:szCs w:val="16"/>
      <w:lang w:val="en-US" w:eastAsia="en-US"/>
      <w14:ligatures w14:val="none"/>
    </w:rPr>
  </w:style>
  <w:style w:type="paragraph" w:styleId="Caption">
    <w:name w:val="caption"/>
    <w:basedOn w:val="Normal"/>
    <w:next w:val="Normal"/>
    <w:uiPriority w:val="35"/>
    <w:unhideWhenUsed/>
    <w:rsid w:val="00662A57"/>
    <w:pPr>
      <w:spacing w:after="200"/>
      <w:jc w:val="both"/>
    </w:pPr>
    <w:rPr>
      <w:i/>
      <w:iCs/>
      <w:color w:val="44546A" w:themeColor="text2"/>
      <w:kern w:val="2"/>
      <w:sz w:val="18"/>
      <w:szCs w:val="18"/>
      <w:lang w:val="en-GB" w:eastAsia="en-GB"/>
      <w14:ligatures w14:val="standardContextual"/>
    </w:rPr>
  </w:style>
  <w:style w:type="paragraph" w:styleId="TOCHeading">
    <w:name w:val="TOC Heading"/>
    <w:basedOn w:val="Heading1"/>
    <w:next w:val="Normal"/>
    <w:uiPriority w:val="39"/>
    <w:unhideWhenUsed/>
    <w:rsid w:val="00B33E53"/>
    <w:pPr>
      <w:numPr>
        <w:numId w:val="0"/>
      </w:numPr>
      <w:outlineLvl w:val="9"/>
    </w:pPr>
    <w:rPr>
      <w:rFonts w:asciiTheme="majorHAnsi" w:hAnsiTheme="majorHAnsi"/>
      <w:color w:val="2F5496" w:themeColor="accent1" w:themeShade="BF"/>
      <w:kern w:val="0"/>
      <w:lang w:val="en-US" w:eastAsia="en-US"/>
      <w14:ligatures w14:val="none"/>
    </w:rPr>
  </w:style>
  <w:style w:type="paragraph" w:styleId="TOC1">
    <w:name w:val="toc 1"/>
    <w:basedOn w:val="Normal"/>
    <w:next w:val="Normal"/>
    <w:autoRedefine/>
    <w:uiPriority w:val="39"/>
    <w:unhideWhenUsed/>
    <w:rsid w:val="00B034CE"/>
    <w:pPr>
      <w:tabs>
        <w:tab w:val="right" w:leader="dot" w:pos="9016"/>
      </w:tabs>
      <w:spacing w:after="100" w:line="360" w:lineRule="auto"/>
      <w:jc w:val="both"/>
    </w:pPr>
    <w:rPr>
      <w:kern w:val="2"/>
      <w:sz w:val="22"/>
      <w:szCs w:val="22"/>
      <w:lang w:val="en-GB" w:eastAsia="en-GB"/>
      <w14:ligatures w14:val="standardContextual"/>
    </w:rPr>
  </w:style>
  <w:style w:type="paragraph" w:styleId="TOC2">
    <w:name w:val="toc 2"/>
    <w:basedOn w:val="Normal"/>
    <w:next w:val="Normal"/>
    <w:autoRedefine/>
    <w:uiPriority w:val="39"/>
    <w:unhideWhenUsed/>
    <w:rsid w:val="00B33E53"/>
    <w:pPr>
      <w:spacing w:after="100" w:line="360" w:lineRule="auto"/>
      <w:ind w:left="240"/>
      <w:jc w:val="both"/>
    </w:pPr>
    <w:rPr>
      <w:kern w:val="2"/>
      <w:sz w:val="22"/>
      <w:szCs w:val="22"/>
      <w:lang w:val="en-GB" w:eastAsia="en-GB"/>
      <w14:ligatures w14:val="standardContextual"/>
    </w:rPr>
  </w:style>
  <w:style w:type="paragraph" w:styleId="TOC3">
    <w:name w:val="toc 3"/>
    <w:basedOn w:val="Normal"/>
    <w:next w:val="Normal"/>
    <w:autoRedefine/>
    <w:uiPriority w:val="39"/>
    <w:unhideWhenUsed/>
    <w:rsid w:val="00B33E53"/>
    <w:pPr>
      <w:spacing w:after="100" w:line="360" w:lineRule="auto"/>
      <w:ind w:left="480"/>
      <w:jc w:val="both"/>
    </w:pPr>
    <w:rPr>
      <w:kern w:val="2"/>
      <w:sz w:val="22"/>
      <w:szCs w:val="22"/>
      <w:lang w:val="en-GB" w:eastAsia="en-GB"/>
      <w14:ligatures w14:val="standardContextual"/>
    </w:rPr>
  </w:style>
  <w:style w:type="paragraph" w:styleId="TableofFigures">
    <w:name w:val="table of figures"/>
    <w:basedOn w:val="Normal"/>
    <w:next w:val="Normal"/>
    <w:uiPriority w:val="99"/>
    <w:unhideWhenUsed/>
    <w:rsid w:val="00B33E53"/>
    <w:pPr>
      <w:spacing w:line="360" w:lineRule="auto"/>
      <w:jc w:val="both"/>
    </w:pPr>
    <w:rPr>
      <w:kern w:val="2"/>
      <w:sz w:val="22"/>
      <w:szCs w:val="22"/>
      <w:lang w:val="en-GB" w:eastAsia="en-GB"/>
      <w14:ligatures w14:val="standardContextual"/>
    </w:rPr>
  </w:style>
  <w:style w:type="paragraph" w:styleId="Header">
    <w:name w:val="header"/>
    <w:basedOn w:val="Normal"/>
    <w:link w:val="HeaderChar"/>
    <w:uiPriority w:val="99"/>
    <w:unhideWhenUsed/>
    <w:rsid w:val="00B33E53"/>
    <w:pPr>
      <w:tabs>
        <w:tab w:val="center" w:pos="4680"/>
        <w:tab w:val="right" w:pos="9360"/>
      </w:tabs>
      <w:jc w:val="both"/>
    </w:pPr>
    <w:rPr>
      <w:kern w:val="2"/>
      <w:sz w:val="22"/>
      <w:szCs w:val="22"/>
      <w:lang w:val="en-GB" w:eastAsia="en-GB"/>
      <w14:ligatures w14:val="standardContextual"/>
    </w:rPr>
  </w:style>
  <w:style w:type="character" w:customStyle="1" w:styleId="HeaderChar">
    <w:name w:val="Header Char"/>
    <w:basedOn w:val="DefaultParagraphFont"/>
    <w:link w:val="Header"/>
    <w:uiPriority w:val="99"/>
    <w:rsid w:val="00B33E53"/>
    <w:rPr>
      <w:rFonts w:ascii="Times New Roman"/>
      <w:sz w:val="24"/>
    </w:rPr>
  </w:style>
  <w:style w:type="paragraph" w:styleId="Footer">
    <w:name w:val="footer"/>
    <w:basedOn w:val="Normal"/>
    <w:link w:val="FooterChar"/>
    <w:uiPriority w:val="99"/>
    <w:unhideWhenUsed/>
    <w:rsid w:val="00B33E53"/>
    <w:pPr>
      <w:tabs>
        <w:tab w:val="center" w:pos="4680"/>
        <w:tab w:val="right" w:pos="9360"/>
      </w:tabs>
      <w:jc w:val="both"/>
    </w:pPr>
    <w:rPr>
      <w:kern w:val="2"/>
      <w:sz w:val="22"/>
      <w:szCs w:val="22"/>
      <w:lang w:val="en-GB" w:eastAsia="en-GB"/>
      <w14:ligatures w14:val="standardContextual"/>
    </w:rPr>
  </w:style>
  <w:style w:type="character" w:customStyle="1" w:styleId="FooterChar">
    <w:name w:val="Footer Char"/>
    <w:basedOn w:val="DefaultParagraphFont"/>
    <w:link w:val="Footer"/>
    <w:uiPriority w:val="99"/>
    <w:rsid w:val="00B33E53"/>
    <w:rPr>
      <w:rFonts w:ascii="Times New Roman"/>
      <w:sz w:val="24"/>
    </w:rPr>
  </w:style>
  <w:style w:type="paragraph" w:styleId="EndnoteText">
    <w:name w:val="endnote text"/>
    <w:basedOn w:val="Normal"/>
    <w:link w:val="EndnoteTextChar"/>
    <w:uiPriority w:val="99"/>
    <w:semiHidden/>
    <w:unhideWhenUsed/>
    <w:rsid w:val="00B33E53"/>
    <w:pPr>
      <w:jc w:val="both"/>
    </w:pPr>
    <w:rPr>
      <w:kern w:val="2"/>
      <w:sz w:val="20"/>
      <w:szCs w:val="20"/>
      <w:lang w:val="en-GB" w:eastAsia="en-GB"/>
      <w14:ligatures w14:val="standardContextual"/>
    </w:rPr>
  </w:style>
  <w:style w:type="character" w:customStyle="1" w:styleId="EndnoteTextChar">
    <w:name w:val="Endnote Text Char"/>
    <w:basedOn w:val="DefaultParagraphFont"/>
    <w:link w:val="EndnoteText"/>
    <w:uiPriority w:val="99"/>
    <w:semiHidden/>
    <w:rsid w:val="00B33E53"/>
    <w:rPr>
      <w:rFonts w:ascii="Times New Roman"/>
      <w:sz w:val="20"/>
      <w:szCs w:val="20"/>
    </w:rPr>
  </w:style>
  <w:style w:type="character" w:styleId="EndnoteReference">
    <w:name w:val="endnote reference"/>
    <w:basedOn w:val="DefaultParagraphFont"/>
    <w:uiPriority w:val="99"/>
    <w:semiHidden/>
    <w:unhideWhenUsed/>
    <w:rsid w:val="00B33E53"/>
    <w:rPr>
      <w:vertAlign w:val="superscript"/>
    </w:rPr>
  </w:style>
  <w:style w:type="paragraph" w:styleId="FootnoteText">
    <w:name w:val="footnote text"/>
    <w:basedOn w:val="Normal"/>
    <w:link w:val="FootnoteTextChar"/>
    <w:uiPriority w:val="99"/>
    <w:semiHidden/>
    <w:unhideWhenUsed/>
    <w:rsid w:val="00B33E53"/>
    <w:pPr>
      <w:jc w:val="both"/>
    </w:pPr>
    <w:rPr>
      <w:kern w:val="2"/>
      <w:sz w:val="20"/>
      <w:szCs w:val="20"/>
      <w:lang w:val="en-GB" w:eastAsia="en-GB"/>
      <w14:ligatures w14:val="standardContextual"/>
    </w:rPr>
  </w:style>
  <w:style w:type="character" w:customStyle="1" w:styleId="FootnoteTextChar">
    <w:name w:val="Footnote Text Char"/>
    <w:basedOn w:val="DefaultParagraphFont"/>
    <w:link w:val="FootnoteText"/>
    <w:uiPriority w:val="99"/>
    <w:semiHidden/>
    <w:rsid w:val="00B33E53"/>
    <w:rPr>
      <w:rFonts w:ascii="Times New Roman"/>
      <w:sz w:val="20"/>
      <w:szCs w:val="20"/>
    </w:rPr>
  </w:style>
  <w:style w:type="character" w:styleId="FootnoteReference">
    <w:name w:val="footnote reference"/>
    <w:basedOn w:val="DefaultParagraphFont"/>
    <w:uiPriority w:val="99"/>
    <w:semiHidden/>
    <w:unhideWhenUsed/>
    <w:rsid w:val="00B33E53"/>
    <w:rPr>
      <w:vertAlign w:val="superscript"/>
    </w:rPr>
  </w:style>
  <w:style w:type="paragraph" w:styleId="NormalWeb">
    <w:name w:val="Normal (Web)"/>
    <w:basedOn w:val="Normal"/>
    <w:uiPriority w:val="99"/>
    <w:semiHidden/>
    <w:unhideWhenUsed/>
    <w:rsid w:val="0018562B"/>
    <w:pPr>
      <w:spacing w:after="120" w:line="360" w:lineRule="auto"/>
      <w:jc w:val="both"/>
    </w:pPr>
    <w:rPr>
      <w:kern w:val="2"/>
      <w:lang w:val="en-GB" w:eastAsia="en-GB"/>
      <w14:ligatures w14:val="standardContextual"/>
    </w:rPr>
  </w:style>
  <w:style w:type="character" w:styleId="FollowedHyperlink">
    <w:name w:val="FollowedHyperlink"/>
    <w:basedOn w:val="DefaultParagraphFont"/>
    <w:uiPriority w:val="99"/>
    <w:semiHidden/>
    <w:unhideWhenUsed/>
    <w:rsid w:val="00D4089C"/>
    <w:rPr>
      <w:color w:val="954F72" w:themeColor="followedHyperlink"/>
      <w:u w:val="single"/>
    </w:rPr>
  </w:style>
  <w:style w:type="character" w:customStyle="1" w:styleId="rounded-sm">
    <w:name w:val="rounded-sm"/>
    <w:basedOn w:val="DefaultParagraphFont"/>
    <w:rsid w:val="005E3CF0"/>
  </w:style>
  <w:style w:type="numbering" w:customStyle="1" w:styleId="CurrentList1">
    <w:name w:val="Current List1"/>
    <w:uiPriority w:val="99"/>
    <w:rsid w:val="00870460"/>
    <w:pPr>
      <w:numPr>
        <w:numId w:val="14"/>
      </w:numPr>
    </w:pPr>
  </w:style>
  <w:style w:type="numbering" w:customStyle="1" w:styleId="CurrentList2">
    <w:name w:val="Current List2"/>
    <w:uiPriority w:val="99"/>
    <w:rsid w:val="007935D8"/>
    <w:pPr>
      <w:numPr>
        <w:numId w:val="17"/>
      </w:numPr>
    </w:pPr>
  </w:style>
  <w:style w:type="numbering" w:customStyle="1" w:styleId="CurrentList3">
    <w:name w:val="Current List3"/>
    <w:uiPriority w:val="99"/>
    <w:rsid w:val="007935D8"/>
    <w:pPr>
      <w:numPr>
        <w:numId w:val="18"/>
      </w:numPr>
    </w:pPr>
  </w:style>
  <w:style w:type="numbering" w:customStyle="1" w:styleId="CurrentList4">
    <w:name w:val="Current List4"/>
    <w:uiPriority w:val="99"/>
    <w:rsid w:val="007935D8"/>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882287">
      <w:bodyDiv w:val="1"/>
      <w:marLeft w:val="0"/>
      <w:marRight w:val="0"/>
      <w:marTop w:val="0"/>
      <w:marBottom w:val="0"/>
      <w:divBdr>
        <w:top w:val="none" w:sz="0" w:space="0" w:color="auto"/>
        <w:left w:val="none" w:sz="0" w:space="0" w:color="auto"/>
        <w:bottom w:val="none" w:sz="0" w:space="0" w:color="auto"/>
        <w:right w:val="none" w:sz="0" w:space="0" w:color="auto"/>
      </w:divBdr>
    </w:div>
    <w:div w:id="459108385">
      <w:bodyDiv w:val="1"/>
      <w:marLeft w:val="0"/>
      <w:marRight w:val="0"/>
      <w:marTop w:val="0"/>
      <w:marBottom w:val="0"/>
      <w:divBdr>
        <w:top w:val="none" w:sz="0" w:space="0" w:color="auto"/>
        <w:left w:val="none" w:sz="0" w:space="0" w:color="auto"/>
        <w:bottom w:val="none" w:sz="0" w:space="0" w:color="auto"/>
        <w:right w:val="none" w:sz="0" w:space="0" w:color="auto"/>
      </w:divBdr>
    </w:div>
    <w:div w:id="1053193517">
      <w:bodyDiv w:val="1"/>
      <w:marLeft w:val="0"/>
      <w:marRight w:val="0"/>
      <w:marTop w:val="0"/>
      <w:marBottom w:val="0"/>
      <w:divBdr>
        <w:top w:val="none" w:sz="0" w:space="0" w:color="auto"/>
        <w:left w:val="none" w:sz="0" w:space="0" w:color="auto"/>
        <w:bottom w:val="none" w:sz="0" w:space="0" w:color="auto"/>
        <w:right w:val="none" w:sz="0" w:space="0" w:color="auto"/>
      </w:divBdr>
      <w:divsChild>
        <w:div w:id="137191736">
          <w:marLeft w:val="0"/>
          <w:marRight w:val="0"/>
          <w:marTop w:val="0"/>
          <w:marBottom w:val="0"/>
          <w:divBdr>
            <w:top w:val="none" w:sz="0" w:space="0" w:color="auto"/>
            <w:left w:val="none" w:sz="0" w:space="0" w:color="auto"/>
            <w:bottom w:val="none" w:sz="0" w:space="0" w:color="auto"/>
            <w:right w:val="none" w:sz="0" w:space="0" w:color="auto"/>
          </w:divBdr>
        </w:div>
        <w:div w:id="1052654829">
          <w:marLeft w:val="0"/>
          <w:marRight w:val="0"/>
          <w:marTop w:val="0"/>
          <w:marBottom w:val="0"/>
          <w:divBdr>
            <w:top w:val="single" w:sz="2" w:space="0" w:color="D9D9E3"/>
            <w:left w:val="single" w:sz="2" w:space="0" w:color="D9D9E3"/>
            <w:bottom w:val="single" w:sz="2" w:space="0" w:color="D9D9E3"/>
            <w:right w:val="single" w:sz="2" w:space="0" w:color="D9D9E3"/>
          </w:divBdr>
          <w:divsChild>
            <w:div w:id="1867021356">
              <w:marLeft w:val="0"/>
              <w:marRight w:val="0"/>
              <w:marTop w:val="0"/>
              <w:marBottom w:val="0"/>
              <w:divBdr>
                <w:top w:val="single" w:sz="2" w:space="0" w:color="D9D9E3"/>
                <w:left w:val="single" w:sz="2" w:space="0" w:color="D9D9E3"/>
                <w:bottom w:val="single" w:sz="2" w:space="0" w:color="D9D9E3"/>
                <w:right w:val="single" w:sz="2" w:space="0" w:color="D9D9E3"/>
              </w:divBdr>
              <w:divsChild>
                <w:div w:id="278073381">
                  <w:marLeft w:val="0"/>
                  <w:marRight w:val="0"/>
                  <w:marTop w:val="0"/>
                  <w:marBottom w:val="0"/>
                  <w:divBdr>
                    <w:top w:val="single" w:sz="2" w:space="0" w:color="D9D9E3"/>
                    <w:left w:val="single" w:sz="2" w:space="0" w:color="D9D9E3"/>
                    <w:bottom w:val="single" w:sz="2" w:space="0" w:color="D9D9E3"/>
                    <w:right w:val="single" w:sz="2" w:space="0" w:color="D9D9E3"/>
                  </w:divBdr>
                  <w:divsChild>
                    <w:div w:id="2104302935">
                      <w:marLeft w:val="0"/>
                      <w:marRight w:val="0"/>
                      <w:marTop w:val="0"/>
                      <w:marBottom w:val="0"/>
                      <w:divBdr>
                        <w:top w:val="single" w:sz="2" w:space="0" w:color="D9D9E3"/>
                        <w:left w:val="single" w:sz="2" w:space="0" w:color="D9D9E3"/>
                        <w:bottom w:val="single" w:sz="2" w:space="0" w:color="D9D9E3"/>
                        <w:right w:val="single" w:sz="2" w:space="0" w:color="D9D9E3"/>
                      </w:divBdr>
                      <w:divsChild>
                        <w:div w:id="1515150836">
                          <w:marLeft w:val="0"/>
                          <w:marRight w:val="0"/>
                          <w:marTop w:val="0"/>
                          <w:marBottom w:val="0"/>
                          <w:divBdr>
                            <w:top w:val="single" w:sz="2" w:space="0" w:color="D9D9E3"/>
                            <w:left w:val="single" w:sz="2" w:space="0" w:color="D9D9E3"/>
                            <w:bottom w:val="single" w:sz="2" w:space="0" w:color="D9D9E3"/>
                            <w:right w:val="single" w:sz="2" w:space="0" w:color="D9D9E3"/>
                          </w:divBdr>
                          <w:divsChild>
                            <w:div w:id="144321545">
                              <w:marLeft w:val="0"/>
                              <w:marRight w:val="0"/>
                              <w:marTop w:val="100"/>
                              <w:marBottom w:val="100"/>
                              <w:divBdr>
                                <w:top w:val="single" w:sz="2" w:space="0" w:color="D9D9E3"/>
                                <w:left w:val="single" w:sz="2" w:space="0" w:color="D9D9E3"/>
                                <w:bottom w:val="single" w:sz="2" w:space="0" w:color="D9D9E3"/>
                                <w:right w:val="single" w:sz="2" w:space="0" w:color="D9D9E3"/>
                              </w:divBdr>
                              <w:divsChild>
                                <w:div w:id="480855972">
                                  <w:marLeft w:val="0"/>
                                  <w:marRight w:val="0"/>
                                  <w:marTop w:val="0"/>
                                  <w:marBottom w:val="0"/>
                                  <w:divBdr>
                                    <w:top w:val="single" w:sz="2" w:space="0" w:color="D9D9E3"/>
                                    <w:left w:val="single" w:sz="2" w:space="0" w:color="D9D9E3"/>
                                    <w:bottom w:val="single" w:sz="2" w:space="0" w:color="D9D9E3"/>
                                    <w:right w:val="single" w:sz="2" w:space="0" w:color="D9D9E3"/>
                                  </w:divBdr>
                                  <w:divsChild>
                                    <w:div w:id="664017882">
                                      <w:marLeft w:val="0"/>
                                      <w:marRight w:val="0"/>
                                      <w:marTop w:val="0"/>
                                      <w:marBottom w:val="0"/>
                                      <w:divBdr>
                                        <w:top w:val="single" w:sz="2" w:space="0" w:color="D9D9E3"/>
                                        <w:left w:val="single" w:sz="2" w:space="0" w:color="D9D9E3"/>
                                        <w:bottom w:val="single" w:sz="2" w:space="0" w:color="D9D9E3"/>
                                        <w:right w:val="single" w:sz="2" w:space="0" w:color="D9D9E3"/>
                                      </w:divBdr>
                                      <w:divsChild>
                                        <w:div w:id="1137533710">
                                          <w:marLeft w:val="0"/>
                                          <w:marRight w:val="0"/>
                                          <w:marTop w:val="0"/>
                                          <w:marBottom w:val="0"/>
                                          <w:divBdr>
                                            <w:top w:val="single" w:sz="2" w:space="0" w:color="D9D9E3"/>
                                            <w:left w:val="single" w:sz="2" w:space="0" w:color="D9D9E3"/>
                                            <w:bottom w:val="single" w:sz="2" w:space="0" w:color="D9D9E3"/>
                                            <w:right w:val="single" w:sz="2" w:space="0" w:color="D9D9E3"/>
                                          </w:divBdr>
                                          <w:divsChild>
                                            <w:div w:id="1377969917">
                                              <w:marLeft w:val="0"/>
                                              <w:marRight w:val="0"/>
                                              <w:marTop w:val="0"/>
                                              <w:marBottom w:val="0"/>
                                              <w:divBdr>
                                                <w:top w:val="single" w:sz="2" w:space="0" w:color="D9D9E3"/>
                                                <w:left w:val="single" w:sz="2" w:space="0" w:color="D9D9E3"/>
                                                <w:bottom w:val="single" w:sz="2" w:space="0" w:color="D9D9E3"/>
                                                <w:right w:val="single" w:sz="2" w:space="0" w:color="D9D9E3"/>
                                              </w:divBdr>
                                              <w:divsChild>
                                                <w:div w:id="1217010318">
                                                  <w:marLeft w:val="0"/>
                                                  <w:marRight w:val="0"/>
                                                  <w:marTop w:val="0"/>
                                                  <w:marBottom w:val="0"/>
                                                  <w:divBdr>
                                                    <w:top w:val="single" w:sz="2" w:space="0" w:color="D9D9E3"/>
                                                    <w:left w:val="single" w:sz="2" w:space="0" w:color="D9D9E3"/>
                                                    <w:bottom w:val="single" w:sz="2" w:space="0" w:color="D9D9E3"/>
                                                    <w:right w:val="single" w:sz="2" w:space="0" w:color="D9D9E3"/>
                                                  </w:divBdr>
                                                  <w:divsChild>
                                                    <w:div w:id="853345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087071702">
      <w:bodyDiv w:val="1"/>
      <w:marLeft w:val="0"/>
      <w:marRight w:val="0"/>
      <w:marTop w:val="0"/>
      <w:marBottom w:val="0"/>
      <w:divBdr>
        <w:top w:val="none" w:sz="0" w:space="0" w:color="auto"/>
        <w:left w:val="none" w:sz="0" w:space="0" w:color="auto"/>
        <w:bottom w:val="none" w:sz="0" w:space="0" w:color="auto"/>
        <w:right w:val="none" w:sz="0" w:space="0" w:color="auto"/>
      </w:divBdr>
    </w:div>
    <w:div w:id="1233538890">
      <w:bodyDiv w:val="1"/>
      <w:marLeft w:val="0"/>
      <w:marRight w:val="0"/>
      <w:marTop w:val="0"/>
      <w:marBottom w:val="0"/>
      <w:divBdr>
        <w:top w:val="none" w:sz="0" w:space="0" w:color="auto"/>
        <w:left w:val="none" w:sz="0" w:space="0" w:color="auto"/>
        <w:bottom w:val="none" w:sz="0" w:space="0" w:color="auto"/>
        <w:right w:val="none" w:sz="0" w:space="0" w:color="auto"/>
      </w:divBdr>
    </w:div>
    <w:div w:id="175951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postgresql.org/docs/16/" TargetMode="External"/><Relationship Id="rId10" Type="http://schemas.openxmlformats.org/officeDocument/2006/relationships/hyperlink" Target="https://xsite.singaporetech.edu.sg/d2l/le/lessons/211497/topics/9919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serienity/Downloads/Gantt_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r>
              <a:rPr lang="en-US"/>
              <a:t>Project Schedule, Trimesters 1 and 2</a:t>
            </a:r>
          </a:p>
        </c:rich>
      </c:tx>
      <c:overlay val="0"/>
      <c:spPr>
        <a:noFill/>
        <a:ln>
          <a:noFill/>
        </a:ln>
        <a:effectLst/>
      </c:spPr>
      <c:txPr>
        <a:bodyPr rot="0" spcFirstLastPara="1" vertOverflow="ellipsis" vert="horz" wrap="square" anchor="ctr" anchorCtr="1"/>
        <a:lstStyle/>
        <a:p>
          <a:pPr>
            <a:defRPr sz="14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title>
    <c:autoTitleDeleted val="0"/>
    <c:plotArea>
      <c:layout/>
      <c:barChart>
        <c:barDir val="bar"/>
        <c:grouping val="stacked"/>
        <c:varyColors val="0"/>
        <c:ser>
          <c:idx val="0"/>
          <c:order val="0"/>
          <c:tx>
            <c:strRef>
              <c:f>Sheet2!$M$46</c:f>
              <c:strCache>
                <c:ptCount val="1"/>
                <c:pt idx="0">
                  <c:v>Start</c:v>
                </c:pt>
              </c:strCache>
            </c:strRef>
          </c:tx>
          <c:spPr>
            <a:noFill/>
            <a:ln>
              <a:noFill/>
            </a:ln>
            <a:effectLst/>
          </c:spPr>
          <c:invertIfNegative val="0"/>
          <c:cat>
            <c:strRef>
              <c:f>Sheet2!$L$47:$L$62</c:f>
              <c:strCache>
                <c:ptCount val="16"/>
                <c:pt idx="0">
                  <c:v>Literature review and project proposal</c:v>
                </c:pt>
                <c:pt idx="1">
                  <c:v>Requirements and review of SSMC records</c:v>
                </c:pt>
                <c:pt idx="2">
                  <c:v>Data model design</c:v>
                </c:pt>
                <c:pt idx="3">
                  <c:v>Application build (HV overview, SLD generation)</c:v>
                </c:pt>
                <c:pt idx="4">
                  <c:v>Breaker status, maintenance records, history</c:v>
                </c:pt>
                <c:pt idx="5">
                  <c:v>Named user logins and hosted demonstration</c:v>
                </c:pt>
                <c:pt idx="6">
                  <c:v>Data entry of LVSB room records</c:v>
                </c:pt>
                <c:pt idx="7">
                  <c:v>On-site verification of 10 entries</c:v>
                </c:pt>
                <c:pt idx="8">
                  <c:v>Poster preparation</c:v>
                </c:pt>
                <c:pt idx="9">
                  <c:v>Timed lookup evaluation</c:v>
                </c:pt>
                <c:pt idx="10">
                  <c:v>Refinement from evaluation results</c:v>
                </c:pt>
                <c:pt idx="11">
                  <c:v>Final technical report</c:v>
                </c:pt>
                <c:pt idx="12">
                  <c:v>Project proposal (25 Oct)</c:v>
                </c:pt>
                <c:pt idx="13">
                  <c:v>Poster presentation</c:v>
                </c:pt>
                <c:pt idx="14">
                  <c:v>Final demonstration</c:v>
                </c:pt>
                <c:pt idx="15">
                  <c:v>Final technical report due</c:v>
                </c:pt>
              </c:strCache>
            </c:strRef>
          </c:cat>
          <c:val>
            <c:numRef>
              <c:f>Sheet2!$M$47:$M$62</c:f>
              <c:numCache>
                <c:formatCode>General</c:formatCode>
                <c:ptCount val="16"/>
                <c:pt idx="0">
                  <c:v>0</c:v>
                </c:pt>
                <c:pt idx="1">
                  <c:v>0</c:v>
                </c:pt>
                <c:pt idx="2">
                  <c:v>1</c:v>
                </c:pt>
                <c:pt idx="3">
                  <c:v>2</c:v>
                </c:pt>
                <c:pt idx="4">
                  <c:v>6</c:v>
                </c:pt>
                <c:pt idx="5">
                  <c:v>8</c:v>
                </c:pt>
                <c:pt idx="6">
                  <c:v>9</c:v>
                </c:pt>
                <c:pt idx="7">
                  <c:v>15</c:v>
                </c:pt>
                <c:pt idx="8">
                  <c:v>15</c:v>
                </c:pt>
                <c:pt idx="9">
                  <c:v>18</c:v>
                </c:pt>
                <c:pt idx="10">
                  <c:v>19</c:v>
                </c:pt>
                <c:pt idx="11">
                  <c:v>19</c:v>
                </c:pt>
                <c:pt idx="12">
                  <c:v>7</c:v>
                </c:pt>
                <c:pt idx="13">
                  <c:v>17</c:v>
                </c:pt>
                <c:pt idx="14">
                  <c:v>22</c:v>
                </c:pt>
                <c:pt idx="15">
                  <c:v>25</c:v>
                </c:pt>
              </c:numCache>
            </c:numRef>
          </c:val>
          <c:extLst>
            <c:ext xmlns:c16="http://schemas.microsoft.com/office/drawing/2014/chart" uri="{C3380CC4-5D6E-409C-BE32-E72D297353CC}">
              <c16:uniqueId val="{00000000-32E8-8B4B-839D-689056FF99E9}"/>
            </c:ext>
          </c:extLst>
        </c:ser>
        <c:ser>
          <c:idx val="1"/>
          <c:order val="1"/>
          <c:tx>
            <c:strRef>
              <c:f>Sheet2!$N$46</c:f>
              <c:strCache>
                <c:ptCount val="1"/>
                <c:pt idx="0">
                  <c:v>Completed</c:v>
                </c:pt>
              </c:strCache>
            </c:strRef>
          </c:tx>
          <c:spPr>
            <a:solidFill>
              <a:schemeClr val="accent2"/>
            </a:solidFill>
            <a:ln>
              <a:noFill/>
            </a:ln>
            <a:effectLst/>
          </c:spPr>
          <c:invertIfNegative val="0"/>
          <c:cat>
            <c:strRef>
              <c:f>Sheet2!$L$47:$L$62</c:f>
              <c:strCache>
                <c:ptCount val="16"/>
                <c:pt idx="0">
                  <c:v>Literature review and project proposal</c:v>
                </c:pt>
                <c:pt idx="1">
                  <c:v>Requirements and review of SSMC records</c:v>
                </c:pt>
                <c:pt idx="2">
                  <c:v>Data model design</c:v>
                </c:pt>
                <c:pt idx="3">
                  <c:v>Application build (HV overview, SLD generation)</c:v>
                </c:pt>
                <c:pt idx="4">
                  <c:v>Breaker status, maintenance records, history</c:v>
                </c:pt>
                <c:pt idx="5">
                  <c:v>Named user logins and hosted demonstration</c:v>
                </c:pt>
                <c:pt idx="6">
                  <c:v>Data entry of LVSB room records</c:v>
                </c:pt>
                <c:pt idx="7">
                  <c:v>On-site verification of 10 entries</c:v>
                </c:pt>
                <c:pt idx="8">
                  <c:v>Poster preparation</c:v>
                </c:pt>
                <c:pt idx="9">
                  <c:v>Timed lookup evaluation</c:v>
                </c:pt>
                <c:pt idx="10">
                  <c:v>Refinement from evaluation results</c:v>
                </c:pt>
                <c:pt idx="11">
                  <c:v>Final technical report</c:v>
                </c:pt>
                <c:pt idx="12">
                  <c:v>Project proposal (25 Oct)</c:v>
                </c:pt>
                <c:pt idx="13">
                  <c:v>Poster presentation</c:v>
                </c:pt>
                <c:pt idx="14">
                  <c:v>Final demonstration</c:v>
                </c:pt>
                <c:pt idx="15">
                  <c:v>Final technical report due</c:v>
                </c:pt>
              </c:strCache>
            </c:strRef>
          </c:cat>
          <c:val>
            <c:numRef>
              <c:f>Sheet2!$N$47:$N$62</c:f>
              <c:numCache>
                <c:formatCode>General</c:formatCode>
                <c:ptCount val="16"/>
                <c:pt idx="1">
                  <c:v>3</c:v>
                </c:pt>
                <c:pt idx="2">
                  <c:v>3</c:v>
                </c:pt>
                <c:pt idx="3">
                  <c:v>5</c:v>
                </c:pt>
                <c:pt idx="4">
                  <c:v>1</c:v>
                </c:pt>
              </c:numCache>
            </c:numRef>
          </c:val>
          <c:extLst>
            <c:ext xmlns:c16="http://schemas.microsoft.com/office/drawing/2014/chart" uri="{C3380CC4-5D6E-409C-BE32-E72D297353CC}">
              <c16:uniqueId val="{00000001-32E8-8B4B-839D-689056FF99E9}"/>
            </c:ext>
          </c:extLst>
        </c:ser>
        <c:ser>
          <c:idx val="2"/>
          <c:order val="2"/>
          <c:tx>
            <c:strRef>
              <c:f>Sheet2!$O$46</c:f>
              <c:strCache>
                <c:ptCount val="1"/>
                <c:pt idx="0">
                  <c:v>Planned</c:v>
                </c:pt>
              </c:strCache>
            </c:strRef>
          </c:tx>
          <c:spPr>
            <a:solidFill>
              <a:schemeClr val="accent1"/>
            </a:solidFill>
            <a:ln>
              <a:noFill/>
            </a:ln>
            <a:effectLst/>
          </c:spPr>
          <c:invertIfNegative val="0"/>
          <c:cat>
            <c:strRef>
              <c:f>Sheet2!$L$47:$L$62</c:f>
              <c:strCache>
                <c:ptCount val="16"/>
                <c:pt idx="0">
                  <c:v>Literature review and project proposal</c:v>
                </c:pt>
                <c:pt idx="1">
                  <c:v>Requirements and review of SSMC records</c:v>
                </c:pt>
                <c:pt idx="2">
                  <c:v>Data model design</c:v>
                </c:pt>
                <c:pt idx="3">
                  <c:v>Application build (HV overview, SLD generation)</c:v>
                </c:pt>
                <c:pt idx="4">
                  <c:v>Breaker status, maintenance records, history</c:v>
                </c:pt>
                <c:pt idx="5">
                  <c:v>Named user logins and hosted demonstration</c:v>
                </c:pt>
                <c:pt idx="6">
                  <c:v>Data entry of LVSB room records</c:v>
                </c:pt>
                <c:pt idx="7">
                  <c:v>On-site verification of 10 entries</c:v>
                </c:pt>
                <c:pt idx="8">
                  <c:v>Poster preparation</c:v>
                </c:pt>
                <c:pt idx="9">
                  <c:v>Timed lookup evaluation</c:v>
                </c:pt>
                <c:pt idx="10">
                  <c:v>Refinement from evaluation results</c:v>
                </c:pt>
                <c:pt idx="11">
                  <c:v>Final technical report</c:v>
                </c:pt>
                <c:pt idx="12">
                  <c:v>Project proposal (25 Oct)</c:v>
                </c:pt>
                <c:pt idx="13">
                  <c:v>Poster presentation</c:v>
                </c:pt>
                <c:pt idx="14">
                  <c:v>Final demonstration</c:v>
                </c:pt>
                <c:pt idx="15">
                  <c:v>Final technical report due</c:v>
                </c:pt>
              </c:strCache>
            </c:strRef>
          </c:cat>
          <c:val>
            <c:numRef>
              <c:f>Sheet2!$O$47:$O$62</c:f>
              <c:numCache>
                <c:formatCode>General</c:formatCode>
                <c:ptCount val="16"/>
                <c:pt idx="0">
                  <c:v>8</c:v>
                </c:pt>
                <c:pt idx="5">
                  <c:v>4</c:v>
                </c:pt>
                <c:pt idx="6">
                  <c:v>8</c:v>
                </c:pt>
                <c:pt idx="7">
                  <c:v>3</c:v>
                </c:pt>
                <c:pt idx="8">
                  <c:v>3</c:v>
                </c:pt>
                <c:pt idx="9">
                  <c:v>3</c:v>
                </c:pt>
                <c:pt idx="10">
                  <c:v>3</c:v>
                </c:pt>
                <c:pt idx="11">
                  <c:v>7</c:v>
                </c:pt>
              </c:numCache>
            </c:numRef>
          </c:val>
          <c:extLst>
            <c:ext xmlns:c16="http://schemas.microsoft.com/office/drawing/2014/chart" uri="{C3380CC4-5D6E-409C-BE32-E72D297353CC}">
              <c16:uniqueId val="{00000002-32E8-8B4B-839D-689056FF99E9}"/>
            </c:ext>
          </c:extLst>
        </c:ser>
        <c:ser>
          <c:idx val="3"/>
          <c:order val="3"/>
          <c:tx>
            <c:strRef>
              <c:f>Sheet2!$P$46</c:f>
              <c:strCache>
                <c:ptCount val="1"/>
                <c:pt idx="0">
                  <c:v>Assessment deadline</c:v>
                </c:pt>
              </c:strCache>
            </c:strRef>
          </c:tx>
          <c:spPr>
            <a:solidFill>
              <a:schemeClr val="accent4"/>
            </a:solidFill>
            <a:ln>
              <a:noFill/>
            </a:ln>
            <a:effectLst/>
          </c:spPr>
          <c:invertIfNegative val="0"/>
          <c:cat>
            <c:strRef>
              <c:f>Sheet2!$L$47:$L$62</c:f>
              <c:strCache>
                <c:ptCount val="16"/>
                <c:pt idx="0">
                  <c:v>Literature review and project proposal</c:v>
                </c:pt>
                <c:pt idx="1">
                  <c:v>Requirements and review of SSMC records</c:v>
                </c:pt>
                <c:pt idx="2">
                  <c:v>Data model design</c:v>
                </c:pt>
                <c:pt idx="3">
                  <c:v>Application build (HV overview, SLD generation)</c:v>
                </c:pt>
                <c:pt idx="4">
                  <c:v>Breaker status, maintenance records, history</c:v>
                </c:pt>
                <c:pt idx="5">
                  <c:v>Named user logins and hosted demonstration</c:v>
                </c:pt>
                <c:pt idx="6">
                  <c:v>Data entry of LVSB room records</c:v>
                </c:pt>
                <c:pt idx="7">
                  <c:v>On-site verification of 10 entries</c:v>
                </c:pt>
                <c:pt idx="8">
                  <c:v>Poster preparation</c:v>
                </c:pt>
                <c:pt idx="9">
                  <c:v>Timed lookup evaluation</c:v>
                </c:pt>
                <c:pt idx="10">
                  <c:v>Refinement from evaluation results</c:v>
                </c:pt>
                <c:pt idx="11">
                  <c:v>Final technical report</c:v>
                </c:pt>
                <c:pt idx="12">
                  <c:v>Project proposal (25 Oct)</c:v>
                </c:pt>
                <c:pt idx="13">
                  <c:v>Poster presentation</c:v>
                </c:pt>
                <c:pt idx="14">
                  <c:v>Final demonstration</c:v>
                </c:pt>
                <c:pt idx="15">
                  <c:v>Final technical report due</c:v>
                </c:pt>
              </c:strCache>
            </c:strRef>
          </c:cat>
          <c:val>
            <c:numRef>
              <c:f>Sheet2!$P$47:$P$62</c:f>
              <c:numCache>
                <c:formatCode>General</c:formatCode>
                <c:ptCount val="16"/>
                <c:pt idx="12">
                  <c:v>1</c:v>
                </c:pt>
                <c:pt idx="13">
                  <c:v>1</c:v>
                </c:pt>
                <c:pt idx="14">
                  <c:v>2</c:v>
                </c:pt>
                <c:pt idx="15">
                  <c:v>1</c:v>
                </c:pt>
              </c:numCache>
            </c:numRef>
          </c:val>
          <c:extLst>
            <c:ext xmlns:c16="http://schemas.microsoft.com/office/drawing/2014/chart" uri="{C3380CC4-5D6E-409C-BE32-E72D297353CC}">
              <c16:uniqueId val="{00000003-32E8-8B4B-839D-689056FF99E9}"/>
            </c:ext>
          </c:extLst>
        </c:ser>
        <c:dLbls>
          <c:showLegendKey val="0"/>
          <c:showVal val="0"/>
          <c:showCatName val="0"/>
          <c:showSerName val="0"/>
          <c:showPercent val="0"/>
          <c:showBubbleSize val="0"/>
        </c:dLbls>
        <c:gapWidth val="150"/>
        <c:overlap val="100"/>
        <c:axId val="805225424"/>
        <c:axId val="804601680"/>
      </c:barChart>
      <c:catAx>
        <c:axId val="80522542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804601680"/>
        <c:crosses val="autoZero"/>
        <c:auto val="1"/>
        <c:lblAlgn val="ctr"/>
        <c:lblOffset val="100"/>
        <c:noMultiLvlLbl val="0"/>
      </c:catAx>
      <c:valAx>
        <c:axId val="804601680"/>
        <c:scaling>
          <c:orientation val="minMax"/>
          <c:max val="26"/>
          <c:min val="0"/>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805225424"/>
        <c:crosses val="autoZero"/>
        <c:crossBetween val="between"/>
        <c:majorUnit val="1"/>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legend>
    <c:plotVisOnly val="1"/>
    <c:dispBlanksAs val="gap"/>
    <c:showDLblsOverMax val="0"/>
  </c:chart>
  <c:spPr>
    <a:solidFill>
      <a:schemeClr val="lt1"/>
    </a:solidFill>
    <a:ln w="12700" cap="flat" cmpd="sng" algn="ctr">
      <a:solidFill>
        <a:schemeClr val="accent4"/>
      </a:solidFill>
      <a:prstDash val="solid"/>
      <a:miter lim="800000"/>
    </a:ln>
    <a:effectLst/>
  </c:spPr>
  <c:txPr>
    <a:bodyPr/>
    <a:lstStyle/>
    <a:p>
      <a:pPr>
        <a:defRPr b="0" cap="none" spc="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923C0C-046F-4EFF-AFD0-AAE390AD0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3769</TotalTime>
  <Pages>13</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Ramadan Saifuddin</dc:creator>
  <cp:keywords/>
  <dc:description/>
  <cp:lastModifiedBy>RIEN LIM WEIHENG</cp:lastModifiedBy>
  <cp:revision>22</cp:revision>
  <dcterms:created xsi:type="dcterms:W3CDTF">2024-02-01T09:03:00Z</dcterms:created>
  <dcterms:modified xsi:type="dcterms:W3CDTF">2026-10-16T04:12:00Z</dcterms:modified>
</cp:coreProperties>
</file>