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42E9" w:rsidRDefault="0055304C">
      <w:pPr>
        <w:widowControl w:val="0"/>
        <w:spacing w:line="256" w:lineRule="auto"/>
        <w:jc w:val="center"/>
        <w:rPr>
          <w:rFonts w:ascii="Times New Roman" w:hAnsi="Times New Roman" w:cs="Times New Roman"/>
          <w:b/>
          <w:sz w:val="24"/>
          <w:szCs w:val="24"/>
        </w:rPr>
      </w:pPr>
      <w:bookmarkStart w:id="0" w:name="_Toc242846102"/>
      <w:r>
        <w:rPr>
          <w:rFonts w:ascii="Times New Roman" w:hAnsi="Times New Roman" w:cs="Times New Roman"/>
          <w:b/>
          <w:sz w:val="24"/>
          <w:szCs w:val="24"/>
        </w:rPr>
        <w:t>THE INFLUENCE OF CENTRALIZED PROCUREMENT PRACTICES ON VALUE FOR MONEY AT ZIMBABWE NATIONAL STATISTICS AGENTS (ZIMSTAT)</w:t>
      </w:r>
    </w:p>
    <w:p w:rsidR="003742E9" w:rsidRDefault="0055304C">
      <w:pPr>
        <w:widowControl w:val="0"/>
        <w:spacing w:line="256" w:lineRule="auto"/>
        <w:jc w:val="center"/>
        <w:rPr>
          <w:rFonts w:ascii="Times New Roman" w:hAnsi="Times New Roman" w:cs="Times New Roman"/>
          <w:b/>
          <w:sz w:val="24"/>
          <w:szCs w:val="24"/>
        </w:rPr>
      </w:pPr>
      <w:r>
        <w:rPr>
          <w:rFonts w:ascii="Times New Roman" w:hAnsi="Times New Roman" w:cs="Times New Roman"/>
          <w:b/>
          <w:sz w:val="24"/>
          <w:szCs w:val="24"/>
        </w:rPr>
        <w:t>BY</w:t>
      </w:r>
    </w:p>
    <w:p w:rsidR="003742E9" w:rsidRDefault="0055304C">
      <w:pPr>
        <w:widowControl w:val="0"/>
        <w:spacing w:line="256" w:lineRule="auto"/>
        <w:jc w:val="center"/>
        <w:rPr>
          <w:rFonts w:ascii="Times New Roman" w:hAnsi="Times New Roman" w:cs="Times New Roman"/>
          <w:b/>
          <w:sz w:val="24"/>
          <w:szCs w:val="24"/>
          <w:lang w:val="en-ZW"/>
        </w:rPr>
      </w:pPr>
      <w:r>
        <w:rPr>
          <w:rFonts w:ascii="Times New Roman" w:hAnsi="Times New Roman" w:cs="Times New Roman"/>
          <w:b/>
          <w:sz w:val="24"/>
          <w:szCs w:val="24"/>
        </w:rPr>
        <w:t>Richard Rimwe (R243740R)</w:t>
      </w:r>
    </w:p>
    <w:p w:rsidR="003742E9" w:rsidRDefault="003742E9">
      <w:pPr>
        <w:widowControl w:val="0"/>
        <w:spacing w:line="256" w:lineRule="auto"/>
        <w:jc w:val="center"/>
        <w:rPr>
          <w:rFonts w:ascii="Times New Roman" w:hAnsi="Times New Roman" w:cs="Times New Roman"/>
          <w:b/>
          <w:sz w:val="24"/>
          <w:szCs w:val="24"/>
          <w:lang w:val="en-ZW"/>
        </w:rPr>
      </w:pPr>
    </w:p>
    <w:p w:rsidR="003742E9" w:rsidRDefault="0055304C">
      <w:pPr>
        <w:widowControl w:val="0"/>
        <w:spacing w:line="256" w:lineRule="auto"/>
        <w:jc w:val="center"/>
        <w:rPr>
          <w:rFonts w:ascii="Times New Roman" w:hAnsi="Times New Roman" w:cs="Times New Roman"/>
          <w:b/>
          <w:sz w:val="24"/>
          <w:szCs w:val="24"/>
          <w:lang w:val="en-ZW"/>
        </w:rPr>
      </w:pPr>
      <w:r>
        <w:rPr>
          <w:rFonts w:ascii="Times New Roman" w:hAnsi="Times New Roman" w:cs="Times New Roman"/>
          <w:b/>
          <w:sz w:val="24"/>
          <w:szCs w:val="24"/>
          <w:lang w:val="en-ZW"/>
        </w:rPr>
        <w:t>CHAPTER ONE</w:t>
      </w:r>
      <w:bookmarkEnd w:id="0"/>
    </w:p>
    <w:p w:rsidR="003742E9" w:rsidRDefault="0055304C">
      <w:pPr>
        <w:widowControl w:val="0"/>
        <w:spacing w:line="256" w:lineRule="auto"/>
        <w:jc w:val="center"/>
        <w:rPr>
          <w:rFonts w:ascii="Times New Roman" w:hAnsi="Times New Roman" w:cs="Times New Roman"/>
          <w:b/>
          <w:sz w:val="24"/>
          <w:szCs w:val="24"/>
          <w:lang w:val="en-ZW"/>
        </w:rPr>
      </w:pPr>
      <w:bookmarkStart w:id="1" w:name="_Toc242846103"/>
      <w:r>
        <w:rPr>
          <w:rFonts w:ascii="Times New Roman" w:hAnsi="Times New Roman" w:cs="Times New Roman"/>
          <w:b/>
          <w:sz w:val="24"/>
          <w:szCs w:val="24"/>
          <w:lang w:val="en-ZW"/>
        </w:rPr>
        <w:t>INTRODUCTION TO THE STUDY</w:t>
      </w:r>
      <w:bookmarkEnd w:id="1"/>
    </w:p>
    <w:p w:rsidR="003742E9" w:rsidRDefault="0055304C">
      <w:pPr>
        <w:widowControl w:val="0"/>
        <w:numPr>
          <w:ilvl w:val="1"/>
          <w:numId w:val="1"/>
        </w:numPr>
        <w:spacing w:line="256" w:lineRule="auto"/>
        <w:contextualSpacing/>
        <w:jc w:val="both"/>
        <w:rPr>
          <w:rFonts w:ascii="Times New Roman" w:hAnsi="Times New Roman" w:cs="Times New Roman"/>
          <w:b/>
          <w:sz w:val="24"/>
          <w:szCs w:val="24"/>
          <w:lang w:val="en-ZW"/>
        </w:rPr>
      </w:pPr>
      <w:bookmarkStart w:id="2" w:name="_Toc242846104"/>
      <w:r>
        <w:rPr>
          <w:rFonts w:ascii="Times New Roman" w:hAnsi="Times New Roman" w:cs="Times New Roman"/>
          <w:b/>
          <w:sz w:val="24"/>
          <w:szCs w:val="24"/>
          <w:lang w:val="en-ZW"/>
        </w:rPr>
        <w:t xml:space="preserve">General </w:t>
      </w:r>
      <w:bookmarkEnd w:id="2"/>
      <w:r>
        <w:rPr>
          <w:rFonts w:ascii="Times New Roman" w:hAnsi="Times New Roman" w:cs="Times New Roman"/>
          <w:b/>
          <w:sz w:val="24"/>
          <w:szCs w:val="24"/>
          <w:lang w:val="en-ZW"/>
        </w:rPr>
        <w:t>Introduction</w:t>
      </w:r>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This study examined the influence of centralized</w:t>
      </w:r>
      <w:r>
        <w:rPr>
          <w:rFonts w:ascii="Times New Roman" w:hAnsi="Times New Roman" w:cs="Times New Roman"/>
          <w:sz w:val="24"/>
          <w:szCs w:val="24"/>
          <w:lang w:val="en-ZW"/>
        </w:rPr>
        <w:t xml:space="preserve"> procurement practices on value for money at the Zimbabwe National Statistics Agency (ZIMSTAT). It investigated how procurement activities were organized and coordinated under centralized procurement arrangements, focusing on their contribution to economy,</w:t>
      </w:r>
      <w:r>
        <w:rPr>
          <w:rFonts w:ascii="Times New Roman" w:hAnsi="Times New Roman" w:cs="Times New Roman"/>
          <w:sz w:val="24"/>
          <w:szCs w:val="24"/>
          <w:lang w:val="en-ZW"/>
        </w:rPr>
        <w:t xml:space="preserve"> efficiency, and effectiveness in the acquisition of goods, services, and works. The study sought to establish the extent to which centralized procurement practices contributed to the value for money and to identify factors that facilitated or constrained </w:t>
      </w:r>
      <w:r>
        <w:rPr>
          <w:rFonts w:ascii="Times New Roman" w:hAnsi="Times New Roman" w:cs="Times New Roman"/>
          <w:sz w:val="24"/>
          <w:szCs w:val="24"/>
          <w:lang w:val="en-ZW"/>
        </w:rPr>
        <w:t xml:space="preserve">their effectiveness at ZIMSTAT </w:t>
      </w:r>
    </w:p>
    <w:p w:rsidR="003742E9" w:rsidRDefault="0055304C">
      <w:pPr>
        <w:widowControl w:val="0"/>
        <w:spacing w:line="256" w:lineRule="auto"/>
        <w:jc w:val="both"/>
        <w:rPr>
          <w:rFonts w:ascii="Times New Roman" w:hAnsi="Times New Roman" w:cs="Times New Roman"/>
          <w:b/>
          <w:sz w:val="24"/>
          <w:szCs w:val="24"/>
          <w:lang w:val="en-ZW"/>
        </w:rPr>
      </w:pPr>
      <w:bookmarkStart w:id="3" w:name="_Toc242846105"/>
      <w:r>
        <w:rPr>
          <w:rFonts w:ascii="Times New Roman" w:hAnsi="Times New Roman" w:cs="Times New Roman"/>
          <w:b/>
          <w:sz w:val="24"/>
          <w:szCs w:val="24"/>
          <w:lang w:val="en-ZW"/>
        </w:rPr>
        <w:t>1.2 Background of the study</w:t>
      </w:r>
      <w:bookmarkEnd w:id="3"/>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Public sector organizations worldwide continue to face increasing pressure to deliver high-quality public services while operating under constrained financial resources. As a result, governments h</w:t>
      </w:r>
      <w:r>
        <w:rPr>
          <w:rFonts w:ascii="Times New Roman" w:eastAsia="Times New Roman" w:hAnsi="Times New Roman" w:cs="Times New Roman"/>
          <w:sz w:val="24"/>
          <w:szCs w:val="24"/>
        </w:rPr>
        <w:t>ave increasingly recognized procurement as a strategic function that contributes to organizational performance, fiscal sustainability, and value for money rather than merely an administrative purchasing activity (Malacina et al, 2022). Effective procuremen</w:t>
      </w:r>
      <w:r>
        <w:rPr>
          <w:rFonts w:ascii="Times New Roman" w:eastAsia="Times New Roman" w:hAnsi="Times New Roman" w:cs="Times New Roman"/>
          <w:sz w:val="24"/>
          <w:szCs w:val="24"/>
        </w:rPr>
        <w:t>t systems ensure that public resources are utilized efficiently, transparently, and accountably while supporting the achievement of institutional objectives.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Procurement practices encompass the policies, procedures, and activities involved in planning, sou</w:t>
      </w:r>
      <w:r>
        <w:rPr>
          <w:rFonts w:ascii="Times New Roman" w:eastAsia="Times New Roman" w:hAnsi="Times New Roman" w:cs="Times New Roman"/>
          <w:sz w:val="24"/>
          <w:szCs w:val="24"/>
        </w:rPr>
        <w:t>rcing, purchasing, contract management, supplier relationship management, and performance evaluation. Sound procurement practices promote competition, transparency, accountability, and compliance with procurement regulations, thereby improving organization</w:t>
      </w:r>
      <w:r>
        <w:rPr>
          <w:rFonts w:ascii="Times New Roman" w:eastAsia="Times New Roman" w:hAnsi="Times New Roman" w:cs="Times New Roman"/>
          <w:sz w:val="24"/>
          <w:szCs w:val="24"/>
        </w:rPr>
        <w:t xml:space="preserve">al efficiency and reducing procurement risks. Recent studies demonstrate that procurement performance is significantly enhanced through practices such as centralized purchasing, standardization of </w:t>
      </w:r>
      <w:r>
        <w:rPr>
          <w:rFonts w:ascii="Times New Roman" w:eastAsia="Times New Roman" w:hAnsi="Times New Roman" w:cs="Times New Roman"/>
          <w:sz w:val="24"/>
          <w:szCs w:val="24"/>
        </w:rPr>
        <w:lastRenderedPageBreak/>
        <w:t>procurement processes, digitalization, and effective suppli</w:t>
      </w:r>
      <w:r>
        <w:rPr>
          <w:rFonts w:ascii="Times New Roman" w:eastAsia="Times New Roman" w:hAnsi="Times New Roman" w:cs="Times New Roman"/>
          <w:sz w:val="24"/>
          <w:szCs w:val="24"/>
        </w:rPr>
        <w:t>er management, all of which contribute to improved organizational outcomes (Patrucco et al., 2023).</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Traditionally, many organizations have adopted decentralized procurement systems in which departments independently procure goods and services. Although thi</w:t>
      </w:r>
      <w:r>
        <w:rPr>
          <w:rFonts w:ascii="Times New Roman" w:eastAsia="Times New Roman" w:hAnsi="Times New Roman" w:cs="Times New Roman"/>
          <w:sz w:val="24"/>
          <w:szCs w:val="24"/>
        </w:rPr>
        <w:t>s approach offers operational flexibility, it frequently leads to fragmented purchasing, duplicated procurement activities, inconsistent supplier management, higher transaction costs, and reduced bargaining power. Consequently, organizations fail to exploi</w:t>
      </w:r>
      <w:r>
        <w:rPr>
          <w:rFonts w:ascii="Times New Roman" w:eastAsia="Times New Roman" w:hAnsi="Times New Roman" w:cs="Times New Roman"/>
          <w:sz w:val="24"/>
          <w:szCs w:val="24"/>
        </w:rPr>
        <w:t>t economies of scale and often experience inefficiencies that undermine procurement performance. To overcome these challenges, many public institutions have adopted centralized procurement practices that consolidate purchasing activities under a single aut</w:t>
      </w:r>
      <w:r>
        <w:rPr>
          <w:rFonts w:ascii="Times New Roman" w:eastAsia="Times New Roman" w:hAnsi="Times New Roman" w:cs="Times New Roman"/>
          <w:sz w:val="24"/>
          <w:szCs w:val="24"/>
        </w:rPr>
        <w:t>hority. Centralized procurement facilitates demand aggregation, standardized procurement procedures, improved contract administration, stronger supplier relationships, enhanced regulatory compliance, and better utilization of procurement information, enabl</w:t>
      </w:r>
      <w:r>
        <w:rPr>
          <w:rFonts w:ascii="Times New Roman" w:eastAsia="Times New Roman" w:hAnsi="Times New Roman" w:cs="Times New Roman"/>
          <w:sz w:val="24"/>
          <w:szCs w:val="24"/>
        </w:rPr>
        <w:t>ing organizations to achieve cost savings and operational efficiency (Waditwar, 2023).</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ultimate objective of effective procurement practices is to achieve value for money. Value for money extends beyond obtaining the lowest purchase price; it refers to</w:t>
      </w:r>
      <w:r>
        <w:rPr>
          <w:rFonts w:ascii="Times New Roman" w:eastAsia="Times New Roman" w:hAnsi="Times New Roman" w:cs="Times New Roman"/>
          <w:sz w:val="24"/>
          <w:szCs w:val="24"/>
        </w:rPr>
        <w:t xml:space="preserve"> the optimum combination of economy, efficiency, effectiveness, quality, and fitness for purpose throughout the entire procurement life cycle. It requires public organizations to acquire goods, services, and works that meet the required quality and perform</w:t>
      </w:r>
      <w:r>
        <w:rPr>
          <w:rFonts w:ascii="Times New Roman" w:eastAsia="Times New Roman" w:hAnsi="Times New Roman" w:cs="Times New Roman"/>
          <w:sz w:val="24"/>
          <w:szCs w:val="24"/>
        </w:rPr>
        <w:t xml:space="preserve">ance standards at the most advantageous whole-life cost while minimizing procurement risks and maximizing public value (Malacina </w:t>
      </w:r>
      <w:r>
        <w:rPr>
          <w:rFonts w:ascii="Times New Roman" w:eastAsia="Times New Roman" w:hAnsi="Times New Roman" w:cs="Times New Roman"/>
          <w:iCs/>
          <w:sz w:val="24"/>
          <w:szCs w:val="24"/>
        </w:rPr>
        <w:t>et al.</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2022). Evidence from Zimbabwe also demonstrates that well-managed procurement processes, procurement management practic</w:t>
      </w:r>
      <w:r>
        <w:rPr>
          <w:rFonts w:ascii="Times New Roman" w:eastAsia="Times New Roman" w:hAnsi="Times New Roman" w:cs="Times New Roman"/>
          <w:sz w:val="24"/>
          <w:szCs w:val="24"/>
        </w:rPr>
        <w:t>es, and clearly defined procurement objectives positively influence the achievement of value for money in public institutions (Chikwere, Chikazhe and Tukuta, 2023).</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Zimbabwe, public procurement is governed by the Public Procurement and Disposal of Publi</w:t>
      </w:r>
      <w:r>
        <w:rPr>
          <w:rFonts w:ascii="Times New Roman" w:eastAsia="Times New Roman" w:hAnsi="Times New Roman" w:cs="Times New Roman"/>
          <w:sz w:val="24"/>
          <w:szCs w:val="24"/>
        </w:rPr>
        <w:t>c Assets Act [Chapter 22:23], which is administered by the Procurement Regulatory Authority of Zimbabwe (PRAZ, 2023). The Act promotes transparency, fairness, competition, accountability, and value for money in the expenditure of public funds. Since the en</w:t>
      </w:r>
      <w:r>
        <w:rPr>
          <w:rFonts w:ascii="Times New Roman" w:eastAsia="Times New Roman" w:hAnsi="Times New Roman" w:cs="Times New Roman"/>
          <w:sz w:val="24"/>
          <w:szCs w:val="24"/>
        </w:rPr>
        <w:t xml:space="preserve">actment of the procurement reforms in 2018, Zimbabwe has introduced measures aimed at strengthening procurement planning, professionalizing procurement practice, enhancing regulatory compliance, and </w:t>
      </w:r>
      <w:r>
        <w:rPr>
          <w:rFonts w:ascii="Times New Roman" w:eastAsia="Times New Roman" w:hAnsi="Times New Roman" w:cs="Times New Roman"/>
          <w:sz w:val="24"/>
          <w:szCs w:val="24"/>
        </w:rPr>
        <w:lastRenderedPageBreak/>
        <w:t>improving efficiency across public sector institutions. T</w:t>
      </w:r>
      <w:r>
        <w:rPr>
          <w:rFonts w:ascii="Times New Roman" w:eastAsia="Times New Roman" w:hAnsi="Times New Roman" w:cs="Times New Roman"/>
          <w:sz w:val="24"/>
          <w:szCs w:val="24"/>
        </w:rPr>
        <w:t>hese reforms have sought to modernize procurement systems through improved governance structures, digitalization, and strengthened institutional accountability, thereby supporting prudent management of public resources (Chilunjika et al., 2024).</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w:t>
      </w:r>
      <w:r>
        <w:rPr>
          <w:rFonts w:ascii="Times New Roman" w:eastAsia="Times New Roman" w:hAnsi="Times New Roman" w:cs="Times New Roman"/>
          <w:sz w:val="24"/>
          <w:szCs w:val="24"/>
        </w:rPr>
        <w:t>ese reforms, many public institutions continue to experience procurement challenges such as lengthy procurement processes, inconsistent application of procurement procedures, weak contract management, supplier performance problems, and increasing procureme</w:t>
      </w:r>
      <w:r>
        <w:rPr>
          <w:rFonts w:ascii="Times New Roman" w:eastAsia="Times New Roman" w:hAnsi="Times New Roman" w:cs="Times New Roman"/>
          <w:sz w:val="24"/>
          <w:szCs w:val="24"/>
        </w:rPr>
        <w:t>nt costs, all of which negatively affect value for money. Although previous studies have examined procurement reforms and the relationship between procurement practices and value for money in Zimbabwean public institutions, limited empirical evidence exist</w:t>
      </w:r>
      <w:r>
        <w:rPr>
          <w:rFonts w:ascii="Times New Roman" w:eastAsia="Times New Roman" w:hAnsi="Times New Roman" w:cs="Times New Roman"/>
          <w:sz w:val="24"/>
          <w:szCs w:val="24"/>
        </w:rPr>
        <w:t>s on how centralized procurement practices specifically influence value for money within constitutional commissions and independent government agencies such as the Zimbabwe National Statistics Agency (ZIMSTAT). This knowledge gap necessitates an investigat</w:t>
      </w:r>
      <w:r>
        <w:rPr>
          <w:rFonts w:ascii="Times New Roman" w:eastAsia="Times New Roman" w:hAnsi="Times New Roman" w:cs="Times New Roman"/>
          <w:sz w:val="24"/>
          <w:szCs w:val="24"/>
        </w:rPr>
        <w:t>ion into the influence of centralized procurement practices on value for money at ZIMSTAT, with the aim of generating evidence that can inform procurement policy, improve procurement performance, and enhance the efficient utilization of public resources.</w:t>
      </w:r>
    </w:p>
    <w:p w:rsidR="003742E9" w:rsidRDefault="0055304C">
      <w:pPr>
        <w:widowControl w:val="0"/>
        <w:spacing w:line="256" w:lineRule="auto"/>
        <w:jc w:val="both"/>
        <w:rPr>
          <w:rFonts w:ascii="Times New Roman" w:hAnsi="Times New Roman" w:cs="Times New Roman"/>
          <w:b/>
          <w:sz w:val="24"/>
          <w:szCs w:val="24"/>
          <w:lang w:val="en-ZW"/>
        </w:rPr>
      </w:pPr>
      <w:bookmarkStart w:id="4" w:name="_Toc242846106"/>
      <w:r>
        <w:rPr>
          <w:rFonts w:ascii="Times New Roman" w:hAnsi="Times New Roman" w:cs="Times New Roman"/>
          <w:b/>
          <w:sz w:val="24"/>
          <w:szCs w:val="24"/>
          <w:lang w:val="en-ZW"/>
        </w:rPr>
        <w:t>1</w:t>
      </w:r>
      <w:r>
        <w:rPr>
          <w:rFonts w:ascii="Times New Roman" w:hAnsi="Times New Roman" w:cs="Times New Roman"/>
          <w:b/>
          <w:sz w:val="24"/>
          <w:szCs w:val="24"/>
          <w:lang w:val="en-ZW"/>
        </w:rPr>
        <w:t>.3 Statement of the Problem</w:t>
      </w:r>
      <w:bookmarkEnd w:id="4"/>
      <w:r>
        <w:rPr>
          <w:rFonts w:ascii="Times New Roman" w:hAnsi="Times New Roman" w:cs="Times New Roman"/>
          <w:b/>
          <w:sz w:val="24"/>
          <w:szCs w:val="24"/>
          <w:lang w:val="en-ZW"/>
        </w:rPr>
        <w:t xml:space="preserve"> </w:t>
      </w:r>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rPr>
        <w:t>The Government of Zimbabwe has adopted centralized procurement to improve accountability, achieve economies of scale, enhance transparency, and ensure value for money in the use of public resources through the Public Procuremen</w:t>
      </w:r>
      <w:r>
        <w:rPr>
          <w:rFonts w:ascii="Times New Roman" w:hAnsi="Times New Roman" w:cs="Times New Roman"/>
          <w:sz w:val="24"/>
          <w:szCs w:val="24"/>
        </w:rPr>
        <w:t>t and Disposal of Public Assets Act [Chapter 22:23]. Despite these reforms, many public sector organizations continue to experience procurement-related challenges such as lengthy procurement processes, delays in the delivery of goods and services, increase</w:t>
      </w:r>
      <w:r>
        <w:rPr>
          <w:rFonts w:ascii="Times New Roman" w:hAnsi="Times New Roman" w:cs="Times New Roman"/>
          <w:sz w:val="24"/>
          <w:szCs w:val="24"/>
        </w:rPr>
        <w:t>d administrative costs, and inefficiencies that compromise the achievement of value for money (Chigudu, 2014). These challenges have the potential to affect organizational performance, particularly in institutions whose operations depend on the timely acqu</w:t>
      </w:r>
      <w:r>
        <w:rPr>
          <w:rFonts w:ascii="Times New Roman" w:hAnsi="Times New Roman" w:cs="Times New Roman"/>
          <w:sz w:val="24"/>
          <w:szCs w:val="24"/>
        </w:rPr>
        <w:t>isition of goods and services.</w:t>
      </w:r>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rPr>
        <w:t xml:space="preserve">As Zimbabwe's national statistics agency, ZIMSTAT depends on the efficient procurement of statistical equipment, information technology, consultancy services, field materials, and other operational inputs to produce reliable </w:t>
      </w:r>
      <w:r>
        <w:rPr>
          <w:rFonts w:ascii="Times New Roman" w:hAnsi="Times New Roman" w:cs="Times New Roman"/>
          <w:sz w:val="24"/>
          <w:szCs w:val="24"/>
        </w:rPr>
        <w:t xml:space="preserve">and timely official statistics. However, centralized </w:t>
      </w:r>
      <w:r>
        <w:rPr>
          <w:rFonts w:ascii="Times New Roman" w:hAnsi="Times New Roman" w:cs="Times New Roman"/>
          <w:sz w:val="24"/>
          <w:szCs w:val="24"/>
        </w:rPr>
        <w:lastRenderedPageBreak/>
        <w:t xml:space="preserve">procurement practices may slow procurement processes, reduce responsiveness to departmental needs, and affect the efficient utilization of public funds. Where procurement is delayed or resources are not </w:t>
      </w:r>
      <w:r>
        <w:rPr>
          <w:rFonts w:ascii="Times New Roman" w:hAnsi="Times New Roman" w:cs="Times New Roman"/>
          <w:sz w:val="24"/>
          <w:szCs w:val="24"/>
        </w:rPr>
        <w:t>acquired at the right cost, quality, or time, the organization's ability to deliver its mandate and achieve value for money may be adversely affected.</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Although several studies have examined public procurement and value for money in Zimbabwe's public sector</w:t>
      </w:r>
      <w:r>
        <w:rPr>
          <w:rFonts w:ascii="Times New Roman" w:hAnsi="Times New Roman" w:cs="Times New Roman"/>
          <w:sz w:val="24"/>
          <w:szCs w:val="24"/>
        </w:rPr>
        <w:t>, little empirical evidence exists on how centralized procurement practices specifically influence value for money at ZIMSTAT. Consequently, it remains unclear whether the current centralized procurement system enhances or constrains the achievement of val</w:t>
      </w:r>
      <w:r>
        <w:rPr>
          <w:rFonts w:ascii="Times New Roman" w:hAnsi="Times New Roman" w:cs="Times New Roman"/>
          <w:sz w:val="24"/>
          <w:szCs w:val="24"/>
        </w:rPr>
        <w:t>ue for money within the organization. This study therefore seeks to bridge this knowledge gap by examining the influence of centralized procurement practices on value for money at ZIMSTAT and to provide evidence that can inform procurement policy and pract</w:t>
      </w:r>
      <w:r>
        <w:rPr>
          <w:rFonts w:ascii="Times New Roman" w:hAnsi="Times New Roman" w:cs="Times New Roman"/>
          <w:sz w:val="24"/>
          <w:szCs w:val="24"/>
        </w:rPr>
        <w:t>ice within the organization.</w:t>
      </w:r>
    </w:p>
    <w:p w:rsidR="003742E9" w:rsidRDefault="0055304C">
      <w:pPr>
        <w:widowControl w:val="0"/>
        <w:spacing w:line="256" w:lineRule="auto"/>
        <w:jc w:val="both"/>
        <w:rPr>
          <w:rFonts w:ascii="Times New Roman" w:hAnsi="Times New Roman" w:cs="Times New Roman"/>
          <w:b/>
          <w:sz w:val="24"/>
          <w:szCs w:val="24"/>
        </w:rPr>
      </w:pPr>
      <w:bookmarkStart w:id="5" w:name="_Toc242846107"/>
      <w:r>
        <w:rPr>
          <w:rFonts w:ascii="Times New Roman" w:hAnsi="Times New Roman" w:cs="Times New Roman"/>
          <w:b/>
          <w:sz w:val="24"/>
          <w:szCs w:val="24"/>
        </w:rPr>
        <w:t>1.4 Research Objectives</w:t>
      </w:r>
      <w:bookmarkEnd w:id="5"/>
    </w:p>
    <w:p w:rsidR="003742E9" w:rsidRDefault="0055304C">
      <w:pPr>
        <w:widowControl w:val="0"/>
        <w:spacing w:line="256" w:lineRule="auto"/>
        <w:jc w:val="both"/>
        <w:rPr>
          <w:rFonts w:ascii="Times New Roman" w:hAnsi="Times New Roman" w:cs="Times New Roman"/>
          <w:b/>
          <w:sz w:val="24"/>
          <w:szCs w:val="24"/>
        </w:rPr>
      </w:pPr>
      <w:bookmarkStart w:id="6" w:name="_Toc242846108"/>
      <w:r>
        <w:rPr>
          <w:rFonts w:ascii="Times New Roman" w:hAnsi="Times New Roman" w:cs="Times New Roman"/>
          <w:b/>
          <w:sz w:val="24"/>
          <w:szCs w:val="24"/>
        </w:rPr>
        <w:t>1.4.1 Main Objective</w:t>
      </w:r>
      <w:bookmarkEnd w:id="6"/>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rPr>
        <w:t>The main objective of the research is to assess the influence of centralized procurement practices on value for money at the Zimbabwe National Statistics Agency (ZIMSTAT).</w:t>
      </w:r>
    </w:p>
    <w:p w:rsidR="003742E9" w:rsidRDefault="0055304C">
      <w:pPr>
        <w:widowControl w:val="0"/>
        <w:spacing w:line="256" w:lineRule="auto"/>
        <w:jc w:val="both"/>
        <w:rPr>
          <w:rFonts w:ascii="Times New Roman" w:hAnsi="Times New Roman" w:cs="Times New Roman"/>
          <w:b/>
          <w:sz w:val="24"/>
          <w:szCs w:val="24"/>
          <w:lang w:val="en-ZW"/>
        </w:rPr>
      </w:pPr>
      <w:r>
        <w:rPr>
          <w:rFonts w:ascii="Times New Roman" w:hAnsi="Times New Roman" w:cs="Times New Roman"/>
          <w:b/>
          <w:sz w:val="24"/>
          <w:szCs w:val="24"/>
        </w:rPr>
        <w:t>1.4.1.1 Sp</w:t>
      </w:r>
      <w:r>
        <w:rPr>
          <w:rFonts w:ascii="Times New Roman" w:hAnsi="Times New Roman" w:cs="Times New Roman"/>
          <w:b/>
          <w:sz w:val="24"/>
          <w:szCs w:val="24"/>
        </w:rPr>
        <w:t xml:space="preserve">ecific Objectives </w:t>
      </w:r>
    </w:p>
    <w:p w:rsidR="003742E9" w:rsidRDefault="0055304C">
      <w:pPr>
        <w:widowControl w:val="0"/>
        <w:numPr>
          <w:ilvl w:val="0"/>
          <w:numId w:val="2"/>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To assess the influence of centralized procurement planning on value for money at ZIMSTAT.</w:t>
      </w:r>
    </w:p>
    <w:p w:rsidR="003742E9" w:rsidRDefault="0055304C">
      <w:pPr>
        <w:widowControl w:val="0"/>
        <w:numPr>
          <w:ilvl w:val="0"/>
          <w:numId w:val="2"/>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 To determine the influence of centralized supplier selection and management on value for money at ZIMSTAT.</w:t>
      </w:r>
    </w:p>
    <w:p w:rsidR="003742E9" w:rsidRDefault="0055304C">
      <w:pPr>
        <w:widowControl w:val="0"/>
        <w:numPr>
          <w:ilvl w:val="0"/>
          <w:numId w:val="2"/>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To examine the influence of </w:t>
      </w:r>
      <w:r>
        <w:rPr>
          <w:rFonts w:ascii="Times New Roman" w:hAnsi="Times New Roman" w:cs="Times New Roman"/>
          <w:sz w:val="24"/>
          <w:szCs w:val="24"/>
        </w:rPr>
        <w:t>centralized procurement compliance and adherence to procurement regulations on value for money at ZIMSTAT.</w:t>
      </w:r>
    </w:p>
    <w:p w:rsidR="003742E9" w:rsidRDefault="0055304C">
      <w:pPr>
        <w:widowControl w:val="0"/>
        <w:numPr>
          <w:ilvl w:val="0"/>
          <w:numId w:val="2"/>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To evaluate the influence of centralized contract management on value for money at ZIMSTAT.</w:t>
      </w:r>
    </w:p>
    <w:p w:rsidR="003742E9" w:rsidRDefault="0055304C">
      <w:pPr>
        <w:widowControl w:val="0"/>
        <w:spacing w:line="256" w:lineRule="auto"/>
        <w:jc w:val="both"/>
        <w:rPr>
          <w:rFonts w:ascii="Times New Roman" w:hAnsi="Times New Roman" w:cs="Times New Roman"/>
          <w:b/>
          <w:sz w:val="24"/>
          <w:szCs w:val="24"/>
          <w:lang w:val="en-ZW"/>
        </w:rPr>
      </w:pPr>
      <w:bookmarkStart w:id="7" w:name="_Toc242846109"/>
      <w:r>
        <w:rPr>
          <w:rFonts w:ascii="Times New Roman" w:hAnsi="Times New Roman" w:cs="Times New Roman"/>
          <w:b/>
          <w:sz w:val="24"/>
          <w:szCs w:val="24"/>
        </w:rPr>
        <w:t>1.5 Research Questions</w:t>
      </w:r>
      <w:bookmarkEnd w:id="7"/>
    </w:p>
    <w:p w:rsidR="003742E9" w:rsidRDefault="0055304C">
      <w:pPr>
        <w:widowControl w:val="0"/>
        <w:numPr>
          <w:ilvl w:val="0"/>
          <w:numId w:val="5"/>
        </w:numPr>
        <w:spacing w:line="360" w:lineRule="auto"/>
        <w:contextualSpacing/>
        <w:jc w:val="both"/>
        <w:rPr>
          <w:rFonts w:ascii="Times New Roman" w:hAnsi="Times New Roman" w:cs="Times New Roman"/>
          <w:b/>
          <w:sz w:val="24"/>
          <w:szCs w:val="24"/>
          <w:lang w:val="en-ZW"/>
        </w:rPr>
      </w:pPr>
      <w:r>
        <w:rPr>
          <w:rFonts w:ascii="Times New Roman" w:hAnsi="Times New Roman" w:cs="Times New Roman"/>
          <w:sz w:val="24"/>
          <w:szCs w:val="24"/>
          <w:lang w:val="en-ZW"/>
        </w:rPr>
        <w:t>How</w:t>
      </w:r>
      <w:r>
        <w:rPr>
          <w:rFonts w:ascii="Times New Roman" w:hAnsi="Times New Roman" w:cs="Times New Roman"/>
          <w:sz w:val="24"/>
          <w:szCs w:val="24"/>
        </w:rPr>
        <w:t xml:space="preserve"> does centralized procurement p</w:t>
      </w:r>
      <w:r>
        <w:rPr>
          <w:rFonts w:ascii="Times New Roman" w:hAnsi="Times New Roman" w:cs="Times New Roman"/>
          <w:sz w:val="24"/>
          <w:szCs w:val="24"/>
        </w:rPr>
        <w:t xml:space="preserve">lanning influence value for money at ZIMSTAT? </w:t>
      </w:r>
    </w:p>
    <w:p w:rsidR="003742E9" w:rsidRDefault="0055304C">
      <w:pPr>
        <w:widowControl w:val="0"/>
        <w:numPr>
          <w:ilvl w:val="0"/>
          <w:numId w:val="5"/>
        </w:numPr>
        <w:spacing w:line="360" w:lineRule="auto"/>
        <w:contextualSpacing/>
        <w:jc w:val="both"/>
        <w:rPr>
          <w:rFonts w:ascii="Times New Roman" w:hAnsi="Times New Roman" w:cs="Times New Roman"/>
          <w:b/>
          <w:sz w:val="24"/>
          <w:szCs w:val="24"/>
          <w:lang w:val="en-ZW"/>
        </w:rPr>
      </w:pPr>
      <w:r>
        <w:rPr>
          <w:rFonts w:ascii="Times New Roman" w:hAnsi="Times New Roman" w:cs="Times New Roman"/>
          <w:sz w:val="24"/>
          <w:szCs w:val="24"/>
        </w:rPr>
        <w:t xml:space="preserve">How does centralized supplier selection and management influence value for money at ZIMSTAT? </w:t>
      </w:r>
    </w:p>
    <w:p w:rsidR="003742E9" w:rsidRDefault="0055304C">
      <w:pPr>
        <w:widowControl w:val="0"/>
        <w:numPr>
          <w:ilvl w:val="0"/>
          <w:numId w:val="5"/>
        </w:numPr>
        <w:spacing w:line="360" w:lineRule="auto"/>
        <w:contextualSpacing/>
        <w:jc w:val="both"/>
        <w:rPr>
          <w:rFonts w:ascii="Times New Roman" w:hAnsi="Times New Roman" w:cs="Times New Roman"/>
          <w:b/>
          <w:sz w:val="24"/>
          <w:szCs w:val="24"/>
          <w:lang w:val="en-ZW"/>
        </w:rPr>
      </w:pPr>
      <w:r>
        <w:rPr>
          <w:rFonts w:ascii="Times New Roman" w:hAnsi="Times New Roman" w:cs="Times New Roman"/>
          <w:sz w:val="24"/>
          <w:szCs w:val="24"/>
        </w:rPr>
        <w:t>How does centralized procurement compliance and adherence to procurement regulations influence value for money at Z</w:t>
      </w:r>
      <w:r>
        <w:rPr>
          <w:rFonts w:ascii="Times New Roman" w:hAnsi="Times New Roman" w:cs="Times New Roman"/>
          <w:sz w:val="24"/>
          <w:szCs w:val="24"/>
        </w:rPr>
        <w:t>IMSTAT?</w:t>
      </w:r>
    </w:p>
    <w:p w:rsidR="003742E9" w:rsidRDefault="0055304C">
      <w:pPr>
        <w:widowControl w:val="0"/>
        <w:numPr>
          <w:ilvl w:val="0"/>
          <w:numId w:val="5"/>
        </w:numPr>
        <w:spacing w:line="360" w:lineRule="auto"/>
        <w:contextualSpacing/>
        <w:jc w:val="both"/>
        <w:rPr>
          <w:rFonts w:ascii="Times New Roman" w:hAnsi="Times New Roman" w:cs="Times New Roman"/>
          <w:b/>
          <w:sz w:val="24"/>
          <w:szCs w:val="24"/>
          <w:lang w:val="en-ZW"/>
        </w:rPr>
      </w:pPr>
      <w:r>
        <w:rPr>
          <w:rFonts w:ascii="Times New Roman" w:hAnsi="Times New Roman" w:cs="Times New Roman"/>
          <w:sz w:val="24"/>
          <w:szCs w:val="24"/>
        </w:rPr>
        <w:lastRenderedPageBreak/>
        <w:t xml:space="preserve"> How does centralized contract management influence value for money at ZIMSTAT?</w:t>
      </w:r>
    </w:p>
    <w:p w:rsidR="003742E9" w:rsidRDefault="0055304C">
      <w:pPr>
        <w:widowControl w:val="0"/>
        <w:spacing w:line="256" w:lineRule="auto"/>
        <w:jc w:val="both"/>
        <w:rPr>
          <w:rFonts w:ascii="Times New Roman" w:hAnsi="Times New Roman" w:cs="Times New Roman"/>
          <w:b/>
          <w:sz w:val="24"/>
          <w:szCs w:val="24"/>
        </w:rPr>
      </w:pPr>
      <w:bookmarkStart w:id="8" w:name="_Toc242846110"/>
      <w:r>
        <w:rPr>
          <w:rFonts w:ascii="Times New Roman" w:hAnsi="Times New Roman" w:cs="Times New Roman"/>
          <w:b/>
          <w:sz w:val="24"/>
          <w:szCs w:val="24"/>
        </w:rPr>
        <w:t>1.6 Research Hypotheses</w:t>
      </w:r>
      <w:bookmarkEnd w:id="8"/>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The study was guided by the following hypotheses:</w:t>
      </w:r>
    </w:p>
    <w:p w:rsidR="003742E9" w:rsidRDefault="0055304C">
      <w:pPr>
        <w:spacing w:after="20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H</w:t>
      </w:r>
      <w:r>
        <w:rPr>
          <w:rFonts w:ascii="Times New Roman" w:eastAsia="SimSun" w:hAnsi="Times New Roman" w:cs="Times New Roman"/>
          <w:sz w:val="24"/>
          <w:szCs w:val="24"/>
          <w:vertAlign w:val="subscript"/>
          <w:lang w:eastAsia="zh-CN"/>
        </w:rPr>
        <w:t>1</w:t>
      </w:r>
      <w:r>
        <w:rPr>
          <w:rFonts w:ascii="Times New Roman" w:eastAsia="SimSun" w:hAnsi="Times New Roman" w:cs="Times New Roman"/>
          <w:sz w:val="24"/>
          <w:szCs w:val="24"/>
          <w:lang w:eastAsia="zh-CN"/>
        </w:rPr>
        <w:t>: Procurement planning has a significant positive influence on value for money at ZIMSTAT.</w:t>
      </w:r>
    </w:p>
    <w:p w:rsidR="003742E9" w:rsidRDefault="0055304C">
      <w:pPr>
        <w:spacing w:after="20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H</w:t>
      </w:r>
      <w:r>
        <w:rPr>
          <w:rFonts w:ascii="Times New Roman" w:eastAsia="SimSun" w:hAnsi="Times New Roman" w:cs="Times New Roman"/>
          <w:sz w:val="24"/>
          <w:szCs w:val="24"/>
          <w:vertAlign w:val="subscript"/>
          <w:lang w:eastAsia="zh-CN"/>
        </w:rPr>
        <w:t>2</w:t>
      </w:r>
      <w:r>
        <w:rPr>
          <w:rFonts w:ascii="Times New Roman" w:eastAsia="SimSun" w:hAnsi="Times New Roman" w:cs="Times New Roman"/>
          <w:sz w:val="24"/>
          <w:szCs w:val="24"/>
          <w:lang w:eastAsia="zh-CN"/>
        </w:rPr>
        <w:t>: Supplier selection and management has a significant positive influence on value for money at ZIMSTAT.</w:t>
      </w:r>
    </w:p>
    <w:p w:rsidR="003742E9" w:rsidRDefault="0055304C">
      <w:pPr>
        <w:spacing w:after="20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H</w:t>
      </w:r>
      <w:r>
        <w:rPr>
          <w:rFonts w:ascii="Times New Roman" w:eastAsia="SimSun" w:hAnsi="Times New Roman" w:cs="Times New Roman"/>
          <w:sz w:val="24"/>
          <w:szCs w:val="24"/>
          <w:vertAlign w:val="subscript"/>
          <w:lang w:eastAsia="zh-CN"/>
        </w:rPr>
        <w:t>3</w:t>
      </w:r>
      <w:r>
        <w:rPr>
          <w:rFonts w:ascii="Times New Roman" w:eastAsia="SimSun" w:hAnsi="Times New Roman" w:cs="Times New Roman"/>
          <w:sz w:val="24"/>
          <w:szCs w:val="24"/>
          <w:lang w:eastAsia="zh-CN"/>
        </w:rPr>
        <w:t>: Compliance with procurement regulations has a significant positive influence on value for money at ZIMSTAT.</w:t>
      </w:r>
    </w:p>
    <w:p w:rsidR="003742E9" w:rsidRDefault="0055304C">
      <w:pPr>
        <w:spacing w:after="20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H</w:t>
      </w:r>
      <w:r>
        <w:rPr>
          <w:rFonts w:ascii="Times New Roman" w:eastAsia="SimSun" w:hAnsi="Times New Roman" w:cs="Times New Roman"/>
          <w:sz w:val="24"/>
          <w:szCs w:val="24"/>
          <w:vertAlign w:val="subscript"/>
          <w:lang w:eastAsia="zh-CN"/>
        </w:rPr>
        <w:t>4</w:t>
      </w:r>
      <w:r>
        <w:rPr>
          <w:rFonts w:ascii="Times New Roman" w:eastAsia="SimSun" w:hAnsi="Times New Roman" w:cs="Times New Roman"/>
          <w:sz w:val="24"/>
          <w:szCs w:val="24"/>
          <w:lang w:eastAsia="zh-CN"/>
        </w:rPr>
        <w:t>: Contract management has a significa</w:t>
      </w:r>
      <w:r>
        <w:rPr>
          <w:rFonts w:ascii="Times New Roman" w:eastAsia="SimSun" w:hAnsi="Times New Roman" w:cs="Times New Roman"/>
          <w:sz w:val="24"/>
          <w:szCs w:val="24"/>
          <w:lang w:eastAsia="zh-CN"/>
        </w:rPr>
        <w:t>nt positive influence on value for money at ZIMSTAT</w:t>
      </w:r>
    </w:p>
    <w:p w:rsidR="003742E9" w:rsidRDefault="0055304C">
      <w:pPr>
        <w:widowControl w:val="0"/>
        <w:spacing w:line="256" w:lineRule="auto"/>
        <w:jc w:val="both"/>
        <w:rPr>
          <w:rFonts w:ascii="Times New Roman" w:hAnsi="Times New Roman" w:cs="Times New Roman"/>
          <w:b/>
          <w:sz w:val="24"/>
          <w:szCs w:val="24"/>
          <w:lang w:eastAsia="zh-CN"/>
        </w:rPr>
      </w:pPr>
      <w:bookmarkStart w:id="9" w:name="_Toc242846111"/>
      <w:r>
        <w:rPr>
          <w:rFonts w:ascii="Times New Roman" w:hAnsi="Times New Roman" w:cs="Times New Roman"/>
          <w:b/>
          <w:sz w:val="24"/>
          <w:szCs w:val="24"/>
          <w:lang w:eastAsia="zh-CN"/>
        </w:rPr>
        <w:t>1.7 Significance of the study</w:t>
      </w:r>
      <w:bookmarkEnd w:id="9"/>
    </w:p>
    <w:p w:rsidR="003742E9" w:rsidRDefault="0055304C">
      <w:pPr>
        <w:spacing w:after="200" w:line="360" w:lineRule="auto"/>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 xml:space="preserve">ZIMSTAT Management: </w:t>
      </w:r>
      <w:r>
        <w:rPr>
          <w:rFonts w:ascii="Times New Roman" w:eastAsia="SimSun" w:hAnsi="Times New Roman" w:cs="Times New Roman"/>
          <w:sz w:val="24"/>
          <w:szCs w:val="24"/>
          <w:lang w:eastAsia="zh-CN"/>
        </w:rPr>
        <w:t>The findings of this study will provide ZIMSTAT management with empirical evidence on how procurement planning, supplier selection and management, complia</w:t>
      </w:r>
      <w:r>
        <w:rPr>
          <w:rFonts w:ascii="Times New Roman" w:eastAsia="SimSun" w:hAnsi="Times New Roman" w:cs="Times New Roman"/>
          <w:sz w:val="24"/>
          <w:szCs w:val="24"/>
          <w:lang w:eastAsia="zh-CN"/>
        </w:rPr>
        <w:t xml:space="preserve">nce with procurement regulations, and contract management influence value for money. This information will support management in identifying areas that require improvement, strengthening procurement decision-making, reducing unnecessary procurement costs, </w:t>
      </w:r>
      <w:r>
        <w:rPr>
          <w:rFonts w:ascii="Times New Roman" w:eastAsia="SimSun" w:hAnsi="Times New Roman" w:cs="Times New Roman"/>
          <w:sz w:val="24"/>
          <w:szCs w:val="24"/>
          <w:lang w:eastAsia="zh-CN"/>
        </w:rPr>
        <w:t>and ensuring the efficient utilization of public funds.</w:t>
      </w:r>
    </w:p>
    <w:p w:rsidR="003742E9" w:rsidRDefault="0055304C">
      <w:pPr>
        <w:spacing w:after="200" w:line="360" w:lineRule="auto"/>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 xml:space="preserve">Procurement Practitioners: </w:t>
      </w:r>
      <w:r>
        <w:rPr>
          <w:rFonts w:ascii="Times New Roman" w:eastAsia="SimSun" w:hAnsi="Times New Roman" w:cs="Times New Roman"/>
          <w:sz w:val="24"/>
          <w:szCs w:val="24"/>
          <w:lang w:eastAsia="zh-CN"/>
        </w:rPr>
        <w:t>The study will benefit procurement officers and other employees involved in procurement by highlighting the procurement practices that promote or hinder value for money. The</w:t>
      </w:r>
      <w:r>
        <w:rPr>
          <w:rFonts w:ascii="Times New Roman" w:eastAsia="SimSun" w:hAnsi="Times New Roman" w:cs="Times New Roman"/>
          <w:sz w:val="24"/>
          <w:szCs w:val="24"/>
          <w:lang w:eastAsia="zh-CN"/>
        </w:rPr>
        <w:t xml:space="preserve"> findings will assist procurement practitioners in improving procurement planning, supplier evaluation, compliance with procurement regulations, and contract administration, thereby enhancing the effectiveness and efficiency of procurement processes.</w:t>
      </w:r>
    </w:p>
    <w:p w:rsidR="003742E9" w:rsidRDefault="0055304C">
      <w:pPr>
        <w:spacing w:after="200" w:line="360" w:lineRule="auto"/>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Procu</w:t>
      </w:r>
      <w:r>
        <w:rPr>
          <w:rFonts w:ascii="Times New Roman" w:eastAsia="SimSun" w:hAnsi="Times New Roman" w:cs="Times New Roman"/>
          <w:b/>
          <w:sz w:val="24"/>
          <w:szCs w:val="24"/>
          <w:lang w:eastAsia="zh-CN"/>
        </w:rPr>
        <w:t xml:space="preserve">rement Regulatory Authority of Zimbabwe (PRAZ) and Policymakers: </w:t>
      </w:r>
      <w:r>
        <w:rPr>
          <w:rFonts w:ascii="Times New Roman" w:eastAsia="SimSun" w:hAnsi="Times New Roman" w:cs="Times New Roman"/>
          <w:sz w:val="24"/>
          <w:szCs w:val="24"/>
          <w:lang w:eastAsia="zh-CN"/>
        </w:rPr>
        <w:t>The findings may assist the Procurement Regulatory Authority of Zimbabwe (PRAZ) and other policymakers in evaluating the effectiveness of centralized procurement practices in public sector in</w:t>
      </w:r>
      <w:r>
        <w:rPr>
          <w:rFonts w:ascii="Times New Roman" w:eastAsia="SimSun" w:hAnsi="Times New Roman" w:cs="Times New Roman"/>
          <w:sz w:val="24"/>
          <w:szCs w:val="24"/>
          <w:lang w:eastAsia="zh-CN"/>
        </w:rPr>
        <w:t xml:space="preserve">stitutions. </w:t>
      </w:r>
    </w:p>
    <w:p w:rsidR="003742E9" w:rsidRDefault="0055304C">
      <w:pPr>
        <w:spacing w:after="200" w:line="360" w:lineRule="auto"/>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 xml:space="preserve">Academia and Future Researchers: </w:t>
      </w:r>
      <w:r>
        <w:rPr>
          <w:rFonts w:ascii="Times New Roman" w:eastAsia="SimSun" w:hAnsi="Times New Roman" w:cs="Times New Roman"/>
          <w:sz w:val="24"/>
          <w:szCs w:val="24"/>
          <w:lang w:eastAsia="zh-CN"/>
        </w:rPr>
        <w:t>The study will contribute to the existing body of knowledge on centralized procurement practices and value for money in Zimbabwe's public sector. By providing empirical evidence from ZIMSTAT, the study will add</w:t>
      </w:r>
      <w:r>
        <w:rPr>
          <w:rFonts w:ascii="Times New Roman" w:eastAsia="SimSun" w:hAnsi="Times New Roman" w:cs="Times New Roman"/>
          <w:sz w:val="24"/>
          <w:szCs w:val="24"/>
          <w:lang w:eastAsia="zh-CN"/>
        </w:rPr>
        <w:t xml:space="preserve">ress a gap in the literature and </w:t>
      </w:r>
      <w:r>
        <w:rPr>
          <w:rFonts w:ascii="Times New Roman" w:eastAsia="SimSun" w:hAnsi="Times New Roman" w:cs="Times New Roman"/>
          <w:sz w:val="24"/>
          <w:szCs w:val="24"/>
          <w:lang w:eastAsia="zh-CN"/>
        </w:rPr>
        <w:lastRenderedPageBreak/>
        <w:t>serve as a useful reference for future researchers undertaking studies in procurement, supply chain management, and public financial management.</w:t>
      </w:r>
    </w:p>
    <w:p w:rsidR="003742E9" w:rsidRDefault="0055304C">
      <w:pPr>
        <w:widowControl w:val="0"/>
        <w:spacing w:line="256" w:lineRule="auto"/>
        <w:jc w:val="both"/>
        <w:rPr>
          <w:rFonts w:ascii="Times New Roman" w:hAnsi="Times New Roman" w:cs="Times New Roman"/>
          <w:b/>
          <w:sz w:val="24"/>
          <w:szCs w:val="24"/>
          <w:lang w:val="en-ZW"/>
        </w:rPr>
      </w:pPr>
      <w:bookmarkStart w:id="10" w:name="_Toc242846112"/>
      <w:r>
        <w:rPr>
          <w:rFonts w:ascii="Times New Roman" w:hAnsi="Times New Roman" w:cs="Times New Roman"/>
          <w:b/>
          <w:sz w:val="24"/>
          <w:szCs w:val="24"/>
          <w:lang w:val="en-ZW"/>
        </w:rPr>
        <w:t>1.8 Delimitations of the study</w:t>
      </w:r>
      <w:bookmarkEnd w:id="10"/>
    </w:p>
    <w:p w:rsidR="003742E9" w:rsidRDefault="0055304C">
      <w:pPr>
        <w:widowControl w:val="0"/>
        <w:spacing w:line="360" w:lineRule="auto"/>
        <w:jc w:val="both"/>
        <w:rPr>
          <w:rFonts w:ascii="Times New Roman" w:hAnsi="Times New Roman" w:cs="Times New Roman"/>
          <w:b/>
          <w:sz w:val="24"/>
          <w:szCs w:val="24"/>
          <w:lang w:val="en-ZW"/>
        </w:rPr>
      </w:pPr>
      <w:r>
        <w:rPr>
          <w:rFonts w:ascii="Times New Roman" w:hAnsi="Times New Roman" w:cs="Times New Roman"/>
          <w:b/>
          <w:sz w:val="24"/>
          <w:szCs w:val="24"/>
          <w:lang w:val="en-ZW"/>
        </w:rPr>
        <w:t xml:space="preserve">Geographical Scope: </w:t>
      </w:r>
      <w:r>
        <w:rPr>
          <w:rFonts w:ascii="Times New Roman" w:hAnsi="Times New Roman" w:cs="Times New Roman"/>
          <w:sz w:val="24"/>
          <w:szCs w:val="24"/>
          <w:lang w:val="en-ZW"/>
        </w:rPr>
        <w:t>The study will be conducted</w:t>
      </w:r>
      <w:r>
        <w:rPr>
          <w:rFonts w:ascii="Times New Roman" w:hAnsi="Times New Roman" w:cs="Times New Roman"/>
          <w:sz w:val="24"/>
          <w:szCs w:val="24"/>
          <w:lang w:val="en-ZW"/>
        </w:rPr>
        <w:t xml:space="preserve"> at the Zimbabwe National Statistics Agency (ZIMSTAT) in Zimbabwe. The research will focus exclusively on ZIMSTAT because it is a public institution that implements centralized procurement practices. Consequently, the findings will be specific to ZIMSTAT a</w:t>
      </w:r>
      <w:r>
        <w:rPr>
          <w:rFonts w:ascii="Times New Roman" w:hAnsi="Times New Roman" w:cs="Times New Roman"/>
          <w:sz w:val="24"/>
          <w:szCs w:val="24"/>
          <w:lang w:val="en-ZW"/>
        </w:rPr>
        <w:t>nd may not be generalizable to other public or private sector organizations.</w:t>
      </w:r>
    </w:p>
    <w:p w:rsidR="003742E9" w:rsidRDefault="0055304C">
      <w:pPr>
        <w:widowControl w:val="0"/>
        <w:spacing w:line="360" w:lineRule="auto"/>
        <w:jc w:val="both"/>
        <w:rPr>
          <w:rFonts w:ascii="Times New Roman" w:hAnsi="Times New Roman" w:cs="Times New Roman"/>
          <w:b/>
          <w:sz w:val="24"/>
          <w:szCs w:val="24"/>
          <w:lang w:val="en-ZW"/>
        </w:rPr>
      </w:pPr>
      <w:r>
        <w:rPr>
          <w:rFonts w:ascii="Times New Roman" w:hAnsi="Times New Roman" w:cs="Times New Roman"/>
          <w:b/>
          <w:sz w:val="24"/>
          <w:szCs w:val="24"/>
          <w:lang w:val="en-ZW"/>
        </w:rPr>
        <w:t xml:space="preserve">Target Population: </w:t>
      </w:r>
      <w:r>
        <w:rPr>
          <w:rFonts w:ascii="Times New Roman" w:hAnsi="Times New Roman" w:cs="Times New Roman"/>
          <w:sz w:val="24"/>
          <w:szCs w:val="24"/>
          <w:lang w:val="en-ZW"/>
        </w:rPr>
        <w:t xml:space="preserve">The study will target employees directly involved in procurement-related activities at ZIMSTAT, including procurement officers, finance personnel, management, </w:t>
      </w:r>
      <w:r>
        <w:rPr>
          <w:rFonts w:ascii="Times New Roman" w:hAnsi="Times New Roman" w:cs="Times New Roman"/>
          <w:sz w:val="24"/>
          <w:szCs w:val="24"/>
          <w:lang w:val="en-ZW"/>
        </w:rPr>
        <w:t>and representatives from user departments. These respondents are considered appropriate because they possess relevant knowledge and experience regarding centralized procurement practices and their influence on value for money.</w:t>
      </w:r>
    </w:p>
    <w:p w:rsidR="003742E9" w:rsidRDefault="0055304C">
      <w:pPr>
        <w:widowControl w:val="0"/>
        <w:spacing w:line="360" w:lineRule="auto"/>
        <w:jc w:val="both"/>
        <w:rPr>
          <w:rFonts w:ascii="Times New Roman" w:hAnsi="Times New Roman" w:cs="Times New Roman"/>
          <w:b/>
          <w:sz w:val="24"/>
          <w:szCs w:val="24"/>
          <w:lang w:val="en-ZW"/>
        </w:rPr>
      </w:pPr>
      <w:r>
        <w:rPr>
          <w:rFonts w:ascii="Times New Roman" w:hAnsi="Times New Roman" w:cs="Times New Roman"/>
          <w:b/>
          <w:sz w:val="24"/>
          <w:szCs w:val="24"/>
          <w:lang w:val="en-ZW"/>
        </w:rPr>
        <w:t xml:space="preserve">Time Scope: </w:t>
      </w:r>
      <w:r>
        <w:rPr>
          <w:rFonts w:ascii="Times New Roman" w:hAnsi="Times New Roman" w:cs="Times New Roman"/>
          <w:sz w:val="24"/>
          <w:szCs w:val="24"/>
          <w:lang w:val="en-ZW"/>
        </w:rPr>
        <w:t>The study will be</w:t>
      </w:r>
      <w:r>
        <w:rPr>
          <w:rFonts w:ascii="Times New Roman" w:hAnsi="Times New Roman" w:cs="Times New Roman"/>
          <w:sz w:val="24"/>
          <w:szCs w:val="24"/>
          <w:lang w:val="en-ZW"/>
        </w:rPr>
        <w:t xml:space="preserve"> conducted during the 2026 academic year, with data collected within the approved research period. The findings will therefore reflect procurement practices and experiences at ZIMSTAT during this period and will not necessarily represent changes that may o</w:t>
      </w:r>
      <w:r>
        <w:rPr>
          <w:rFonts w:ascii="Times New Roman" w:hAnsi="Times New Roman" w:cs="Times New Roman"/>
          <w:sz w:val="24"/>
          <w:szCs w:val="24"/>
          <w:lang w:val="en-ZW"/>
        </w:rPr>
        <w:t>ccur after the completion of the study.</w:t>
      </w:r>
    </w:p>
    <w:p w:rsidR="003742E9" w:rsidRDefault="0055304C">
      <w:pPr>
        <w:widowControl w:val="0"/>
        <w:spacing w:line="360" w:lineRule="auto"/>
        <w:jc w:val="both"/>
        <w:rPr>
          <w:rFonts w:ascii="Times New Roman" w:hAnsi="Times New Roman" w:cs="Times New Roman"/>
          <w:b/>
          <w:sz w:val="24"/>
          <w:szCs w:val="24"/>
          <w:lang w:val="en-ZW"/>
        </w:rPr>
      </w:pPr>
      <w:r>
        <w:rPr>
          <w:rFonts w:ascii="Times New Roman" w:hAnsi="Times New Roman" w:cs="Times New Roman"/>
          <w:b/>
          <w:sz w:val="24"/>
          <w:szCs w:val="24"/>
          <w:lang w:val="en-ZW"/>
        </w:rPr>
        <w:t xml:space="preserve">Conceptual Scope: </w:t>
      </w:r>
      <w:r>
        <w:rPr>
          <w:rFonts w:ascii="Times New Roman" w:hAnsi="Times New Roman" w:cs="Times New Roman"/>
          <w:sz w:val="24"/>
          <w:szCs w:val="24"/>
          <w:lang w:val="en-ZW"/>
        </w:rPr>
        <w:t>The study will be limited to examining the influence of procurement planning, supplier selection and management, compliance with procurement regulations, and contract management on value for money a</w:t>
      </w:r>
      <w:r>
        <w:rPr>
          <w:rFonts w:ascii="Times New Roman" w:hAnsi="Times New Roman" w:cs="Times New Roman"/>
          <w:sz w:val="24"/>
          <w:szCs w:val="24"/>
          <w:lang w:val="en-ZW"/>
        </w:rPr>
        <w:t>t ZIMSTAT. Other procurement systems, such as decentralized procurement, and other aspects of organizational performance that are not directly related to value for money will not be covered</w:t>
      </w:r>
      <w:r>
        <w:rPr>
          <w:rFonts w:ascii="Times New Roman" w:hAnsi="Times New Roman" w:cs="Times New Roman"/>
          <w:b/>
          <w:sz w:val="24"/>
          <w:szCs w:val="24"/>
          <w:lang w:val="en-ZW"/>
        </w:rPr>
        <w:t>.</w:t>
      </w:r>
    </w:p>
    <w:p w:rsidR="003742E9" w:rsidRDefault="0055304C">
      <w:pPr>
        <w:widowControl w:val="0"/>
        <w:spacing w:line="256" w:lineRule="auto"/>
        <w:jc w:val="both"/>
        <w:rPr>
          <w:rFonts w:ascii="Times New Roman" w:hAnsi="Times New Roman" w:cs="Times New Roman"/>
          <w:sz w:val="24"/>
          <w:szCs w:val="24"/>
          <w:lang w:val="en-ZW"/>
        </w:rPr>
      </w:pPr>
      <w:bookmarkStart w:id="11" w:name="_Toc242846113"/>
      <w:r>
        <w:rPr>
          <w:rFonts w:ascii="Times New Roman" w:hAnsi="Times New Roman" w:cs="Times New Roman"/>
          <w:sz w:val="24"/>
          <w:szCs w:val="24"/>
          <w:lang w:val="en-ZW"/>
        </w:rPr>
        <w:t>1.9 Definition of key terms</w:t>
      </w:r>
      <w:bookmarkEnd w:id="11"/>
    </w:p>
    <w:p w:rsidR="003742E9" w:rsidRDefault="0055304C">
      <w:pPr>
        <w:widowControl w:val="0"/>
        <w:spacing w:line="360" w:lineRule="auto"/>
        <w:jc w:val="both"/>
        <w:rPr>
          <w:rFonts w:ascii="Times New Roman" w:hAnsi="Times New Roman" w:cs="Times New Roman"/>
          <w:sz w:val="24"/>
          <w:szCs w:val="24"/>
          <w:lang w:val="en-ZW"/>
        </w:rPr>
      </w:pPr>
      <w:bookmarkStart w:id="12" w:name="_Toc242846114"/>
      <w:r>
        <w:rPr>
          <w:rFonts w:ascii="Times New Roman" w:hAnsi="Times New Roman" w:cs="Times New Roman"/>
          <w:sz w:val="24"/>
          <w:szCs w:val="24"/>
          <w:lang w:val="en-ZW"/>
        </w:rPr>
        <w:t>1.9.1 Procurement</w:t>
      </w:r>
      <w:bookmarkEnd w:id="12"/>
      <w:r>
        <w:rPr>
          <w:rFonts w:ascii="Times New Roman" w:hAnsi="Times New Roman" w:cs="Times New Roman"/>
          <w:b/>
          <w:sz w:val="24"/>
          <w:szCs w:val="24"/>
          <w:lang w:val="en-ZW"/>
        </w:rPr>
        <w:t xml:space="preserve"> - </w:t>
      </w:r>
      <w:r>
        <w:rPr>
          <w:rFonts w:ascii="Times New Roman" w:hAnsi="Times New Roman" w:cs="Times New Roman"/>
          <w:sz w:val="24"/>
          <w:szCs w:val="24"/>
          <w:lang w:val="en-ZW"/>
        </w:rPr>
        <w:t xml:space="preserve">is the strategic </w:t>
      </w:r>
      <w:r>
        <w:rPr>
          <w:rFonts w:ascii="Times New Roman" w:hAnsi="Times New Roman" w:cs="Times New Roman"/>
          <w:sz w:val="24"/>
          <w:szCs w:val="24"/>
          <w:lang w:val="en-ZW"/>
        </w:rPr>
        <w:t>process of acquiring goods, works, and services from external sources through activities such as planning, sourcing, purchasing, contracting, and supplier management to achieve organisational objectives efficiently and effectively (Thai, 2023).</w:t>
      </w:r>
    </w:p>
    <w:p w:rsidR="003742E9" w:rsidRDefault="0055304C">
      <w:pPr>
        <w:widowControl w:val="0"/>
        <w:spacing w:line="360" w:lineRule="auto"/>
        <w:jc w:val="both"/>
        <w:rPr>
          <w:rFonts w:ascii="Times New Roman" w:hAnsi="Times New Roman" w:cs="Times New Roman"/>
          <w:sz w:val="24"/>
          <w:szCs w:val="24"/>
          <w:lang w:val="en-ZW"/>
        </w:rPr>
      </w:pPr>
      <w:bookmarkStart w:id="13" w:name="_Toc242846115"/>
      <w:r>
        <w:rPr>
          <w:rFonts w:ascii="Times New Roman" w:hAnsi="Times New Roman" w:cs="Times New Roman"/>
          <w:sz w:val="24"/>
          <w:szCs w:val="24"/>
          <w:lang w:val="en-ZW"/>
        </w:rPr>
        <w:t>1.9.2 Publi</w:t>
      </w:r>
      <w:r>
        <w:rPr>
          <w:rFonts w:ascii="Times New Roman" w:hAnsi="Times New Roman" w:cs="Times New Roman"/>
          <w:sz w:val="24"/>
          <w:szCs w:val="24"/>
          <w:lang w:val="en-ZW"/>
        </w:rPr>
        <w:t>c Procurement</w:t>
      </w:r>
      <w:bookmarkEnd w:id="13"/>
      <w:r>
        <w:rPr>
          <w:rFonts w:ascii="Times New Roman" w:hAnsi="Times New Roman" w:cs="Times New Roman"/>
          <w:b/>
          <w:sz w:val="24"/>
          <w:szCs w:val="24"/>
          <w:lang w:val="en-ZW"/>
        </w:rPr>
        <w:t xml:space="preserve"> - </w:t>
      </w:r>
      <w:r>
        <w:rPr>
          <w:rFonts w:ascii="Times New Roman" w:hAnsi="Times New Roman" w:cs="Times New Roman"/>
          <w:sz w:val="24"/>
          <w:szCs w:val="24"/>
          <w:lang w:val="en-ZW"/>
        </w:rPr>
        <w:t>refers to the process by which government ministries, departments, agencies, and other public sector entities acquire goods, works, and services using public funds in accordance with established laws, regulations, and principles of transpar</w:t>
      </w:r>
      <w:r>
        <w:rPr>
          <w:rFonts w:ascii="Times New Roman" w:hAnsi="Times New Roman" w:cs="Times New Roman"/>
          <w:sz w:val="24"/>
          <w:szCs w:val="24"/>
          <w:lang w:val="en-ZW"/>
        </w:rPr>
        <w:t>ency, fairness, competition, and accountability (OECD, 2023).</w:t>
      </w:r>
    </w:p>
    <w:p w:rsidR="003742E9" w:rsidRDefault="0055304C">
      <w:pPr>
        <w:widowControl w:val="0"/>
        <w:spacing w:line="360" w:lineRule="auto"/>
        <w:jc w:val="both"/>
        <w:rPr>
          <w:rFonts w:ascii="Times New Roman" w:hAnsi="Times New Roman" w:cs="Times New Roman"/>
          <w:sz w:val="24"/>
          <w:szCs w:val="24"/>
          <w:lang w:val="en-ZW"/>
        </w:rPr>
      </w:pPr>
      <w:bookmarkStart w:id="14" w:name="_Toc242846116"/>
      <w:r>
        <w:rPr>
          <w:rFonts w:ascii="Times New Roman" w:hAnsi="Times New Roman" w:cs="Times New Roman"/>
          <w:sz w:val="24"/>
          <w:szCs w:val="24"/>
          <w:lang w:val="en-ZW"/>
        </w:rPr>
        <w:lastRenderedPageBreak/>
        <w:t>1.9.3 Centralized Procurement</w:t>
      </w:r>
      <w:bookmarkEnd w:id="14"/>
      <w:r>
        <w:rPr>
          <w:rFonts w:ascii="Times New Roman" w:hAnsi="Times New Roman" w:cs="Times New Roman"/>
          <w:b/>
          <w:sz w:val="24"/>
          <w:szCs w:val="24"/>
          <w:lang w:val="en-ZW"/>
        </w:rPr>
        <w:t xml:space="preserve"> </w:t>
      </w:r>
      <w:r>
        <w:rPr>
          <w:rFonts w:ascii="Times New Roman" w:hAnsi="Times New Roman" w:cs="Times New Roman"/>
          <w:sz w:val="24"/>
          <w:szCs w:val="24"/>
          <w:lang w:val="en-ZW"/>
        </w:rPr>
        <w:t>– it is a procurement system in which purchasing authority and procurement activities are coordinated and managed by a central procurement unit on behalf of an orga</w:t>
      </w:r>
      <w:r>
        <w:rPr>
          <w:rFonts w:ascii="Times New Roman" w:hAnsi="Times New Roman" w:cs="Times New Roman"/>
          <w:sz w:val="24"/>
          <w:szCs w:val="24"/>
          <w:lang w:val="en-ZW"/>
        </w:rPr>
        <w:t>nisation or multiple departments. The approach aims to standardise procurement processes, leverage economies of scale, strengthen governance, and improve procurement efficiency (Patrucco et al., 2023).</w:t>
      </w:r>
    </w:p>
    <w:p w:rsidR="003742E9" w:rsidRDefault="0055304C">
      <w:pPr>
        <w:widowControl w:val="0"/>
        <w:spacing w:line="360" w:lineRule="auto"/>
        <w:jc w:val="both"/>
        <w:rPr>
          <w:rFonts w:ascii="Times New Roman" w:hAnsi="Times New Roman" w:cs="Times New Roman"/>
          <w:sz w:val="24"/>
          <w:szCs w:val="24"/>
          <w:lang w:val="en-ZW"/>
        </w:rPr>
      </w:pPr>
      <w:bookmarkStart w:id="15" w:name="_Toc242846117"/>
      <w:r>
        <w:rPr>
          <w:rFonts w:ascii="Times New Roman" w:hAnsi="Times New Roman" w:cs="Times New Roman"/>
          <w:sz w:val="24"/>
          <w:szCs w:val="24"/>
          <w:lang w:val="en-ZW"/>
        </w:rPr>
        <w:t>1.9.4 Value for Money</w:t>
      </w:r>
      <w:bookmarkEnd w:id="15"/>
      <w:r>
        <w:rPr>
          <w:rFonts w:ascii="Times New Roman" w:hAnsi="Times New Roman" w:cs="Times New Roman"/>
          <w:b/>
          <w:sz w:val="24"/>
          <w:szCs w:val="24"/>
          <w:lang w:val="en-ZW"/>
        </w:rPr>
        <w:t xml:space="preserve"> - </w:t>
      </w:r>
      <w:r>
        <w:rPr>
          <w:rFonts w:ascii="Times New Roman" w:hAnsi="Times New Roman" w:cs="Times New Roman"/>
          <w:sz w:val="24"/>
          <w:szCs w:val="24"/>
          <w:lang w:val="en-ZW"/>
        </w:rPr>
        <w:t>refers to achieving the optimu</w:t>
      </w:r>
      <w:r>
        <w:rPr>
          <w:rFonts w:ascii="Times New Roman" w:hAnsi="Times New Roman" w:cs="Times New Roman"/>
          <w:sz w:val="24"/>
          <w:szCs w:val="24"/>
          <w:lang w:val="en-ZW"/>
        </w:rPr>
        <w:t>m balance between cost, quality, and performance throughout the procurement lifecycle. It is commonly assessed using the principles of economy, efficiency, effectiveness, and, in many procurement contexts, quality, ensuring that public resources deliver th</w:t>
      </w:r>
      <w:r>
        <w:rPr>
          <w:rFonts w:ascii="Times New Roman" w:hAnsi="Times New Roman" w:cs="Times New Roman"/>
          <w:sz w:val="24"/>
          <w:szCs w:val="24"/>
          <w:lang w:val="en-ZW"/>
        </w:rPr>
        <w:t>e greatest possible benefit (Thai, 2023).</w:t>
      </w:r>
    </w:p>
    <w:p w:rsidR="003742E9" w:rsidRDefault="003742E9">
      <w:pPr>
        <w:widowControl w:val="0"/>
        <w:spacing w:line="360" w:lineRule="auto"/>
        <w:jc w:val="both"/>
        <w:rPr>
          <w:rFonts w:ascii="Times New Roman" w:hAnsi="Times New Roman" w:cs="Times New Roman"/>
          <w:sz w:val="24"/>
          <w:szCs w:val="24"/>
          <w:lang w:val="en-ZW"/>
        </w:rPr>
      </w:pPr>
    </w:p>
    <w:p w:rsidR="003742E9" w:rsidRDefault="0055304C">
      <w:pPr>
        <w:widowControl w:val="0"/>
        <w:spacing w:line="256" w:lineRule="auto"/>
        <w:jc w:val="both"/>
        <w:rPr>
          <w:rFonts w:ascii="Times New Roman" w:hAnsi="Times New Roman" w:cs="Times New Roman"/>
          <w:b/>
          <w:sz w:val="24"/>
          <w:szCs w:val="24"/>
          <w:lang w:val="en-ZW"/>
        </w:rPr>
      </w:pPr>
      <w:bookmarkStart w:id="16" w:name="_Toc242846118"/>
      <w:r>
        <w:rPr>
          <w:rFonts w:ascii="Times New Roman" w:hAnsi="Times New Roman" w:cs="Times New Roman"/>
          <w:b/>
          <w:sz w:val="24"/>
          <w:szCs w:val="24"/>
          <w:lang w:val="en-ZW"/>
        </w:rPr>
        <w:t>1.10 Chapter Summary</w:t>
      </w:r>
      <w:bookmarkEnd w:id="16"/>
    </w:p>
    <w:p w:rsidR="003742E9" w:rsidRDefault="0055304C">
      <w:pPr>
        <w:widowControl w:val="0"/>
        <w:spacing w:line="360" w:lineRule="auto"/>
        <w:jc w:val="both"/>
        <w:rPr>
          <w:rFonts w:ascii="Times New Roman" w:hAnsi="Times New Roman" w:cs="Calibri"/>
          <w:sz w:val="24"/>
          <w:szCs w:val="24"/>
          <w:lang w:val="en-ZW"/>
        </w:rPr>
      </w:pPr>
      <w:r>
        <w:rPr>
          <w:rFonts w:ascii="Times New Roman" w:hAnsi="Times New Roman" w:cs="Calibri"/>
          <w:sz w:val="24"/>
          <w:szCs w:val="24"/>
          <w:lang w:val="en-ZW"/>
        </w:rPr>
        <w:t>This chapter mostly focused on the study’s introduction and background, in which the researcher examined centralized procurement in public sectors, and is practices on value for money. The cha</w:t>
      </w:r>
      <w:r>
        <w:rPr>
          <w:rFonts w:ascii="Times New Roman" w:hAnsi="Times New Roman" w:cs="Calibri"/>
          <w:sz w:val="24"/>
          <w:szCs w:val="24"/>
          <w:lang w:val="en-ZW"/>
        </w:rPr>
        <w:t xml:space="preserve">pter also pinpoints the research gap being analysed by focusing on the study objectives and questions with the main goal of assessing the influence of centralized procurement practices on value for money at ZIMSTAT.  The definition of important terms used </w:t>
      </w:r>
      <w:r>
        <w:rPr>
          <w:rFonts w:ascii="Times New Roman" w:hAnsi="Times New Roman" w:cs="Calibri"/>
          <w:sz w:val="24"/>
          <w:szCs w:val="24"/>
          <w:lang w:val="en-ZW"/>
        </w:rPr>
        <w:t xml:space="preserve">in the study were last to be examined: procurement, public procurement, centralized procurement, and value for money. This section is intended to ease the reader into the broader concept of the research. </w:t>
      </w:r>
    </w:p>
    <w:p w:rsidR="003742E9" w:rsidRDefault="003742E9">
      <w:pPr>
        <w:widowControl w:val="0"/>
        <w:spacing w:line="360" w:lineRule="auto"/>
        <w:jc w:val="center"/>
        <w:rPr>
          <w:rFonts w:ascii="Times New Roman" w:hAnsi="Times New Roman" w:cs="Times New Roman"/>
          <w:b/>
          <w:sz w:val="24"/>
          <w:szCs w:val="24"/>
          <w:lang w:val="en-ZW"/>
        </w:rPr>
      </w:pPr>
    </w:p>
    <w:p w:rsidR="003742E9" w:rsidRDefault="003742E9">
      <w:pPr>
        <w:widowControl w:val="0"/>
        <w:spacing w:line="360" w:lineRule="auto"/>
        <w:jc w:val="center"/>
        <w:rPr>
          <w:rFonts w:ascii="Times New Roman" w:hAnsi="Times New Roman" w:cs="Times New Roman"/>
          <w:b/>
          <w:sz w:val="24"/>
          <w:szCs w:val="24"/>
          <w:lang w:val="en-ZW"/>
        </w:rPr>
      </w:pPr>
    </w:p>
    <w:p w:rsidR="003742E9" w:rsidRDefault="003742E9">
      <w:pPr>
        <w:widowControl w:val="0"/>
        <w:spacing w:line="360" w:lineRule="auto"/>
        <w:jc w:val="center"/>
        <w:rPr>
          <w:rFonts w:ascii="Times New Roman" w:hAnsi="Times New Roman" w:cs="Times New Roman"/>
          <w:b/>
          <w:sz w:val="24"/>
          <w:szCs w:val="24"/>
          <w:lang w:val="en-ZW"/>
        </w:rPr>
      </w:pPr>
    </w:p>
    <w:p w:rsidR="003742E9" w:rsidRDefault="003742E9">
      <w:pPr>
        <w:widowControl w:val="0"/>
        <w:spacing w:line="360" w:lineRule="auto"/>
        <w:jc w:val="center"/>
        <w:rPr>
          <w:rFonts w:ascii="Times New Roman" w:hAnsi="Times New Roman" w:cs="Times New Roman"/>
          <w:b/>
          <w:sz w:val="24"/>
          <w:szCs w:val="24"/>
          <w:lang w:val="en-ZW"/>
        </w:rPr>
      </w:pPr>
    </w:p>
    <w:p w:rsidR="003742E9" w:rsidRDefault="003742E9">
      <w:pPr>
        <w:widowControl w:val="0"/>
        <w:spacing w:line="360" w:lineRule="auto"/>
        <w:jc w:val="center"/>
        <w:rPr>
          <w:rFonts w:ascii="Times New Roman" w:hAnsi="Times New Roman" w:cs="Times New Roman"/>
          <w:b/>
          <w:sz w:val="24"/>
          <w:szCs w:val="24"/>
          <w:lang w:val="en-ZW"/>
        </w:rPr>
      </w:pPr>
    </w:p>
    <w:p w:rsidR="003742E9" w:rsidRDefault="003742E9">
      <w:pPr>
        <w:widowControl w:val="0"/>
        <w:spacing w:line="360" w:lineRule="auto"/>
        <w:jc w:val="center"/>
        <w:rPr>
          <w:rFonts w:ascii="Times New Roman" w:hAnsi="Times New Roman" w:cs="Times New Roman"/>
          <w:b/>
          <w:sz w:val="24"/>
          <w:szCs w:val="24"/>
          <w:lang w:val="en-ZW"/>
        </w:rPr>
      </w:pPr>
    </w:p>
    <w:p w:rsidR="003742E9" w:rsidRDefault="003742E9">
      <w:pPr>
        <w:widowControl w:val="0"/>
        <w:spacing w:line="360" w:lineRule="auto"/>
        <w:jc w:val="center"/>
        <w:rPr>
          <w:rFonts w:ascii="Times New Roman" w:hAnsi="Times New Roman" w:cs="Times New Roman"/>
          <w:b/>
          <w:sz w:val="24"/>
          <w:szCs w:val="24"/>
          <w:lang w:val="en-ZW"/>
        </w:rPr>
      </w:pPr>
    </w:p>
    <w:p w:rsidR="0055304C" w:rsidRDefault="0055304C">
      <w:pPr>
        <w:widowControl w:val="0"/>
        <w:spacing w:line="360" w:lineRule="auto"/>
        <w:jc w:val="center"/>
        <w:rPr>
          <w:rFonts w:ascii="Times New Roman" w:hAnsi="Times New Roman" w:cs="Times New Roman"/>
          <w:b/>
          <w:sz w:val="24"/>
          <w:szCs w:val="24"/>
          <w:lang w:val="en-ZW"/>
        </w:rPr>
      </w:pPr>
    </w:p>
    <w:p w:rsidR="003742E9" w:rsidRDefault="0055304C">
      <w:pPr>
        <w:widowControl w:val="0"/>
        <w:spacing w:line="256" w:lineRule="auto"/>
        <w:jc w:val="center"/>
        <w:rPr>
          <w:rFonts w:ascii="Times New Roman" w:hAnsi="Times New Roman" w:cs="Times New Roman"/>
          <w:b/>
          <w:sz w:val="24"/>
          <w:szCs w:val="24"/>
          <w:lang w:val="en-ZW"/>
        </w:rPr>
      </w:pPr>
      <w:bookmarkStart w:id="17" w:name="_Toc242846119"/>
      <w:r>
        <w:rPr>
          <w:rFonts w:ascii="Times New Roman" w:hAnsi="Times New Roman" w:cs="Times New Roman"/>
          <w:b/>
          <w:sz w:val="24"/>
          <w:szCs w:val="24"/>
          <w:lang w:val="en-ZW"/>
        </w:rPr>
        <w:lastRenderedPageBreak/>
        <w:t>CHAPTER TWO</w:t>
      </w:r>
      <w:bookmarkEnd w:id="17"/>
    </w:p>
    <w:p w:rsidR="003742E9" w:rsidRDefault="0055304C">
      <w:pPr>
        <w:widowControl w:val="0"/>
        <w:spacing w:line="256" w:lineRule="auto"/>
        <w:jc w:val="center"/>
        <w:rPr>
          <w:rFonts w:ascii="Times New Roman" w:hAnsi="Times New Roman" w:cs="Times New Roman"/>
          <w:b/>
          <w:sz w:val="24"/>
          <w:szCs w:val="24"/>
          <w:lang w:val="en-ZW"/>
        </w:rPr>
      </w:pPr>
      <w:bookmarkStart w:id="18" w:name="_Toc242846120"/>
      <w:r>
        <w:rPr>
          <w:rFonts w:ascii="Times New Roman" w:hAnsi="Times New Roman" w:cs="Times New Roman"/>
          <w:b/>
          <w:sz w:val="24"/>
          <w:szCs w:val="24"/>
          <w:lang w:val="en-ZW"/>
        </w:rPr>
        <w:t>LITERATURE REVIEW</w:t>
      </w:r>
      <w:bookmarkEnd w:id="18"/>
    </w:p>
    <w:p w:rsidR="003742E9" w:rsidRDefault="0055304C">
      <w:pPr>
        <w:widowControl w:val="0"/>
        <w:spacing w:line="256" w:lineRule="auto"/>
        <w:jc w:val="both"/>
        <w:rPr>
          <w:rFonts w:ascii="Times New Roman" w:hAnsi="Times New Roman" w:cs="Times New Roman"/>
          <w:b/>
          <w:sz w:val="24"/>
          <w:szCs w:val="24"/>
          <w:lang w:val="en-ZW"/>
        </w:rPr>
      </w:pPr>
      <w:bookmarkStart w:id="19" w:name="_Toc242846121"/>
      <w:r>
        <w:rPr>
          <w:rFonts w:ascii="Times New Roman" w:hAnsi="Times New Roman" w:cs="Times New Roman"/>
          <w:b/>
          <w:sz w:val="24"/>
          <w:szCs w:val="24"/>
          <w:lang w:val="en-ZW"/>
        </w:rPr>
        <w:t>2.1 Introducti</w:t>
      </w:r>
      <w:r>
        <w:rPr>
          <w:rFonts w:ascii="Times New Roman" w:hAnsi="Times New Roman" w:cs="Times New Roman"/>
          <w:b/>
          <w:sz w:val="24"/>
          <w:szCs w:val="24"/>
          <w:lang w:val="en-ZW"/>
        </w:rPr>
        <w:t>on</w:t>
      </w:r>
      <w:bookmarkEnd w:id="19"/>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Calibri"/>
          <w:sz w:val="24"/>
          <w:szCs w:val="24"/>
        </w:rPr>
        <w:t xml:space="preserve">This chapter reviews the literature relevant to the influence of centralized procurement practices on value for money at the Zimbabwe National Statistics Agency (ZIMSTAT). </w:t>
      </w:r>
      <w:r>
        <w:rPr>
          <w:rFonts w:ascii="Times New Roman" w:hAnsi="Times New Roman" w:cs="Times New Roman"/>
          <w:sz w:val="24"/>
          <w:szCs w:val="24"/>
        </w:rPr>
        <w:t xml:space="preserve">A </w:t>
      </w:r>
      <w:r>
        <w:rPr>
          <w:rFonts w:ascii="Times New Roman" w:hAnsi="Times New Roman" w:cs="Times New Roman"/>
          <w:bCs/>
          <w:sz w:val="24"/>
          <w:szCs w:val="24"/>
        </w:rPr>
        <w:t>literature review</w:t>
      </w:r>
      <w:r>
        <w:rPr>
          <w:rFonts w:ascii="Times New Roman" w:hAnsi="Times New Roman" w:cs="Times New Roman"/>
          <w:sz w:val="24"/>
          <w:szCs w:val="24"/>
        </w:rPr>
        <w:t xml:space="preserve"> is a systematic and critical examination of published and unpublished scholarly works relevant to a specific research topic which involves identifying, evaluating, comparing, and synthesizing existing theories, concepts, empirical findings, and methodolog</w:t>
      </w:r>
      <w:r>
        <w:rPr>
          <w:rFonts w:ascii="Times New Roman" w:hAnsi="Times New Roman" w:cs="Times New Roman"/>
          <w:sz w:val="24"/>
          <w:szCs w:val="24"/>
        </w:rPr>
        <w:t xml:space="preserve">ical approaches to establish what is already known, identify inconsistencies or gaps in knowledge, and provide a foundation for the current study (Creswell &amp; Creswell, 2023). </w:t>
      </w:r>
    </w:p>
    <w:p w:rsidR="003742E9" w:rsidRDefault="0055304C">
      <w:pPr>
        <w:widowControl w:val="0"/>
        <w:spacing w:line="360" w:lineRule="auto"/>
        <w:jc w:val="both"/>
        <w:rPr>
          <w:rFonts w:ascii="Times New Roman" w:hAnsi="Times New Roman" w:cs="Calibri"/>
          <w:sz w:val="24"/>
          <w:szCs w:val="24"/>
        </w:rPr>
      </w:pPr>
      <w:r>
        <w:rPr>
          <w:rFonts w:ascii="Times New Roman" w:hAnsi="Times New Roman" w:cs="Calibri"/>
          <w:sz w:val="24"/>
          <w:szCs w:val="24"/>
        </w:rPr>
        <w:t>The purpose of the review is to examine existing theories, concepts, and empiric</w:t>
      </w:r>
      <w:r>
        <w:rPr>
          <w:rFonts w:ascii="Times New Roman" w:hAnsi="Times New Roman" w:cs="Calibri"/>
          <w:sz w:val="24"/>
          <w:szCs w:val="24"/>
        </w:rPr>
        <w:t xml:space="preserve">al evidence on centralized procurement practices and their contribution to value for money in public sector organizations. The chapter establishes the theoretical and conceptual foundation of the study, identifies what previous researchers have found, and </w:t>
      </w:r>
      <w:r>
        <w:rPr>
          <w:rFonts w:ascii="Times New Roman" w:hAnsi="Times New Roman" w:cs="Calibri"/>
          <w:sz w:val="24"/>
          <w:szCs w:val="24"/>
        </w:rPr>
        <w:t>highlights the knowledge gap that justifies the current research.</w:t>
      </w:r>
    </w:p>
    <w:p w:rsidR="003742E9" w:rsidRDefault="0055304C">
      <w:pPr>
        <w:widowControl w:val="0"/>
        <w:spacing w:line="256" w:lineRule="auto"/>
        <w:jc w:val="both"/>
        <w:rPr>
          <w:rFonts w:ascii="Times New Roman" w:hAnsi="Times New Roman" w:cs="Times New Roman"/>
          <w:b/>
          <w:sz w:val="24"/>
          <w:szCs w:val="24"/>
        </w:rPr>
      </w:pPr>
      <w:bookmarkStart w:id="20" w:name="_Toc242846122"/>
      <w:r>
        <w:rPr>
          <w:rFonts w:ascii="Times New Roman" w:hAnsi="Times New Roman" w:cs="Times New Roman"/>
          <w:b/>
          <w:sz w:val="24"/>
          <w:szCs w:val="24"/>
        </w:rPr>
        <w:t>2.2 Centralized Procurement</w:t>
      </w:r>
      <w:bookmarkEnd w:id="20"/>
    </w:p>
    <w:p w:rsidR="003742E9" w:rsidRDefault="0055304C">
      <w:p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Centralized procurement</w:t>
      </w:r>
      <w:r>
        <w:rPr>
          <w:rFonts w:ascii="Times New Roman" w:eastAsia="Times New Roman" w:hAnsi="Times New Roman" w:cs="Times New Roman"/>
          <w:sz w:val="24"/>
          <w:szCs w:val="24"/>
        </w:rPr>
        <w:t xml:space="preserve"> refers to an organizational procurement arrangement in which authority, responsibility and decision-making power for purchasing activities are concentrated within a central procurement unit or purchasing agency (Karjalainen, 2011). A centralized model ens</w:t>
      </w:r>
      <w:r>
        <w:rPr>
          <w:rFonts w:ascii="Times New Roman" w:eastAsia="Times New Roman" w:hAnsi="Times New Roman" w:cs="Times New Roman"/>
          <w:sz w:val="24"/>
          <w:szCs w:val="24"/>
        </w:rPr>
        <w:t>ures that decisions are based on reliable information, reduces administrative workload, and strengthens compliance across the organization. It turns procurement from a transactional function into a </w:t>
      </w:r>
      <w:r>
        <w:rPr>
          <w:rFonts w:ascii="Times New Roman" w:eastAsia="Times New Roman" w:hAnsi="Times New Roman" w:cs="Times New Roman"/>
          <w:bCs/>
          <w:sz w:val="24"/>
          <w:szCs w:val="24"/>
        </w:rPr>
        <w:t>strategic value driver</w:t>
      </w:r>
      <w:r>
        <w:rPr>
          <w:rFonts w:ascii="Times New Roman" w:eastAsia="Times New Roman" w:hAnsi="Times New Roman" w:cs="Times New Roman"/>
          <w:sz w:val="24"/>
          <w:szCs w:val="24"/>
        </w:rPr>
        <w:t> that supports cost optimization, ri</w:t>
      </w:r>
      <w:r>
        <w:rPr>
          <w:rFonts w:ascii="Times New Roman" w:eastAsia="Times New Roman" w:hAnsi="Times New Roman" w:cs="Times New Roman"/>
          <w:sz w:val="24"/>
          <w:szCs w:val="24"/>
        </w:rPr>
        <w:t>sk control, and supplier innovation.</w:t>
      </w:r>
    </w:p>
    <w:p w:rsidR="003742E9" w:rsidRDefault="0055304C">
      <w:pPr>
        <w:shd w:val="clear" w:color="auto" w:fill="FFFFFF"/>
        <w:spacing w:before="100" w:beforeAutospacing="1" w:after="100" w:afterAutospacing="1" w:line="36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w:t>
      </w:r>
      <w:r>
        <w:rPr>
          <w:rFonts w:ascii="Times New Roman" w:eastAsia="Times New Roman" w:hAnsi="Times New Roman" w:cs="Times New Roman"/>
          <w:sz w:val="24"/>
          <w:szCs w:val="24"/>
        </w:rPr>
        <w:t>Karjalainen (2011) says, “in this arrangement, procurement requirements from different organizational units are coordinated and managed centrally, allowing the organization to consolidate purchasing volumes and achieve</w:t>
      </w:r>
      <w:r>
        <w:rPr>
          <w:rFonts w:ascii="Times New Roman" w:eastAsia="Times New Roman" w:hAnsi="Times New Roman" w:cs="Times New Roman"/>
          <w:sz w:val="24"/>
          <w:szCs w:val="24"/>
        </w:rPr>
        <w:t xml:space="preserve"> economies of scale, process efficiencies and greater bargaining power with suppliers”. Rather than allowing individual departments to procure independently, centralization concentrates selected procurement decisions and activities within a common structur</w:t>
      </w:r>
      <w:r>
        <w:rPr>
          <w:rFonts w:ascii="Times New Roman" w:eastAsia="Times New Roman" w:hAnsi="Times New Roman" w:cs="Times New Roman"/>
          <w:sz w:val="24"/>
          <w:szCs w:val="24"/>
        </w:rPr>
        <w:t xml:space="preserve">e (Petersen, Jensen and Bhatti, 2022). Contemporary procurement literature recognizes procurement as a process covering planning, sourcing, supplier selection, contracting </w:t>
      </w:r>
      <w:r>
        <w:rPr>
          <w:rFonts w:ascii="Times New Roman" w:eastAsia="Times New Roman" w:hAnsi="Times New Roman" w:cs="Times New Roman"/>
          <w:sz w:val="24"/>
          <w:szCs w:val="24"/>
        </w:rPr>
        <w:lastRenderedPageBreak/>
        <w:t>and contract management (Van Weele and Rozemeijer, 2022). Therefore, centralized pro</w:t>
      </w:r>
      <w:r>
        <w:rPr>
          <w:rFonts w:ascii="Times New Roman" w:eastAsia="Times New Roman" w:hAnsi="Times New Roman" w:cs="Times New Roman"/>
          <w:sz w:val="24"/>
          <w:szCs w:val="24"/>
        </w:rPr>
        <w:t xml:space="preserve">curement extends beyond purchasing to include the coordination, consolidation, standardization and control of procurement activities across the procurement cycle. </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rationale for centralization is largely based on the potential to consolidate demand, st</w:t>
      </w:r>
      <w:r>
        <w:rPr>
          <w:rFonts w:ascii="Times New Roman" w:eastAsia="Times New Roman" w:hAnsi="Times New Roman" w:cs="Times New Roman"/>
          <w:sz w:val="24"/>
          <w:szCs w:val="24"/>
        </w:rPr>
        <w:t>rengthen bargaining power, reduce duplication and utilize specialized procurement expertise. However, centralization does not automatically guarantee improved procurement outcomes. Petersen et al. (2022), for example, found that centralization did not nece</w:t>
      </w:r>
      <w:r>
        <w:rPr>
          <w:rFonts w:ascii="Times New Roman" w:eastAsia="Times New Roman" w:hAnsi="Times New Roman" w:cs="Times New Roman"/>
          <w:sz w:val="24"/>
          <w:szCs w:val="24"/>
        </w:rPr>
        <w:t>ssarily produce lower purchasing prices, demonstrating that its effectiveness depends on how the system is implemented. In this study, centralized procurement practices are therefore understood as the coordinated and controlled implementation of procuremen</w:t>
      </w:r>
      <w:r>
        <w:rPr>
          <w:rFonts w:ascii="Times New Roman" w:eastAsia="Times New Roman" w:hAnsi="Times New Roman" w:cs="Times New Roman"/>
          <w:sz w:val="24"/>
          <w:szCs w:val="24"/>
        </w:rPr>
        <w:t>t activities through a central procurement function to improve efficiency, compliance, procurement outcomes and resource utilization.</w:t>
      </w:r>
    </w:p>
    <w:p w:rsidR="003742E9" w:rsidRDefault="0055304C">
      <w:pPr>
        <w:widowControl w:val="0"/>
        <w:spacing w:line="256" w:lineRule="auto"/>
        <w:jc w:val="both"/>
        <w:rPr>
          <w:rFonts w:ascii="Times New Roman" w:hAnsi="Times New Roman" w:cs="Times New Roman"/>
          <w:b/>
          <w:sz w:val="24"/>
          <w:szCs w:val="24"/>
        </w:rPr>
      </w:pPr>
      <w:bookmarkStart w:id="21" w:name="_Toc242777899"/>
      <w:bookmarkStart w:id="22" w:name="_Toc242846123"/>
      <w:r>
        <w:rPr>
          <w:rFonts w:ascii="Times New Roman" w:hAnsi="Times New Roman" w:cs="Times New Roman"/>
          <w:b/>
          <w:sz w:val="24"/>
          <w:szCs w:val="24"/>
        </w:rPr>
        <w:t>2.2.1 Characteristics of Centralized Procurement</w:t>
      </w:r>
      <w:bookmarkEnd w:id="21"/>
      <w:bookmarkEnd w:id="22"/>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Centralized procurement is characterized by the concentration of procurem</w:t>
      </w:r>
      <w:r>
        <w:rPr>
          <w:rFonts w:ascii="Times New Roman" w:eastAsia="Times New Roman" w:hAnsi="Times New Roman" w:cs="Times New Roman"/>
          <w:sz w:val="24"/>
          <w:szCs w:val="24"/>
        </w:rPr>
        <w:t>ent authority, coordination of purchasing activities, consolidation of demand, standardization of procurement procedures and the development of specialized procurement expertise. Organizations generally centralize procurement to overcome fragmented purchas</w:t>
      </w:r>
      <w:r>
        <w:rPr>
          <w:rFonts w:ascii="Times New Roman" w:eastAsia="Times New Roman" w:hAnsi="Times New Roman" w:cs="Times New Roman"/>
          <w:sz w:val="24"/>
          <w:szCs w:val="24"/>
        </w:rPr>
        <w:t xml:space="preserve">ing, improve coordination and obtain greater value from their expenditure. Centralization allows procurement requirements from different departments or organisational units to be combined and managed through a common procurement function, thereby creating </w:t>
      </w:r>
      <w:r>
        <w:rPr>
          <w:rFonts w:ascii="Times New Roman" w:eastAsia="Times New Roman" w:hAnsi="Times New Roman" w:cs="Times New Roman"/>
          <w:sz w:val="24"/>
          <w:szCs w:val="24"/>
        </w:rPr>
        <w:t>opportunities for economies of scale, improved information sharing and more efficient procurement processes.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major reason for centralizing procurement is </w:t>
      </w:r>
      <w:r>
        <w:rPr>
          <w:rFonts w:ascii="Times New Roman" w:eastAsia="Times New Roman" w:hAnsi="Times New Roman" w:cs="Times New Roman"/>
          <w:bCs/>
          <w:sz w:val="24"/>
          <w:szCs w:val="24"/>
        </w:rPr>
        <w:t>the achievement of economies of scale and purchasing savings</w:t>
      </w:r>
      <w:r>
        <w:rPr>
          <w:rFonts w:ascii="Times New Roman" w:eastAsia="Times New Roman" w:hAnsi="Times New Roman" w:cs="Times New Roman"/>
          <w:sz w:val="24"/>
          <w:szCs w:val="24"/>
        </w:rPr>
        <w:t>. By aggregating the requirements of sev</w:t>
      </w:r>
      <w:r>
        <w:rPr>
          <w:rFonts w:ascii="Times New Roman" w:eastAsia="Times New Roman" w:hAnsi="Times New Roman" w:cs="Times New Roman"/>
          <w:sz w:val="24"/>
          <w:szCs w:val="24"/>
        </w:rPr>
        <w:t>eral departments, a central procurement function can increase the volume of goods and services purchased and consequently strengthen the organization’s bargaining position with suppliers. Evidence from the Italian healthcare sector found that the introduct</w:t>
      </w:r>
      <w:r>
        <w:rPr>
          <w:rFonts w:ascii="Times New Roman" w:eastAsia="Times New Roman" w:hAnsi="Times New Roman" w:cs="Times New Roman"/>
          <w:sz w:val="24"/>
          <w:szCs w:val="24"/>
        </w:rPr>
        <w:t>ion of central purchasing bodies reduced per-capita health expenditure by approximately 2–8%, demonstrating the potential financial benefits of procurement centralization (Decarolis et al., 2021). Similarly, Lotti et al. (2024) found that centralized publi</w:t>
      </w:r>
      <w:r>
        <w:rPr>
          <w:rFonts w:ascii="Times New Roman" w:eastAsia="Times New Roman" w:hAnsi="Times New Roman" w:cs="Times New Roman"/>
          <w:sz w:val="24"/>
          <w:szCs w:val="24"/>
        </w:rPr>
        <w:t xml:space="preserve">c procurement generated indirect savings because centrally procured goods provided useful price and purchasing information to public administrations that continued to purchase independently. </w:t>
      </w:r>
      <w:r>
        <w:rPr>
          <w:rFonts w:ascii="Times New Roman" w:eastAsia="Times New Roman" w:hAnsi="Times New Roman" w:cs="Times New Roman"/>
          <w:sz w:val="24"/>
          <w:szCs w:val="24"/>
        </w:rPr>
        <w:lastRenderedPageBreak/>
        <w:t xml:space="preserve">These findings indicate that centralization can generate savings </w:t>
      </w:r>
      <w:r>
        <w:rPr>
          <w:rFonts w:ascii="Times New Roman" w:eastAsia="Times New Roman" w:hAnsi="Times New Roman" w:cs="Times New Roman"/>
          <w:sz w:val="24"/>
          <w:szCs w:val="24"/>
        </w:rPr>
        <w:t>not only through direct volume discounts but also through improved access to procurement information.</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Centralization is also pursued to </w:t>
      </w:r>
      <w:r>
        <w:rPr>
          <w:rFonts w:ascii="Times New Roman" w:eastAsia="Times New Roman" w:hAnsi="Times New Roman" w:cs="Times New Roman"/>
          <w:bCs/>
          <w:sz w:val="24"/>
          <w:szCs w:val="24"/>
        </w:rPr>
        <w:t>reduce duplication and improve procurement process efficiency</w:t>
      </w:r>
      <w:r>
        <w:rPr>
          <w:rFonts w:ascii="Times New Roman" w:eastAsia="Times New Roman" w:hAnsi="Times New Roman" w:cs="Times New Roman"/>
          <w:sz w:val="24"/>
          <w:szCs w:val="24"/>
        </w:rPr>
        <w:t>. When individual departments conduct their own procurement</w:t>
      </w:r>
      <w:r>
        <w:rPr>
          <w:rFonts w:ascii="Times New Roman" w:eastAsia="Times New Roman" w:hAnsi="Times New Roman" w:cs="Times New Roman"/>
          <w:sz w:val="24"/>
          <w:szCs w:val="24"/>
        </w:rPr>
        <w:t xml:space="preserve"> exercises, similar requirements may result in multiple tendering processes, supplier evaluations and contract negotiations. A central procurement unit can consolidate these activities and undertake a single procurement exercise where requirements are suff</w:t>
      </w:r>
      <w:r>
        <w:rPr>
          <w:rFonts w:ascii="Times New Roman" w:eastAsia="Times New Roman" w:hAnsi="Times New Roman" w:cs="Times New Roman"/>
          <w:sz w:val="24"/>
          <w:szCs w:val="24"/>
        </w:rPr>
        <w:t>iciently similar. This reduces duplication of administrative work and can lower transaction costs associated with procurement. Karjalainen (2011) provides empirical evidence that centralization can generate economies of process by reducing the resources re</w:t>
      </w:r>
      <w:r>
        <w:rPr>
          <w:rFonts w:ascii="Times New Roman" w:eastAsia="Times New Roman" w:hAnsi="Times New Roman" w:cs="Times New Roman"/>
          <w:sz w:val="24"/>
          <w:szCs w:val="24"/>
        </w:rPr>
        <w:t>quired to conduct separate tendering exercises. However, more recent evidence demonstrates that the benefits of centralization depend on how effectively the central purchasing arrangement is designed and implemented.</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important characteristic is </w:t>
      </w:r>
      <w:r>
        <w:rPr>
          <w:rFonts w:ascii="Times New Roman" w:eastAsia="Times New Roman" w:hAnsi="Times New Roman" w:cs="Times New Roman"/>
          <w:bCs/>
          <w:sz w:val="24"/>
          <w:szCs w:val="24"/>
        </w:rPr>
        <w:t>sta</w:t>
      </w:r>
      <w:r>
        <w:rPr>
          <w:rFonts w:ascii="Times New Roman" w:eastAsia="Times New Roman" w:hAnsi="Times New Roman" w:cs="Times New Roman"/>
          <w:bCs/>
          <w:sz w:val="24"/>
          <w:szCs w:val="24"/>
        </w:rPr>
        <w:t>ndardization</w:t>
      </w:r>
      <w:r>
        <w:rPr>
          <w:rFonts w:ascii="Times New Roman" w:eastAsia="Times New Roman" w:hAnsi="Times New Roman" w:cs="Times New Roman"/>
          <w:sz w:val="24"/>
          <w:szCs w:val="24"/>
        </w:rPr>
        <w:t>. Centralized procurement enables organizations to develop common specifications, procurement procedures, contractual arrangements and supplier-management practices for similar requirements. Standardization can reduce inconsistencies between de</w:t>
      </w:r>
      <w:r>
        <w:rPr>
          <w:rFonts w:ascii="Times New Roman" w:eastAsia="Times New Roman" w:hAnsi="Times New Roman" w:cs="Times New Roman"/>
          <w:sz w:val="24"/>
          <w:szCs w:val="24"/>
        </w:rPr>
        <w:t>partments and make procurement activities easier to monitor. Recent research on public infrastructure procurement identifies centralization, specialization and standardization as important organisational design characteristics that influence procurement pe</w:t>
      </w:r>
      <w:r>
        <w:rPr>
          <w:rFonts w:ascii="Times New Roman" w:eastAsia="Times New Roman" w:hAnsi="Times New Roman" w:cs="Times New Roman"/>
          <w:sz w:val="24"/>
          <w:szCs w:val="24"/>
        </w:rPr>
        <w:t>rformance (Structuring for success, 2026). Standardization is therefore particularly relevant where several organisational units purchase similar goods and services because it allows common requirements and procedures to be applied across the organization.</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Centralization also enables organizations to </w:t>
      </w:r>
      <w:r>
        <w:rPr>
          <w:rFonts w:ascii="Times New Roman" w:eastAsia="Times New Roman" w:hAnsi="Times New Roman" w:cs="Times New Roman"/>
          <w:bCs/>
          <w:sz w:val="24"/>
          <w:szCs w:val="24"/>
        </w:rPr>
        <w:t>concentrate procurement expertise and improve information sharing</w:t>
      </w:r>
      <w:r>
        <w:rPr>
          <w:rFonts w:ascii="Times New Roman" w:eastAsia="Times New Roman" w:hAnsi="Times New Roman" w:cs="Times New Roman"/>
          <w:sz w:val="24"/>
          <w:szCs w:val="24"/>
        </w:rPr>
        <w:t xml:space="preserve">. A central procurement unit can employ or develop specialists with expertise in tendering, market analysis, supplier evaluation, contract </w:t>
      </w:r>
      <w:r>
        <w:rPr>
          <w:rFonts w:ascii="Times New Roman" w:eastAsia="Times New Roman" w:hAnsi="Times New Roman" w:cs="Times New Roman"/>
          <w:sz w:val="24"/>
          <w:szCs w:val="24"/>
        </w:rPr>
        <w:t>negotiation and procurement regulations. This is particularly valuable where individual departments conduct procurement only occasionally and may lack sufficient procurement skills. Lotti et al. (2024) demonstrated the importance of information in centrali</w:t>
      </w:r>
      <w:r>
        <w:rPr>
          <w:rFonts w:ascii="Times New Roman" w:eastAsia="Times New Roman" w:hAnsi="Times New Roman" w:cs="Times New Roman"/>
          <w:sz w:val="24"/>
          <w:szCs w:val="24"/>
        </w:rPr>
        <w:t xml:space="preserve">zed procurement by showing that centrally generated procurement information can create benefits even for public organizations that do not directly </w:t>
      </w:r>
      <w:r>
        <w:rPr>
          <w:rFonts w:ascii="Times New Roman" w:eastAsia="Times New Roman" w:hAnsi="Times New Roman" w:cs="Times New Roman"/>
          <w:sz w:val="24"/>
          <w:szCs w:val="24"/>
        </w:rPr>
        <w:lastRenderedPageBreak/>
        <w:t>purchase through the central agency. Thus, centralization can facilitate organisational learning and the shar</w:t>
      </w:r>
      <w:r>
        <w:rPr>
          <w:rFonts w:ascii="Times New Roman" w:eastAsia="Times New Roman" w:hAnsi="Times New Roman" w:cs="Times New Roman"/>
          <w:sz w:val="24"/>
          <w:szCs w:val="24"/>
        </w:rPr>
        <w:t>ing of procurement knowledge across departments.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organizations may centralize procurement to </w:t>
      </w:r>
      <w:r>
        <w:rPr>
          <w:rFonts w:ascii="Times New Roman" w:eastAsia="Times New Roman" w:hAnsi="Times New Roman" w:cs="Times New Roman"/>
          <w:bCs/>
          <w:sz w:val="24"/>
          <w:szCs w:val="24"/>
        </w:rPr>
        <w:t>strengthen transparency, governance and control</w:t>
      </w:r>
      <w:r>
        <w:rPr>
          <w:rFonts w:ascii="Times New Roman" w:eastAsia="Times New Roman" w:hAnsi="Times New Roman" w:cs="Times New Roman"/>
          <w:sz w:val="24"/>
          <w:szCs w:val="24"/>
        </w:rPr>
        <w:t>. Concentrating procurement activities within a specialized function makes it easier to establish commo</w:t>
      </w:r>
      <w:r>
        <w:rPr>
          <w:rFonts w:ascii="Times New Roman" w:eastAsia="Times New Roman" w:hAnsi="Times New Roman" w:cs="Times New Roman"/>
          <w:sz w:val="24"/>
          <w:szCs w:val="24"/>
        </w:rPr>
        <w:t>n controls, monitor expenditure and oversee suppliers and contracts. Vogler and Habimana (2022), in their evaluation of centralized public procurement in Portugal, found that centralized procurement contributed to improved transparency and governance, alth</w:t>
      </w:r>
      <w:r>
        <w:rPr>
          <w:rFonts w:ascii="Times New Roman" w:eastAsia="Times New Roman" w:hAnsi="Times New Roman" w:cs="Times New Roman"/>
          <w:sz w:val="24"/>
          <w:szCs w:val="24"/>
        </w:rPr>
        <w:t>ough they also identified challenges associated with bureaucratic processes and delays. This demonstrates that centralization can strengthen oversight while also requiring appropriate administrative systems to prevent excessive bureaucracy.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Centralized pro</w:t>
      </w:r>
      <w:r>
        <w:rPr>
          <w:rFonts w:ascii="Times New Roman" w:eastAsia="Times New Roman" w:hAnsi="Times New Roman" w:cs="Times New Roman"/>
          <w:sz w:val="24"/>
          <w:szCs w:val="24"/>
        </w:rPr>
        <w:t xml:space="preserve">curement can also support </w:t>
      </w:r>
      <w:r>
        <w:rPr>
          <w:rFonts w:ascii="Times New Roman" w:eastAsia="Times New Roman" w:hAnsi="Times New Roman" w:cs="Times New Roman"/>
          <w:bCs/>
          <w:sz w:val="24"/>
          <w:szCs w:val="24"/>
        </w:rPr>
        <w:t>accountability and compliance</w:t>
      </w:r>
      <w:r>
        <w:rPr>
          <w:rFonts w:ascii="Times New Roman" w:eastAsia="Times New Roman" w:hAnsi="Times New Roman" w:cs="Times New Roman"/>
          <w:sz w:val="24"/>
          <w:szCs w:val="24"/>
        </w:rPr>
        <w:t xml:space="preserve"> because procurement activities are performed through established procedures and are subject to central oversight. A central procurement function can monitor whether procurement processes comply with a</w:t>
      </w:r>
      <w:r>
        <w:rPr>
          <w:rFonts w:ascii="Times New Roman" w:eastAsia="Times New Roman" w:hAnsi="Times New Roman" w:cs="Times New Roman"/>
          <w:sz w:val="24"/>
          <w:szCs w:val="24"/>
        </w:rPr>
        <w:t>pplicable legislation, organisational policies and approved procurement plans. This is particularly important in the public sector, where procurement involves the expenditure of public resources and therefore requires transparent and accountable decision-m</w:t>
      </w:r>
      <w:r>
        <w:rPr>
          <w:rFonts w:ascii="Times New Roman" w:eastAsia="Times New Roman" w:hAnsi="Times New Roman" w:cs="Times New Roman"/>
          <w:sz w:val="24"/>
          <w:szCs w:val="24"/>
        </w:rPr>
        <w:t>aking. The centralization of procurement can provide a common point of coordination between procuring entities and suppliers, although the degree of centralization needs to be appropriately matched to the organization’s institutional and operational circum</w:t>
      </w:r>
      <w:r>
        <w:rPr>
          <w:rFonts w:ascii="Times New Roman" w:eastAsia="Times New Roman" w:hAnsi="Times New Roman" w:cs="Times New Roman"/>
          <w:sz w:val="24"/>
          <w:szCs w:val="24"/>
        </w:rPr>
        <w:t>stances.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organizations centralize procurement because they seek to </w:t>
      </w:r>
      <w:r>
        <w:rPr>
          <w:rFonts w:ascii="Times New Roman" w:eastAsia="Times New Roman" w:hAnsi="Times New Roman" w:cs="Times New Roman"/>
          <w:bCs/>
          <w:sz w:val="24"/>
          <w:szCs w:val="24"/>
        </w:rPr>
        <w:t>aggregate demand, reduce procurement costs and duplication, standardize purchasing processes, strengthen bargaining power, develop specialized expertise, improve information sharin</w:t>
      </w:r>
      <w:r>
        <w:rPr>
          <w:rFonts w:ascii="Times New Roman" w:eastAsia="Times New Roman" w:hAnsi="Times New Roman" w:cs="Times New Roman"/>
          <w:bCs/>
          <w:sz w:val="24"/>
          <w:szCs w:val="24"/>
        </w:rPr>
        <w:t>g and enhance control and accountability</w:t>
      </w:r>
      <w:r>
        <w:rPr>
          <w:rFonts w:ascii="Times New Roman" w:eastAsia="Times New Roman" w:hAnsi="Times New Roman" w:cs="Times New Roman"/>
          <w:sz w:val="24"/>
          <w:szCs w:val="24"/>
        </w:rPr>
        <w:t xml:space="preserve">. However, centralization does not automatically produce better procurement outcomes. The evidence from Portugal, for example, shows that centralized procurement can improve transparency and governance while lengthy </w:t>
      </w:r>
      <w:r>
        <w:rPr>
          <w:rFonts w:ascii="Times New Roman" w:eastAsia="Times New Roman" w:hAnsi="Times New Roman" w:cs="Times New Roman"/>
          <w:sz w:val="24"/>
          <w:szCs w:val="24"/>
        </w:rPr>
        <w:t>and bureaucratic procedures may create delays (Vogler and Habimana, 2022). Therefore, the effectiveness of centralized procurement depends not only on concentrating procurement authority but also on the organization’s ability to design efficient processes,</w:t>
      </w:r>
      <w:r>
        <w:rPr>
          <w:rFonts w:ascii="Times New Roman" w:eastAsia="Times New Roman" w:hAnsi="Times New Roman" w:cs="Times New Roman"/>
          <w:sz w:val="24"/>
          <w:szCs w:val="24"/>
        </w:rPr>
        <w:t xml:space="preserve"> maintain adequate procurement expertise and respond appropriately to the needs of different organisational units.</w:t>
      </w:r>
    </w:p>
    <w:p w:rsidR="003742E9" w:rsidRDefault="0055304C">
      <w:pPr>
        <w:widowControl w:val="0"/>
        <w:spacing w:line="256" w:lineRule="auto"/>
        <w:jc w:val="both"/>
        <w:rPr>
          <w:rFonts w:ascii="Times New Roman" w:hAnsi="Times New Roman" w:cs="Times New Roman"/>
          <w:b/>
          <w:sz w:val="24"/>
          <w:szCs w:val="24"/>
        </w:rPr>
      </w:pPr>
      <w:bookmarkStart w:id="23" w:name="_Toc242777900"/>
      <w:bookmarkStart w:id="24" w:name="_Toc242846124"/>
      <w:r>
        <w:rPr>
          <w:rFonts w:ascii="Times New Roman" w:hAnsi="Times New Roman" w:cs="Times New Roman"/>
          <w:b/>
          <w:sz w:val="24"/>
          <w:szCs w:val="24"/>
        </w:rPr>
        <w:lastRenderedPageBreak/>
        <w:t>2.2.2 Importance of Centralized Procurement</w:t>
      </w:r>
      <w:bookmarkEnd w:id="23"/>
      <w:bookmarkEnd w:id="24"/>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Centralized procurement is important because it can improve the efficiency with which organizatio</w:t>
      </w:r>
      <w:r>
        <w:rPr>
          <w:rFonts w:ascii="Times New Roman" w:eastAsia="Times New Roman" w:hAnsi="Times New Roman" w:cs="Times New Roman"/>
          <w:sz w:val="24"/>
          <w:szCs w:val="24"/>
        </w:rPr>
        <w:t>ns acquire goods, works and services and utilize financial and human resources. The importance of centralization is largely derived from the ability to combine procurement requirements, coordinate purchasing activities and concentrate procurement expertise</w:t>
      </w:r>
      <w:r>
        <w:rPr>
          <w:rFonts w:ascii="Times New Roman" w:eastAsia="Times New Roman" w:hAnsi="Times New Roman" w:cs="Times New Roman"/>
          <w:sz w:val="24"/>
          <w:szCs w:val="24"/>
        </w:rPr>
        <w:t xml:space="preserve"> within a specialized function. However, the extent to which these benefits are achieved depends on the characteristics of the goods and services being procured and how the centralized system is designed and implemented. Pedersen, Jensen and Bhatti (2022),</w:t>
      </w:r>
      <w:r>
        <w:rPr>
          <w:rFonts w:ascii="Times New Roman" w:eastAsia="Times New Roman" w:hAnsi="Times New Roman" w:cs="Times New Roman"/>
          <w:sz w:val="24"/>
          <w:szCs w:val="24"/>
        </w:rPr>
        <w:t xml:space="preserve"> for example, found that centralization does not necessarily result in lower purchasing prices in every procurement category, but identified potential benefits through economies of process, information and compliance. This suggests that the importance of c</w:t>
      </w:r>
      <w:r>
        <w:rPr>
          <w:rFonts w:ascii="Times New Roman" w:eastAsia="Times New Roman" w:hAnsi="Times New Roman" w:cs="Times New Roman"/>
          <w:sz w:val="24"/>
          <w:szCs w:val="24"/>
        </w:rPr>
        <w:t>entralized procurement extends beyond achieving lower prices.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most important benefits of centralized procurement is </w:t>
      </w:r>
      <w:r>
        <w:rPr>
          <w:rFonts w:ascii="Times New Roman" w:eastAsia="Times New Roman" w:hAnsi="Times New Roman" w:cs="Times New Roman"/>
          <w:b/>
          <w:bCs/>
          <w:sz w:val="24"/>
          <w:szCs w:val="24"/>
        </w:rPr>
        <w:t>the potential reduction of procurement expenditure</w:t>
      </w:r>
      <w:r>
        <w:rPr>
          <w:rFonts w:ascii="Times New Roman" w:eastAsia="Times New Roman" w:hAnsi="Times New Roman" w:cs="Times New Roman"/>
          <w:sz w:val="24"/>
          <w:szCs w:val="24"/>
        </w:rPr>
        <w:t>. By combining the requirements of different departments or public entities, ce</w:t>
      </w:r>
      <w:r>
        <w:rPr>
          <w:rFonts w:ascii="Times New Roman" w:eastAsia="Times New Roman" w:hAnsi="Times New Roman" w:cs="Times New Roman"/>
          <w:sz w:val="24"/>
          <w:szCs w:val="24"/>
        </w:rPr>
        <w:t>ntral procurement bodies can increase purchasing volumes and strengthen the buyer's negotiating position. Decarolis, Giorgiantonio and Giuffrida (2020) provide empirical evidence from the Italian healthcare sector that procurement centralization can genera</w:t>
      </w:r>
      <w:r>
        <w:rPr>
          <w:rFonts w:ascii="Times New Roman" w:eastAsia="Times New Roman" w:hAnsi="Times New Roman" w:cs="Times New Roman"/>
          <w:sz w:val="24"/>
          <w:szCs w:val="24"/>
        </w:rPr>
        <w:t>te substantial expenditure savings. Their findings demonstrate that the financial importance of centralization arises partly from the ability to exploit aggregated demand and obtain more favorable purchasing conditions. Similarly, Lotti et al. (2024) found</w:t>
      </w:r>
      <w:r>
        <w:rPr>
          <w:rFonts w:ascii="Times New Roman" w:eastAsia="Times New Roman" w:hAnsi="Times New Roman" w:cs="Times New Roman"/>
          <w:sz w:val="24"/>
          <w:szCs w:val="24"/>
        </w:rPr>
        <w:t xml:space="preserve"> that centralization generated not only direct savings for organizations purchasing through a central agency but also indirect savings among organizations that continued to purchase independently. Their study found that prices paid by independently purchas</w:t>
      </w:r>
      <w:r>
        <w:rPr>
          <w:rFonts w:ascii="Times New Roman" w:eastAsia="Times New Roman" w:hAnsi="Times New Roman" w:cs="Times New Roman"/>
          <w:sz w:val="24"/>
          <w:szCs w:val="24"/>
        </w:rPr>
        <w:t>ing administrations declined because centrally generated procurement information provided a benchmark for their own purchasing decisions.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Centralized procurement is also important for </w:t>
      </w:r>
      <w:r>
        <w:rPr>
          <w:rFonts w:ascii="Times New Roman" w:eastAsia="Times New Roman" w:hAnsi="Times New Roman" w:cs="Times New Roman"/>
          <w:bCs/>
          <w:sz w:val="24"/>
          <w:szCs w:val="24"/>
        </w:rPr>
        <w:t>improving administrative and process efficiency</w:t>
      </w:r>
      <w:r>
        <w:rPr>
          <w:rFonts w:ascii="Times New Roman" w:eastAsia="Times New Roman" w:hAnsi="Times New Roman" w:cs="Times New Roman"/>
          <w:sz w:val="24"/>
          <w:szCs w:val="24"/>
        </w:rPr>
        <w:t>. Without coordination, d</w:t>
      </w:r>
      <w:r>
        <w:rPr>
          <w:rFonts w:ascii="Times New Roman" w:eastAsia="Times New Roman" w:hAnsi="Times New Roman" w:cs="Times New Roman"/>
          <w:sz w:val="24"/>
          <w:szCs w:val="24"/>
        </w:rPr>
        <w:t>ifferent departments may independently undertake similar activities such as preparing tender documents, advertising procurement opportunities, evaluating suppliers and negotiating contracts. A central procurement function can consolidate these activities a</w:t>
      </w:r>
      <w:r>
        <w:rPr>
          <w:rFonts w:ascii="Times New Roman" w:eastAsia="Times New Roman" w:hAnsi="Times New Roman" w:cs="Times New Roman"/>
          <w:sz w:val="24"/>
          <w:szCs w:val="24"/>
        </w:rPr>
        <w:t xml:space="preserve">nd reduce unnecessary duplication. Pedersen, Jensen and Bhatti (2022) identify economies of process as one </w:t>
      </w:r>
      <w:r>
        <w:rPr>
          <w:rFonts w:ascii="Times New Roman" w:eastAsia="Times New Roman" w:hAnsi="Times New Roman" w:cs="Times New Roman"/>
          <w:sz w:val="24"/>
          <w:szCs w:val="24"/>
        </w:rPr>
        <w:lastRenderedPageBreak/>
        <w:t>of the potential benefits of centralized government purchasing. The concentration of procurement activities can therefore allow procurement personnel</w:t>
      </w:r>
      <w:r>
        <w:rPr>
          <w:rFonts w:ascii="Times New Roman" w:eastAsia="Times New Roman" w:hAnsi="Times New Roman" w:cs="Times New Roman"/>
          <w:sz w:val="24"/>
          <w:szCs w:val="24"/>
        </w:rPr>
        <w:t xml:space="preserve"> to handle common requirements more efficiently and enable organisational resources to be directed towards activities that cannot easily be shared across departments.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important contribution of centralized procurement is </w:t>
      </w:r>
      <w:r>
        <w:rPr>
          <w:rFonts w:ascii="Times New Roman" w:eastAsia="Times New Roman" w:hAnsi="Times New Roman" w:cs="Times New Roman"/>
          <w:bCs/>
          <w:sz w:val="24"/>
          <w:szCs w:val="24"/>
        </w:rPr>
        <w:t>access to specialized procur</w:t>
      </w:r>
      <w:r>
        <w:rPr>
          <w:rFonts w:ascii="Times New Roman" w:eastAsia="Times New Roman" w:hAnsi="Times New Roman" w:cs="Times New Roman"/>
          <w:bCs/>
          <w:sz w:val="24"/>
          <w:szCs w:val="24"/>
        </w:rPr>
        <w:t>ement expertise</w:t>
      </w:r>
      <w:r>
        <w:rPr>
          <w:rFonts w:ascii="Times New Roman" w:eastAsia="Times New Roman" w:hAnsi="Times New Roman" w:cs="Times New Roman"/>
          <w:sz w:val="24"/>
          <w:szCs w:val="24"/>
        </w:rPr>
        <w:t>. Central procurement units can concentrate personnel with knowledge of procurement legislation, market analysis, tender evaluation, supplier negotiations and contract management. This is particularly important in public-sector organizations</w:t>
      </w:r>
      <w:r>
        <w:rPr>
          <w:rFonts w:ascii="Times New Roman" w:eastAsia="Times New Roman" w:hAnsi="Times New Roman" w:cs="Times New Roman"/>
          <w:sz w:val="24"/>
          <w:szCs w:val="24"/>
        </w:rPr>
        <w:t xml:space="preserve"> where individual departments may not have sufficient procurement expertise to conduct complex purchasing activities independently. The concentration of expertise can also facilitate the development of institutional knowledge and the sharing of information</w:t>
      </w:r>
      <w:r>
        <w:rPr>
          <w:rFonts w:ascii="Times New Roman" w:eastAsia="Times New Roman" w:hAnsi="Times New Roman" w:cs="Times New Roman"/>
          <w:sz w:val="24"/>
          <w:szCs w:val="24"/>
        </w:rPr>
        <w:t xml:space="preserve"> across departments. Lotti et al. (2024) demonstrate the value of this information effect, showing that procurement information generated by centralized purchasing can influence the purchasing behavior and prices of other public administrations.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Centralize</w:t>
      </w:r>
      <w:r>
        <w:rPr>
          <w:rFonts w:ascii="Times New Roman" w:eastAsia="Times New Roman" w:hAnsi="Times New Roman" w:cs="Times New Roman"/>
          <w:sz w:val="24"/>
          <w:szCs w:val="24"/>
        </w:rPr>
        <w:t xml:space="preserve">d procurement is further important because it can </w:t>
      </w:r>
      <w:r>
        <w:rPr>
          <w:rFonts w:ascii="Times New Roman" w:eastAsia="Times New Roman" w:hAnsi="Times New Roman" w:cs="Times New Roman"/>
          <w:bCs/>
          <w:sz w:val="24"/>
          <w:szCs w:val="24"/>
        </w:rPr>
        <w:t>promote standardization and consistency</w:t>
      </w:r>
      <w:r>
        <w:rPr>
          <w:rFonts w:ascii="Times New Roman" w:eastAsia="Times New Roman" w:hAnsi="Times New Roman" w:cs="Times New Roman"/>
          <w:sz w:val="24"/>
          <w:szCs w:val="24"/>
        </w:rPr>
        <w:t xml:space="preserve"> in procurement activities. A central procurement function can establish common specifications, procurement procedures, contractual terms and supplier-management pract</w:t>
      </w:r>
      <w:r>
        <w:rPr>
          <w:rFonts w:ascii="Times New Roman" w:eastAsia="Times New Roman" w:hAnsi="Times New Roman" w:cs="Times New Roman"/>
          <w:sz w:val="24"/>
          <w:szCs w:val="24"/>
        </w:rPr>
        <w:t>ices for similar requirements. This can reduce inconsistencies between departments and make procurement activities easier to coordinate and monitor. Tatrai and Vorosmarty (2023), in their comparative examination of centralized public procurement organizati</w:t>
      </w:r>
      <w:r>
        <w:rPr>
          <w:rFonts w:ascii="Times New Roman" w:eastAsia="Times New Roman" w:hAnsi="Times New Roman" w:cs="Times New Roman"/>
          <w:sz w:val="24"/>
          <w:szCs w:val="24"/>
        </w:rPr>
        <w:t>ons across eleven European countries, emphasize the importance of organisational structure and the institutional characteristics of central procurement organizations in determining how centralized procurement operates. Their findings demonstrate that centr</w:t>
      </w:r>
      <w:r>
        <w:rPr>
          <w:rFonts w:ascii="Times New Roman" w:eastAsia="Times New Roman" w:hAnsi="Times New Roman" w:cs="Times New Roman"/>
          <w:sz w:val="24"/>
          <w:szCs w:val="24"/>
        </w:rPr>
        <w:t>alization is not simply a matter of moving procurement authority to one location but involves establishing organisational arrangements capable of coordinating purchasing activities effectively.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Centralized procurement can also contribute to </w:t>
      </w:r>
      <w:r>
        <w:rPr>
          <w:rFonts w:ascii="Times New Roman" w:eastAsia="Times New Roman" w:hAnsi="Times New Roman" w:cs="Times New Roman"/>
          <w:bCs/>
          <w:sz w:val="24"/>
          <w:szCs w:val="24"/>
        </w:rPr>
        <w:t>greater transpa</w:t>
      </w:r>
      <w:r>
        <w:rPr>
          <w:rFonts w:ascii="Times New Roman" w:eastAsia="Times New Roman" w:hAnsi="Times New Roman" w:cs="Times New Roman"/>
          <w:bCs/>
          <w:sz w:val="24"/>
          <w:szCs w:val="24"/>
        </w:rPr>
        <w:t>rency, accountability and control over public expenditure</w:t>
      </w:r>
      <w:r>
        <w:rPr>
          <w:rFonts w:ascii="Times New Roman" w:eastAsia="Times New Roman" w:hAnsi="Times New Roman" w:cs="Times New Roman"/>
          <w:sz w:val="24"/>
          <w:szCs w:val="24"/>
        </w:rPr>
        <w:t xml:space="preserve">. When procurement activities are coordinated through a central function, management can obtain greater visibility over procurement expenditure, suppliers, contracts and purchasing patterns. Central </w:t>
      </w:r>
      <w:r>
        <w:rPr>
          <w:rFonts w:ascii="Times New Roman" w:eastAsia="Times New Roman" w:hAnsi="Times New Roman" w:cs="Times New Roman"/>
          <w:sz w:val="24"/>
          <w:szCs w:val="24"/>
        </w:rPr>
        <w:t xml:space="preserve">oversight can make it easier to monitor compliance with procurement procedures and identify irregularities or unnecessary duplication. Evidence on centralized </w:t>
      </w:r>
      <w:r>
        <w:rPr>
          <w:rFonts w:ascii="Times New Roman" w:eastAsia="Times New Roman" w:hAnsi="Times New Roman" w:cs="Times New Roman"/>
          <w:sz w:val="24"/>
          <w:szCs w:val="24"/>
        </w:rPr>
        <w:lastRenderedPageBreak/>
        <w:t>procurement also suggests that information generated through central purchasing can improve price</w:t>
      </w:r>
      <w:r>
        <w:rPr>
          <w:rFonts w:ascii="Times New Roman" w:eastAsia="Times New Roman" w:hAnsi="Times New Roman" w:cs="Times New Roman"/>
          <w:sz w:val="24"/>
          <w:szCs w:val="24"/>
        </w:rPr>
        <w:t xml:space="preserve"> transparency and provide benchmarks for other buyers. Lotti et al. (2024) demonstrate that these information effects can influence independently purchasing public administrations, thereby extending the benefits of centralization beyond organizations that </w:t>
      </w:r>
      <w:r>
        <w:rPr>
          <w:rFonts w:ascii="Times New Roman" w:eastAsia="Times New Roman" w:hAnsi="Times New Roman" w:cs="Times New Roman"/>
          <w:sz w:val="24"/>
          <w:szCs w:val="24"/>
        </w:rPr>
        <w:t>directly use the central procurement agency.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important aspect is </w:t>
      </w:r>
      <w:r>
        <w:rPr>
          <w:rFonts w:ascii="Times New Roman" w:eastAsia="Times New Roman" w:hAnsi="Times New Roman" w:cs="Times New Roman"/>
          <w:bCs/>
          <w:sz w:val="24"/>
          <w:szCs w:val="24"/>
        </w:rPr>
        <w:t>improved compliance and professionalization</w:t>
      </w:r>
      <w:r>
        <w:rPr>
          <w:rFonts w:ascii="Times New Roman" w:eastAsia="Times New Roman" w:hAnsi="Times New Roman" w:cs="Times New Roman"/>
          <w:sz w:val="24"/>
          <w:szCs w:val="24"/>
        </w:rPr>
        <w:t>. Centralizing procurement allows organizations to establish common controls and ensure that procurement activities are conducted through ap</w:t>
      </w:r>
      <w:r>
        <w:rPr>
          <w:rFonts w:ascii="Times New Roman" w:eastAsia="Times New Roman" w:hAnsi="Times New Roman" w:cs="Times New Roman"/>
          <w:sz w:val="24"/>
          <w:szCs w:val="24"/>
        </w:rPr>
        <w:t>proved procedures. Pedersen, Jensen and Bhatti (2022) identify compliance as one of the potential advantages of centralized procurement, indicating that centralization can provide organisational mechanisms for ensuring that purchasing activities follow est</w:t>
      </w:r>
      <w:r>
        <w:rPr>
          <w:rFonts w:ascii="Times New Roman" w:eastAsia="Times New Roman" w:hAnsi="Times New Roman" w:cs="Times New Roman"/>
          <w:sz w:val="24"/>
          <w:szCs w:val="24"/>
        </w:rPr>
        <w:t>ablished requirements. This is particularly significant in the public sector, where procurement involves public resources and therefore requires decisions to be transparent, accountable and consistent with applicable procurement regulations.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these </w:t>
      </w:r>
      <w:r>
        <w:rPr>
          <w:rFonts w:ascii="Times New Roman" w:eastAsia="Times New Roman" w:hAnsi="Times New Roman" w:cs="Times New Roman"/>
          <w:sz w:val="24"/>
          <w:szCs w:val="24"/>
        </w:rPr>
        <w:t xml:space="preserve">potential benefits, scholars caution that </w:t>
      </w:r>
      <w:r>
        <w:rPr>
          <w:rFonts w:ascii="Times New Roman" w:eastAsia="Times New Roman" w:hAnsi="Times New Roman" w:cs="Times New Roman"/>
          <w:bCs/>
          <w:sz w:val="24"/>
          <w:szCs w:val="24"/>
        </w:rPr>
        <w:t>centralized procurement does not automatically produce superior outcomes</w:t>
      </w:r>
      <w:r>
        <w:rPr>
          <w:rFonts w:ascii="Times New Roman" w:eastAsia="Times New Roman" w:hAnsi="Times New Roman" w:cs="Times New Roman"/>
          <w:sz w:val="24"/>
          <w:szCs w:val="24"/>
        </w:rPr>
        <w:t>. Pedersen, Jensen and Bhatti (2022), for instance, found no evidence that centralized procurement necessarily resulted in lower purchasing pr</w:t>
      </w:r>
      <w:r>
        <w:rPr>
          <w:rFonts w:ascii="Times New Roman" w:eastAsia="Times New Roman" w:hAnsi="Times New Roman" w:cs="Times New Roman"/>
          <w:sz w:val="24"/>
          <w:szCs w:val="24"/>
        </w:rPr>
        <w:t>ices in their field experiment involving government air travel. Their findings indicate that the advantages of centralization may instead arise through process efficiencies, information and compliance. This is important because excessive centralization can</w:t>
      </w:r>
      <w:r>
        <w:rPr>
          <w:rFonts w:ascii="Times New Roman" w:eastAsia="Times New Roman" w:hAnsi="Times New Roman" w:cs="Times New Roman"/>
          <w:sz w:val="24"/>
          <w:szCs w:val="24"/>
        </w:rPr>
        <w:t xml:space="preserve"> potentially create bureaucratic procedures, reduce flexibility and make it more difficult for individual departments to respond to specific operational requirements. Consequently, the importance of centralized procurement lies not simply in concentrating </w:t>
      </w:r>
      <w:r>
        <w:rPr>
          <w:rFonts w:ascii="Times New Roman" w:eastAsia="Times New Roman" w:hAnsi="Times New Roman" w:cs="Times New Roman"/>
          <w:sz w:val="24"/>
          <w:szCs w:val="24"/>
        </w:rPr>
        <w:t>purchasing authority, but in designing a system that captures the benefits of aggregation and specialized expertise while maintaining responsiveness to the needs of individual organisational units.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summary, the literature demonstrates that centralized p</w:t>
      </w:r>
      <w:r>
        <w:rPr>
          <w:rFonts w:ascii="Times New Roman" w:eastAsia="Times New Roman" w:hAnsi="Times New Roman" w:cs="Times New Roman"/>
          <w:sz w:val="24"/>
          <w:szCs w:val="24"/>
        </w:rPr>
        <w:t xml:space="preserve">rocurement can be important for </w:t>
      </w:r>
      <w:r>
        <w:rPr>
          <w:rFonts w:ascii="Times New Roman" w:eastAsia="Times New Roman" w:hAnsi="Times New Roman" w:cs="Times New Roman"/>
          <w:b/>
          <w:bCs/>
          <w:sz w:val="24"/>
          <w:szCs w:val="24"/>
        </w:rPr>
        <w:t xml:space="preserve">reducing expenditure, achieving economies of scale, improving process efficiency, concentrating procurement expertise, promoting standardization, strengthening information sharing, and enhancing transparency, accountability </w:t>
      </w:r>
      <w:r>
        <w:rPr>
          <w:rFonts w:ascii="Times New Roman" w:eastAsia="Times New Roman" w:hAnsi="Times New Roman" w:cs="Times New Roman"/>
          <w:b/>
          <w:bCs/>
          <w:sz w:val="24"/>
          <w:szCs w:val="24"/>
        </w:rPr>
        <w:t>and compliance</w:t>
      </w:r>
      <w:r>
        <w:rPr>
          <w:rFonts w:ascii="Times New Roman" w:eastAsia="Times New Roman" w:hAnsi="Times New Roman" w:cs="Times New Roman"/>
          <w:sz w:val="24"/>
          <w:szCs w:val="24"/>
        </w:rPr>
        <w:t xml:space="preserve">. However, these benefits are context-dependent and cannot be assumed to occur automatically. The </w:t>
      </w:r>
      <w:r>
        <w:rPr>
          <w:rFonts w:ascii="Times New Roman" w:eastAsia="Times New Roman" w:hAnsi="Times New Roman" w:cs="Times New Roman"/>
          <w:sz w:val="24"/>
          <w:szCs w:val="24"/>
        </w:rPr>
        <w:lastRenderedPageBreak/>
        <w:t>effectiveness of centralized procurement therefore depends on appropriate organisational design, procurement capacity, coordination and the natu</w:t>
      </w:r>
      <w:r>
        <w:rPr>
          <w:rFonts w:ascii="Times New Roman" w:eastAsia="Times New Roman" w:hAnsi="Times New Roman" w:cs="Times New Roman"/>
          <w:sz w:val="24"/>
          <w:szCs w:val="24"/>
        </w:rPr>
        <w:t>re of the goods and services being procured. This makes the assessment of centralized procurement particularly relevant in public-sector organizations seeking to improve the efficiency and value obtained from public expenditure.</w:t>
      </w:r>
    </w:p>
    <w:p w:rsidR="003742E9" w:rsidRDefault="0055304C">
      <w:pPr>
        <w:widowControl w:val="0"/>
        <w:spacing w:line="256" w:lineRule="auto"/>
        <w:jc w:val="both"/>
        <w:rPr>
          <w:rFonts w:ascii="Times New Roman" w:hAnsi="Times New Roman" w:cs="Times New Roman"/>
          <w:b/>
          <w:sz w:val="24"/>
          <w:szCs w:val="24"/>
        </w:rPr>
      </w:pPr>
      <w:bookmarkStart w:id="25" w:name="_Toc242777901"/>
      <w:bookmarkStart w:id="26" w:name="_Toc242846125"/>
      <w:r>
        <w:rPr>
          <w:rFonts w:ascii="Times New Roman" w:hAnsi="Times New Roman" w:cs="Times New Roman"/>
          <w:b/>
          <w:sz w:val="24"/>
          <w:szCs w:val="24"/>
        </w:rPr>
        <w:t>2.2.3 Applicability of Cent</w:t>
      </w:r>
      <w:r>
        <w:rPr>
          <w:rFonts w:ascii="Times New Roman" w:hAnsi="Times New Roman" w:cs="Times New Roman"/>
          <w:b/>
          <w:sz w:val="24"/>
          <w:szCs w:val="24"/>
        </w:rPr>
        <w:t>ralized Procurement</w:t>
      </w:r>
      <w:bookmarkEnd w:id="25"/>
      <w:bookmarkEnd w:id="26"/>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applicability of centralized procurement depends on the nature, structure and procurement requirements of an organization. It is particularly relevant where an organization consists of several departments, branches or operational un</w:t>
      </w:r>
      <w:r>
        <w:rPr>
          <w:rFonts w:ascii="Times New Roman" w:eastAsia="Times New Roman" w:hAnsi="Times New Roman" w:cs="Times New Roman"/>
          <w:sz w:val="24"/>
          <w:szCs w:val="24"/>
        </w:rPr>
        <w:t xml:space="preserve">its that have similar purchasing requirements and where procurement activities can be coordinated without significantly reducing operational responsiveness. Patrucco et al. (2019), based on evidence from 15 local governments in Italy and Wales, found that </w:t>
      </w:r>
      <w:r>
        <w:rPr>
          <w:rFonts w:ascii="Times New Roman" w:eastAsia="Times New Roman" w:hAnsi="Times New Roman" w:cs="Times New Roman"/>
          <w:sz w:val="24"/>
          <w:szCs w:val="24"/>
        </w:rPr>
        <w:t>different organisational configurations of public procurement can be appropriate depending on contextual factors such as organisational goals, regulation, geographical environment and government decisions. This suggests that centralization should not be re</w:t>
      </w:r>
      <w:r>
        <w:rPr>
          <w:rFonts w:ascii="Times New Roman" w:eastAsia="Times New Roman" w:hAnsi="Times New Roman" w:cs="Times New Roman"/>
          <w:sz w:val="24"/>
          <w:szCs w:val="24"/>
        </w:rPr>
        <w:t>garded as universally appropriate, but rather as an organisational arrangement whose suitability depends on the circumstances in which procurement is undertaken.</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Centralized procurement is particularly applicable where </w:t>
      </w:r>
      <w:r>
        <w:rPr>
          <w:rFonts w:ascii="Times New Roman" w:eastAsia="Times New Roman" w:hAnsi="Times New Roman" w:cs="Times New Roman"/>
          <w:bCs/>
          <w:sz w:val="24"/>
          <w:szCs w:val="24"/>
        </w:rPr>
        <w:t xml:space="preserve">different organisational units have </w:t>
      </w:r>
      <w:r>
        <w:rPr>
          <w:rFonts w:ascii="Times New Roman" w:eastAsia="Times New Roman" w:hAnsi="Times New Roman" w:cs="Times New Roman"/>
          <w:bCs/>
          <w:sz w:val="24"/>
          <w:szCs w:val="24"/>
        </w:rPr>
        <w:t>common and recurring procurement requirements</w:t>
      </w:r>
      <w:r>
        <w:rPr>
          <w:rFonts w:ascii="Times New Roman" w:eastAsia="Times New Roman" w:hAnsi="Times New Roman" w:cs="Times New Roman"/>
          <w:sz w:val="24"/>
          <w:szCs w:val="24"/>
        </w:rPr>
        <w:t>. When several departments require similar goods or services, their requirements can be consolidated and managed through a central procurement function. This can include commonly used items such as office suppli</w:t>
      </w:r>
      <w:r>
        <w:rPr>
          <w:rFonts w:ascii="Times New Roman" w:eastAsia="Times New Roman" w:hAnsi="Times New Roman" w:cs="Times New Roman"/>
          <w:sz w:val="24"/>
          <w:szCs w:val="24"/>
        </w:rPr>
        <w:t>es, information technology equipment, vehicles, equipment, cleaning services and other standardized goods and services. The applicability of centralization in such circumstances arises from the ability to coordinate similar requirements instead of allowing</w:t>
      </w:r>
      <w:r>
        <w:rPr>
          <w:rFonts w:ascii="Times New Roman" w:eastAsia="Times New Roman" w:hAnsi="Times New Roman" w:cs="Times New Roman"/>
          <w:sz w:val="24"/>
          <w:szCs w:val="24"/>
        </w:rPr>
        <w:t xml:space="preserve"> each department to undertake separate procurement exercises. Schotanus (2023) similarly explains that central purchasing can be particularly suitable for larger public organizations because a central position makes it easier to gather information, establi</w:t>
      </w:r>
      <w:r>
        <w:rPr>
          <w:rFonts w:ascii="Times New Roman" w:eastAsia="Times New Roman" w:hAnsi="Times New Roman" w:cs="Times New Roman"/>
          <w:sz w:val="24"/>
          <w:szCs w:val="24"/>
        </w:rPr>
        <w:t>sh a joint approach, use common infrastructure and maintain purchasing control. However, he also notes that decentralized arrangements provide greater flexibility and allow departments to tailor purchasing decisions to their specific requirements.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can a</w:t>
      </w:r>
      <w:r>
        <w:rPr>
          <w:rFonts w:ascii="Times New Roman" w:eastAsia="Times New Roman" w:hAnsi="Times New Roman" w:cs="Times New Roman"/>
          <w:sz w:val="24"/>
          <w:szCs w:val="24"/>
        </w:rPr>
        <w:t xml:space="preserve">lso be applicable where </w:t>
      </w:r>
      <w:r>
        <w:rPr>
          <w:rFonts w:ascii="Times New Roman" w:eastAsia="Times New Roman" w:hAnsi="Times New Roman" w:cs="Times New Roman"/>
          <w:bCs/>
          <w:sz w:val="24"/>
          <w:szCs w:val="24"/>
        </w:rPr>
        <w:t>procurement expertise is limited or needs to be concentrated</w:t>
      </w:r>
      <w:r>
        <w:rPr>
          <w:rFonts w:ascii="Times New Roman" w:eastAsia="Times New Roman" w:hAnsi="Times New Roman" w:cs="Times New Roman"/>
          <w:sz w:val="24"/>
          <w:szCs w:val="24"/>
        </w:rPr>
        <w:t xml:space="preserve">. A central procurement unit can bring together personnel with expertise in tendering, supplier </w:t>
      </w:r>
      <w:r>
        <w:rPr>
          <w:rFonts w:ascii="Times New Roman" w:eastAsia="Times New Roman" w:hAnsi="Times New Roman" w:cs="Times New Roman"/>
          <w:sz w:val="24"/>
          <w:szCs w:val="24"/>
        </w:rPr>
        <w:lastRenderedPageBreak/>
        <w:t>evaluation, negotiation, contract management and procurement regulations. Th</w:t>
      </w:r>
      <w:r>
        <w:rPr>
          <w:rFonts w:ascii="Times New Roman" w:eastAsia="Times New Roman" w:hAnsi="Times New Roman" w:cs="Times New Roman"/>
          <w:sz w:val="24"/>
          <w:szCs w:val="24"/>
        </w:rPr>
        <w:t>is may be particularly useful in large organizations where it would be inefficient for every department to maintain the same level of procurement expertise. Lindfors, Jääskeläinen and Patrucco (2026), in their study of Finnish municipalities, found that ce</w:t>
      </w:r>
      <w:r>
        <w:rPr>
          <w:rFonts w:ascii="Times New Roman" w:eastAsia="Times New Roman" w:hAnsi="Times New Roman" w:cs="Times New Roman"/>
          <w:sz w:val="24"/>
          <w:szCs w:val="24"/>
        </w:rPr>
        <w:t>ntralization supported operational procurement through procedural assistance and greater consistency. However, they also found that central procurement units could lack technical knowledge relating to specialized infrastructure requirements. Their findings</w:t>
      </w:r>
      <w:r>
        <w:rPr>
          <w:rFonts w:ascii="Times New Roman" w:eastAsia="Times New Roman" w:hAnsi="Times New Roman" w:cs="Times New Roman"/>
          <w:sz w:val="24"/>
          <w:szCs w:val="24"/>
        </w:rPr>
        <w:t xml:space="preserve"> therefore indicate that centralization is most effective when central procurement expertise is combined with technical knowledge retained within operational departments.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applicability of centralized procurement is also influenced by </w:t>
      </w:r>
      <w:r>
        <w:rPr>
          <w:rFonts w:ascii="Times New Roman" w:eastAsia="Times New Roman" w:hAnsi="Times New Roman" w:cs="Times New Roman"/>
          <w:bCs/>
          <w:sz w:val="24"/>
          <w:szCs w:val="24"/>
        </w:rPr>
        <w:t>the need for stand</w:t>
      </w:r>
      <w:r>
        <w:rPr>
          <w:rFonts w:ascii="Times New Roman" w:eastAsia="Times New Roman" w:hAnsi="Times New Roman" w:cs="Times New Roman"/>
          <w:bCs/>
          <w:sz w:val="24"/>
          <w:szCs w:val="24"/>
        </w:rPr>
        <w:t>ardization and organisational control</w:t>
      </w:r>
      <w:r>
        <w:rPr>
          <w:rFonts w:ascii="Times New Roman" w:eastAsia="Times New Roman" w:hAnsi="Times New Roman" w:cs="Times New Roman"/>
          <w:sz w:val="24"/>
          <w:szCs w:val="24"/>
        </w:rPr>
        <w:t xml:space="preserve">. Where different departments conduct procurement independently, there may be variations in procurement procedures, specifications, supplier evaluation and contract-management practices. A central procurement function </w:t>
      </w:r>
      <w:r>
        <w:rPr>
          <w:rFonts w:ascii="Times New Roman" w:eastAsia="Times New Roman" w:hAnsi="Times New Roman" w:cs="Times New Roman"/>
          <w:sz w:val="24"/>
          <w:szCs w:val="24"/>
        </w:rPr>
        <w:t xml:space="preserve">can establish common procedures and provide a consistent approach to procurement activities. Wang and Li (2014), examining public procurement centers in China, found that a unified procurement center could provide a suitable organisational structure where </w:t>
      </w:r>
      <w:r>
        <w:rPr>
          <w:rFonts w:ascii="Times New Roman" w:eastAsia="Times New Roman" w:hAnsi="Times New Roman" w:cs="Times New Roman"/>
          <w:sz w:val="24"/>
          <w:szCs w:val="24"/>
        </w:rPr>
        <w:t>procurement activities require coordinated decision-making, supervision, purchasing, contract management and inventory allocation. Their findings demonstrate that centralization can be particularly applicable where an organization requires procurement acti</w:t>
      </w:r>
      <w:r>
        <w:rPr>
          <w:rFonts w:ascii="Times New Roman" w:eastAsia="Times New Roman" w:hAnsi="Times New Roman" w:cs="Times New Roman"/>
          <w:sz w:val="24"/>
          <w:szCs w:val="24"/>
        </w:rPr>
        <w:t>vities to be integrated under a coordinated structure.</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Centralized procurement is further applicable to </w:t>
      </w:r>
      <w:r>
        <w:rPr>
          <w:rFonts w:ascii="Times New Roman" w:eastAsia="Times New Roman" w:hAnsi="Times New Roman" w:cs="Times New Roman"/>
          <w:bCs/>
          <w:sz w:val="24"/>
          <w:szCs w:val="24"/>
        </w:rPr>
        <w:t>large and geographically dispersed organizations</w:t>
      </w:r>
      <w:r>
        <w:rPr>
          <w:rFonts w:ascii="Times New Roman" w:eastAsia="Times New Roman" w:hAnsi="Times New Roman" w:cs="Times New Roman"/>
          <w:sz w:val="24"/>
          <w:szCs w:val="24"/>
        </w:rPr>
        <w:t xml:space="preserve"> where separate units may otherwise purchase similar requirements independently. Geographical dispersion</w:t>
      </w:r>
      <w:r>
        <w:rPr>
          <w:rFonts w:ascii="Times New Roman" w:eastAsia="Times New Roman" w:hAnsi="Times New Roman" w:cs="Times New Roman"/>
          <w:sz w:val="24"/>
          <w:szCs w:val="24"/>
        </w:rPr>
        <w:t xml:space="preserve"> can make it difficult for senior management to maintain consistent procurement practices and obtain a comprehensive view of organisational expenditure. A central procurement function can provide a common mechanism for coordinating purchasing activities an</w:t>
      </w:r>
      <w:r>
        <w:rPr>
          <w:rFonts w:ascii="Times New Roman" w:eastAsia="Times New Roman" w:hAnsi="Times New Roman" w:cs="Times New Roman"/>
          <w:sz w:val="24"/>
          <w:szCs w:val="24"/>
        </w:rPr>
        <w:t>d monitoring procurement performance across locations. However, Patrucco et al. (2019) caution that geographical and environmental conditions influence the suitability of different procurement organisational forms. Therefore, geographical dispersion may cr</w:t>
      </w:r>
      <w:r>
        <w:rPr>
          <w:rFonts w:ascii="Times New Roman" w:eastAsia="Times New Roman" w:hAnsi="Times New Roman" w:cs="Times New Roman"/>
          <w:sz w:val="24"/>
          <w:szCs w:val="24"/>
        </w:rPr>
        <w:t>eate a rationale for central coordination, but the organization must also ensure that the central function remains responsive to the circumstances of individual locations.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Centralization may also be appropriate for </w:t>
      </w:r>
      <w:r>
        <w:rPr>
          <w:rFonts w:ascii="Times New Roman" w:eastAsia="Times New Roman" w:hAnsi="Times New Roman" w:cs="Times New Roman"/>
          <w:bCs/>
          <w:sz w:val="24"/>
          <w:szCs w:val="24"/>
        </w:rPr>
        <w:t>strategic, high-value or frequently purch</w:t>
      </w:r>
      <w:r>
        <w:rPr>
          <w:rFonts w:ascii="Times New Roman" w:eastAsia="Times New Roman" w:hAnsi="Times New Roman" w:cs="Times New Roman"/>
          <w:bCs/>
          <w:sz w:val="24"/>
          <w:szCs w:val="24"/>
        </w:rPr>
        <w:t>ased procurement categories</w:t>
      </w:r>
      <w:r>
        <w:rPr>
          <w:rFonts w:ascii="Times New Roman" w:eastAsia="Times New Roman" w:hAnsi="Times New Roman" w:cs="Times New Roman"/>
          <w:sz w:val="24"/>
          <w:szCs w:val="24"/>
        </w:rPr>
        <w:t>. High-value procurement can require specialized procurement expertise, stronger management oversight and coordinated supplier negotiations, while frequently purchased standardized goods provide opportunities for demand aggregati</w:t>
      </w:r>
      <w:r>
        <w:rPr>
          <w:rFonts w:ascii="Times New Roman" w:eastAsia="Times New Roman" w:hAnsi="Times New Roman" w:cs="Times New Roman"/>
          <w:sz w:val="24"/>
          <w:szCs w:val="24"/>
        </w:rPr>
        <w:t>on. Centralization may therefore be more suitable for procurement categories where requirements are sufficiently similar to be combined. Conversely, purchases that are highly specialized, urgent or strongly dependent on local technical knowledge may requir</w:t>
      </w:r>
      <w:r>
        <w:rPr>
          <w:rFonts w:ascii="Times New Roman" w:eastAsia="Times New Roman" w:hAnsi="Times New Roman" w:cs="Times New Roman"/>
          <w:sz w:val="24"/>
          <w:szCs w:val="24"/>
        </w:rPr>
        <w:t>e greater involvement from individual departments. Lindfors, Jääskeläinen and Patrucco (2026) found that centralization supported operational procurement effectiveness but was less consistently associated with strategic performance in complex infrastructur</w:t>
      </w:r>
      <w:r>
        <w:rPr>
          <w:rFonts w:ascii="Times New Roman" w:eastAsia="Times New Roman" w:hAnsi="Times New Roman" w:cs="Times New Roman"/>
          <w:sz w:val="24"/>
          <w:szCs w:val="24"/>
        </w:rPr>
        <w:t>e procurement. This suggests that the applicability of centralization can vary according to the complexity and strategic nature of the procurement category.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applicability of centralized procurement must also take account of </w:t>
      </w:r>
      <w:r>
        <w:rPr>
          <w:rFonts w:ascii="Times New Roman" w:eastAsia="Times New Roman" w:hAnsi="Times New Roman" w:cs="Times New Roman"/>
          <w:bCs/>
          <w:sz w:val="24"/>
          <w:szCs w:val="24"/>
        </w:rPr>
        <w:t>information requirements and</w:t>
      </w:r>
      <w:r>
        <w:rPr>
          <w:rFonts w:ascii="Times New Roman" w:eastAsia="Times New Roman" w:hAnsi="Times New Roman" w:cs="Times New Roman"/>
          <w:bCs/>
          <w:sz w:val="24"/>
          <w:szCs w:val="24"/>
        </w:rPr>
        <w:t xml:space="preserve"> the location of decision-making knowledge</w:t>
      </w:r>
      <w:r>
        <w:rPr>
          <w:rFonts w:ascii="Times New Roman" w:eastAsia="Times New Roman" w:hAnsi="Times New Roman" w:cs="Times New Roman"/>
          <w:sz w:val="24"/>
          <w:szCs w:val="24"/>
        </w:rPr>
        <w:t xml:space="preserve">. Departments that directly use a product or service may possess information about technical specifications, quality requirements and operational conditions that may not be available to a central procurement unit. </w:t>
      </w:r>
      <w:r>
        <w:rPr>
          <w:rFonts w:ascii="Times New Roman" w:eastAsia="Times New Roman" w:hAnsi="Times New Roman" w:cs="Times New Roman"/>
          <w:sz w:val="24"/>
          <w:szCs w:val="24"/>
        </w:rPr>
        <w:t>Centralization can therefore become problematic if procurement decisions are removed too far from the users who possess important operational information. In examining centralized and decentralized government procurement, Bajari and Tadelis (2001) show tha</w:t>
      </w:r>
      <w:r>
        <w:rPr>
          <w:rFonts w:ascii="Times New Roman" w:eastAsia="Times New Roman" w:hAnsi="Times New Roman" w:cs="Times New Roman"/>
          <w:sz w:val="24"/>
          <w:szCs w:val="24"/>
        </w:rPr>
        <w:t xml:space="preserve">t the distribution of information can influence whether procurement decisions are better handled centrally or closer to the purchasing unit. This suggests that centralization is most appropriate where common procurement requirements can be clearly defined </w:t>
      </w:r>
      <w:r>
        <w:rPr>
          <w:rFonts w:ascii="Times New Roman" w:eastAsia="Times New Roman" w:hAnsi="Times New Roman" w:cs="Times New Roman"/>
          <w:sz w:val="24"/>
          <w:szCs w:val="24"/>
        </w:rPr>
        <w:t>and communicated to the central procurement function.</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African and Zimbabwean experience</w:t>
      </w:r>
      <w:r>
        <w:rPr>
          <w:rFonts w:ascii="Times New Roman" w:eastAsia="Times New Roman" w:hAnsi="Times New Roman" w:cs="Times New Roman"/>
          <w:sz w:val="24"/>
          <w:szCs w:val="24"/>
        </w:rPr>
        <w:t xml:space="preserve"> provides an important contextual dimension to the applicability of centralized procurement. Munyede and Mapuva (2020) report that Zimbabwe's procurement system was </w:t>
      </w:r>
      <w:r>
        <w:rPr>
          <w:rFonts w:ascii="Times New Roman" w:eastAsia="Times New Roman" w:hAnsi="Times New Roman" w:cs="Times New Roman"/>
          <w:sz w:val="24"/>
          <w:szCs w:val="24"/>
        </w:rPr>
        <w:t>historically centralized but was considered vulnerable to corruption, inefficient and bureaucratic. The 2018 procurement reforms subsequently transferred procurement powers to procuring entities as part of a move towards decentralization. Their findings de</w:t>
      </w:r>
      <w:r>
        <w:rPr>
          <w:rFonts w:ascii="Times New Roman" w:eastAsia="Times New Roman" w:hAnsi="Times New Roman" w:cs="Times New Roman"/>
          <w:sz w:val="24"/>
          <w:szCs w:val="24"/>
        </w:rPr>
        <w:t>monstrate that centralization may become unsuitable when excessive concentration of procurement authority contributes to bureaucratic procedures and delays. More recently, Murindahabi and Zinyama (2026) describe Zimbabwe's procurement reforms as a transiti</w:t>
      </w:r>
      <w:r>
        <w:rPr>
          <w:rFonts w:ascii="Times New Roman" w:eastAsia="Times New Roman" w:hAnsi="Times New Roman" w:cs="Times New Roman"/>
          <w:sz w:val="24"/>
          <w:szCs w:val="24"/>
        </w:rPr>
        <w:t xml:space="preserve">on from a centralized procurement regime towards a decentralized regulatory-oversight model under the Public Procurement and </w:t>
      </w:r>
      <w:r>
        <w:rPr>
          <w:rFonts w:ascii="Times New Roman" w:eastAsia="Times New Roman" w:hAnsi="Times New Roman" w:cs="Times New Roman"/>
          <w:sz w:val="24"/>
          <w:szCs w:val="24"/>
        </w:rPr>
        <w:lastRenderedPageBreak/>
        <w:t>Disposal of Public Assets framework. They further identify structural, institutional and capacity-related factors as important to t</w:t>
      </w:r>
      <w:r>
        <w:rPr>
          <w:rFonts w:ascii="Times New Roman" w:eastAsia="Times New Roman" w:hAnsi="Times New Roman" w:cs="Times New Roman"/>
          <w:sz w:val="24"/>
          <w:szCs w:val="24"/>
        </w:rPr>
        <w:t>he implementation of these reforms.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Zimbabwean experience therefore demonstrates that </w:t>
      </w:r>
      <w:r>
        <w:rPr>
          <w:rFonts w:ascii="Times New Roman" w:eastAsia="Times New Roman" w:hAnsi="Times New Roman" w:cs="Times New Roman"/>
          <w:b/>
          <w:bCs/>
          <w:sz w:val="24"/>
          <w:szCs w:val="24"/>
        </w:rPr>
        <w:t>centralization cannot be considered appropriate simply because an organization has many departments or purchases large volumes</w:t>
      </w:r>
      <w:r>
        <w:rPr>
          <w:rFonts w:ascii="Times New Roman" w:eastAsia="Times New Roman" w:hAnsi="Times New Roman" w:cs="Times New Roman"/>
          <w:sz w:val="24"/>
          <w:szCs w:val="24"/>
        </w:rPr>
        <w:t>. Its applicability also depends on admi</w:t>
      </w:r>
      <w:r>
        <w:rPr>
          <w:rFonts w:ascii="Times New Roman" w:eastAsia="Times New Roman" w:hAnsi="Times New Roman" w:cs="Times New Roman"/>
          <w:sz w:val="24"/>
          <w:szCs w:val="24"/>
        </w:rPr>
        <w:t>nistrative capacity, the availability of procurement expertise, the complexity of procurement requirements and the need for operational responsiveness. This is consistent with the broader findings of Patrucco et al. (2019), who argue that procurement organ</w:t>
      </w:r>
      <w:r>
        <w:rPr>
          <w:rFonts w:ascii="Times New Roman" w:eastAsia="Times New Roman" w:hAnsi="Times New Roman" w:cs="Times New Roman"/>
          <w:sz w:val="24"/>
          <w:szCs w:val="24"/>
        </w:rPr>
        <w:t>isational structures should be aligned with the particular internal and external conditions of the organization. Centralization may consequently be most appropriate where common requirements, economies of scale and the need for central control are sufficie</w:t>
      </w:r>
      <w:r>
        <w:rPr>
          <w:rFonts w:ascii="Times New Roman" w:eastAsia="Times New Roman" w:hAnsi="Times New Roman" w:cs="Times New Roman"/>
          <w:sz w:val="24"/>
          <w:szCs w:val="24"/>
        </w:rPr>
        <w:t>ntly strong to outweigh the potential disadvantages associated with reduced flexibility.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
          <w:bCs/>
          <w:sz w:val="24"/>
          <w:szCs w:val="24"/>
        </w:rPr>
        <w:t>hybrid approach</w:t>
      </w:r>
      <w:r>
        <w:rPr>
          <w:rFonts w:ascii="Times New Roman" w:eastAsia="Times New Roman" w:hAnsi="Times New Roman" w:cs="Times New Roman"/>
          <w:sz w:val="24"/>
          <w:szCs w:val="24"/>
        </w:rPr>
        <w:t xml:space="preserve"> may therefore be appropriate where an organization has both common and specialized procurement requirements. Under such an arrangement, commonly requ</w:t>
      </w:r>
      <w:r>
        <w:rPr>
          <w:rFonts w:ascii="Times New Roman" w:eastAsia="Times New Roman" w:hAnsi="Times New Roman" w:cs="Times New Roman"/>
          <w:sz w:val="24"/>
          <w:szCs w:val="24"/>
        </w:rPr>
        <w:t>ired and high-volume goods and services can be coordinated centrally, while individual departments retain an appropriate role in defining technical requirements and handling purchases that require specialized or location-specific knowledge. Lindfors, Jääsk</w:t>
      </w:r>
      <w:r>
        <w:rPr>
          <w:rFonts w:ascii="Times New Roman" w:eastAsia="Times New Roman" w:hAnsi="Times New Roman" w:cs="Times New Roman"/>
          <w:sz w:val="24"/>
          <w:szCs w:val="24"/>
        </w:rPr>
        <w:t xml:space="preserve">eläinen and Patrucco (2026) demonstrate the importance of coordination between central procurement specialists and technical departments, while Schotanus (2023) highlights the trade-off between the control and coordination advantages of centralization and </w:t>
      </w:r>
      <w:r>
        <w:rPr>
          <w:rFonts w:ascii="Times New Roman" w:eastAsia="Times New Roman" w:hAnsi="Times New Roman" w:cs="Times New Roman"/>
          <w:sz w:val="24"/>
          <w:szCs w:val="24"/>
        </w:rPr>
        <w:t xml:space="preserve">the flexibility offered by decentralization. This indicates that effective procurement does not necessarily require complete centralization or complete decentralization; instead, the appropriate structure may combine central coordination with departmental </w:t>
      </w:r>
      <w:r>
        <w:rPr>
          <w:rFonts w:ascii="Times New Roman" w:eastAsia="Times New Roman" w:hAnsi="Times New Roman" w:cs="Times New Roman"/>
          <w:sz w:val="24"/>
          <w:szCs w:val="24"/>
        </w:rPr>
        <w:t>participation.</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context of </w:t>
      </w:r>
      <w:r>
        <w:rPr>
          <w:rFonts w:ascii="Times New Roman" w:eastAsia="Times New Roman" w:hAnsi="Times New Roman" w:cs="Times New Roman"/>
          <w:b/>
          <w:bCs/>
          <w:sz w:val="24"/>
          <w:szCs w:val="24"/>
        </w:rPr>
        <w:t>ZIMSTAT</w:t>
      </w:r>
      <w:r>
        <w:rPr>
          <w:rFonts w:ascii="Times New Roman" w:eastAsia="Times New Roman" w:hAnsi="Times New Roman" w:cs="Times New Roman"/>
          <w:sz w:val="24"/>
          <w:szCs w:val="24"/>
        </w:rPr>
        <w:t>, centralized procurement is therefore applicable to the extent that procurement requirements generated by different functional areas can be effectively coordinated, standardized and consolidated. Common requirements</w:t>
      </w:r>
      <w:r>
        <w:rPr>
          <w:rFonts w:ascii="Times New Roman" w:eastAsia="Times New Roman" w:hAnsi="Times New Roman" w:cs="Times New Roman"/>
          <w:sz w:val="24"/>
          <w:szCs w:val="24"/>
        </w:rPr>
        <w:t xml:space="preserve"> may benefit from central procurement through coordinated purchasing, consistent procedures and central oversight, while specialized technical requirements may require substantial participation from the relevant user departments. The Zimbabwean experience </w:t>
      </w:r>
      <w:r>
        <w:rPr>
          <w:rFonts w:ascii="Times New Roman" w:eastAsia="Times New Roman" w:hAnsi="Times New Roman" w:cs="Times New Roman"/>
          <w:sz w:val="24"/>
          <w:szCs w:val="24"/>
        </w:rPr>
        <w:t xml:space="preserve">further suggests that centralization at ZIMSTAT should be structured to avoid unnecessary bureaucracy and delays while maintaining adequate control over </w:t>
      </w:r>
      <w:r>
        <w:rPr>
          <w:rFonts w:ascii="Times New Roman" w:eastAsia="Times New Roman" w:hAnsi="Times New Roman" w:cs="Times New Roman"/>
          <w:sz w:val="24"/>
          <w:szCs w:val="24"/>
        </w:rPr>
        <w:lastRenderedPageBreak/>
        <w:t xml:space="preserve">procurement activities. Accordingly, the applicability of centralized procurement at ZIMSTAT should be </w:t>
      </w:r>
      <w:r>
        <w:rPr>
          <w:rFonts w:ascii="Times New Roman" w:eastAsia="Times New Roman" w:hAnsi="Times New Roman" w:cs="Times New Roman"/>
          <w:sz w:val="24"/>
          <w:szCs w:val="24"/>
        </w:rPr>
        <w:t xml:space="preserve">assessed in terms of whether the existing arrangement appropriately balances </w:t>
      </w:r>
      <w:r>
        <w:rPr>
          <w:rFonts w:ascii="Times New Roman" w:eastAsia="Times New Roman" w:hAnsi="Times New Roman" w:cs="Times New Roman"/>
          <w:bCs/>
          <w:sz w:val="24"/>
          <w:szCs w:val="24"/>
        </w:rPr>
        <w:t>central coordination, economies of scale, procurement expertise, regulatory control and departmental responsiveness</w:t>
      </w:r>
      <w:r>
        <w:rPr>
          <w:rFonts w:ascii="Times New Roman" w:eastAsia="Times New Roman" w:hAnsi="Times New Roman" w:cs="Times New Roman"/>
          <w:sz w:val="24"/>
          <w:szCs w:val="24"/>
        </w:rPr>
        <w: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literature indicates that centralized procurement</w:t>
      </w:r>
      <w:r>
        <w:rPr>
          <w:rFonts w:ascii="Times New Roman" w:eastAsia="Times New Roman" w:hAnsi="Times New Roman" w:cs="Times New Roman"/>
          <w:sz w:val="24"/>
          <w:szCs w:val="24"/>
        </w:rPr>
        <w:t xml:space="preserve"> is most applicable where organizations have </w:t>
      </w:r>
      <w:r>
        <w:rPr>
          <w:rFonts w:ascii="Times New Roman" w:eastAsia="Times New Roman" w:hAnsi="Times New Roman" w:cs="Times New Roman"/>
          <w:b/>
          <w:bCs/>
          <w:sz w:val="24"/>
          <w:szCs w:val="24"/>
        </w:rPr>
        <w:t>multiple organisational units, common and recurring procurement requirements, opportunities to aggregate demand, a need for specialized procurement expertise, and a requirement for standardized procedures and ce</w:t>
      </w:r>
      <w:r>
        <w:rPr>
          <w:rFonts w:ascii="Times New Roman" w:eastAsia="Times New Roman" w:hAnsi="Times New Roman" w:cs="Times New Roman"/>
          <w:b/>
          <w:bCs/>
          <w:sz w:val="24"/>
          <w:szCs w:val="24"/>
        </w:rPr>
        <w:t>ntral oversight</w:t>
      </w:r>
      <w:r>
        <w:rPr>
          <w:rFonts w:ascii="Times New Roman" w:eastAsia="Times New Roman" w:hAnsi="Times New Roman" w:cs="Times New Roman"/>
          <w:sz w:val="24"/>
          <w:szCs w:val="24"/>
        </w:rPr>
        <w:t>. However, its applicability is context-dependent. Evidence from Zimbabwe demonstrates that excessive centralization can generate bureaucratic and efficiency problems, while international evidence shows that procurement organisational struct</w:t>
      </w:r>
      <w:r>
        <w:rPr>
          <w:rFonts w:ascii="Times New Roman" w:eastAsia="Times New Roman" w:hAnsi="Times New Roman" w:cs="Times New Roman"/>
          <w:sz w:val="24"/>
          <w:szCs w:val="24"/>
        </w:rPr>
        <w:t>ures need to reflect information requirements, technical complexity and organisational objectives. Centralized procurement should therefore be understood not as an inherently superior arrangement, but as one organisational option whose effectiveness depend</w:t>
      </w:r>
      <w:r>
        <w:rPr>
          <w:rFonts w:ascii="Times New Roman" w:eastAsia="Times New Roman" w:hAnsi="Times New Roman" w:cs="Times New Roman"/>
          <w:sz w:val="24"/>
          <w:szCs w:val="24"/>
        </w:rPr>
        <w:t>s on how well its degree of centralization matches the procurement needs and institutional context of the organization.</w:t>
      </w:r>
    </w:p>
    <w:p w:rsidR="003742E9" w:rsidRDefault="0055304C">
      <w:pPr>
        <w:widowControl w:val="0"/>
        <w:spacing w:line="256" w:lineRule="auto"/>
        <w:jc w:val="both"/>
        <w:rPr>
          <w:rFonts w:ascii="Times New Roman" w:hAnsi="Times New Roman" w:cs="Times New Roman"/>
          <w:b/>
          <w:sz w:val="24"/>
          <w:szCs w:val="24"/>
        </w:rPr>
      </w:pPr>
      <w:bookmarkStart w:id="27" w:name="_Toc242777902"/>
      <w:bookmarkStart w:id="28" w:name="_Toc242846126"/>
      <w:r>
        <w:rPr>
          <w:rFonts w:ascii="Times New Roman" w:hAnsi="Times New Roman" w:cs="Times New Roman"/>
          <w:b/>
          <w:sz w:val="24"/>
          <w:szCs w:val="24"/>
        </w:rPr>
        <w:t>2.2.4 Benefits of Centralized Procurement</w:t>
      </w:r>
      <w:bookmarkEnd w:id="27"/>
      <w:bookmarkEnd w:id="28"/>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Centralized procurement can provide organizations with financial, operational, administrative </w:t>
      </w:r>
      <w:r>
        <w:rPr>
          <w:rFonts w:ascii="Times New Roman" w:eastAsia="Times New Roman" w:hAnsi="Times New Roman" w:cs="Times New Roman"/>
          <w:sz w:val="24"/>
          <w:szCs w:val="24"/>
        </w:rPr>
        <w:t>and strategic benefits by coordinating purchasing activities that would otherwise be undertaken independently by different departments or organisational units. The benefits arise primarily from the aggregation of demand, concentration of procurement expert</w:t>
      </w:r>
      <w:r>
        <w:rPr>
          <w:rFonts w:ascii="Times New Roman" w:eastAsia="Times New Roman" w:hAnsi="Times New Roman" w:cs="Times New Roman"/>
          <w:sz w:val="24"/>
          <w:szCs w:val="24"/>
        </w:rPr>
        <w:t>ise, standardization of procedures, improved information management and stronger organisational oversight. However, scholars emphasize that these benefits are not automatic and depend on the procurement category, organisational capacity and effectiveness o</w:t>
      </w:r>
      <w:r>
        <w:rPr>
          <w:rFonts w:ascii="Times New Roman" w:eastAsia="Times New Roman" w:hAnsi="Times New Roman" w:cs="Times New Roman"/>
          <w:sz w:val="24"/>
          <w:szCs w:val="24"/>
        </w:rPr>
        <w:t>f the central procurement arrangement. Petersen, Jensen and Bhatti (2022), for example, found that centralization does not necessarily produce lower purchasing prices in every procurement category, suggesting that its benefits extend beyond price reduction</w:t>
      </w:r>
      <w:r>
        <w:rPr>
          <w:rFonts w:ascii="Times New Roman" w:eastAsia="Times New Roman" w:hAnsi="Times New Roman" w:cs="Times New Roman"/>
          <w:sz w:val="24"/>
          <w:szCs w:val="24"/>
        </w:rPr>
        <w:t>s to include process, information and compliance efficiencies.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principal benefits of centralized procurement is </w:t>
      </w:r>
      <w:r>
        <w:rPr>
          <w:rFonts w:ascii="Times New Roman" w:eastAsia="Times New Roman" w:hAnsi="Times New Roman" w:cs="Times New Roman"/>
          <w:b/>
          <w:bCs/>
          <w:sz w:val="24"/>
          <w:szCs w:val="24"/>
        </w:rPr>
        <w:t>economies of scale and potential cost savings</w:t>
      </w:r>
      <w:r>
        <w:rPr>
          <w:rFonts w:ascii="Times New Roman" w:eastAsia="Times New Roman" w:hAnsi="Times New Roman" w:cs="Times New Roman"/>
          <w:sz w:val="24"/>
          <w:szCs w:val="24"/>
        </w:rPr>
        <w:t>. By consolidating the requirements of different departments, organizations can increase</w:t>
      </w:r>
      <w:r>
        <w:rPr>
          <w:rFonts w:ascii="Times New Roman" w:eastAsia="Times New Roman" w:hAnsi="Times New Roman" w:cs="Times New Roman"/>
          <w:sz w:val="24"/>
          <w:szCs w:val="24"/>
        </w:rPr>
        <w:t xml:space="preserve"> purchasing volumes and strengthen their bargaining position when negotiating with suppliers. </w:t>
      </w:r>
      <w:r>
        <w:rPr>
          <w:rFonts w:ascii="Times New Roman" w:eastAsia="Times New Roman" w:hAnsi="Times New Roman" w:cs="Times New Roman"/>
          <w:sz w:val="24"/>
          <w:szCs w:val="24"/>
        </w:rPr>
        <w:lastRenderedPageBreak/>
        <w:t>Larger contracts may enable buyers to obtain more favorable prices and contractual conditions. Decarolis, Giorgiantonio and Giuffrida (2021), examining procuremen</w:t>
      </w:r>
      <w:r>
        <w:rPr>
          <w:rFonts w:ascii="Times New Roman" w:eastAsia="Times New Roman" w:hAnsi="Times New Roman" w:cs="Times New Roman"/>
          <w:sz w:val="24"/>
          <w:szCs w:val="24"/>
        </w:rPr>
        <w:t>t centralization in the Italian healthcare sector, found evidence of substantial expenditure savings associated with central purchasing. Similarly, Mendoza López (2026) found that the introduction of mandatory framework agreements in Mexico generated subst</w:t>
      </w:r>
      <w:r>
        <w:rPr>
          <w:rFonts w:ascii="Times New Roman" w:eastAsia="Times New Roman" w:hAnsi="Times New Roman" w:cs="Times New Roman"/>
          <w:sz w:val="24"/>
          <w:szCs w:val="24"/>
        </w:rPr>
        <w:t>antial savings in the procurement of payroll services. These findings demonstrate that demand aggregation can provide tangible financial benefits where sufficiently similar requirements can be combined.</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Centralization can also </w:t>
      </w:r>
      <w:r>
        <w:rPr>
          <w:rFonts w:ascii="Times New Roman" w:eastAsia="Times New Roman" w:hAnsi="Times New Roman" w:cs="Times New Roman"/>
          <w:b/>
          <w:bCs/>
          <w:sz w:val="24"/>
          <w:szCs w:val="24"/>
        </w:rPr>
        <w:t>reduce procurement transactio</w:t>
      </w:r>
      <w:r>
        <w:rPr>
          <w:rFonts w:ascii="Times New Roman" w:eastAsia="Times New Roman" w:hAnsi="Times New Roman" w:cs="Times New Roman"/>
          <w:b/>
          <w:bCs/>
          <w:sz w:val="24"/>
          <w:szCs w:val="24"/>
        </w:rPr>
        <w:t>n and administrative costs</w:t>
      </w:r>
      <w:r>
        <w:rPr>
          <w:rFonts w:ascii="Times New Roman" w:eastAsia="Times New Roman" w:hAnsi="Times New Roman" w:cs="Times New Roman"/>
          <w:sz w:val="24"/>
          <w:szCs w:val="24"/>
        </w:rPr>
        <w:t>. Where departments independently conduct similar procurement exercises, resources are repeatedly required for activities such as preparing tender documents, advertising procurement opportunities, evaluating bids and negotiating c</w:t>
      </w:r>
      <w:r>
        <w:rPr>
          <w:rFonts w:ascii="Times New Roman" w:eastAsia="Times New Roman" w:hAnsi="Times New Roman" w:cs="Times New Roman"/>
          <w:sz w:val="24"/>
          <w:szCs w:val="24"/>
        </w:rPr>
        <w:t>ontracts. Centralizing these activities can reduce duplication by allowing a single procurement exercise to satisfy the requirements of several organisational units. Petersen, Jensen and Bhatti (2022) identify economies of process as one of the potential b</w:t>
      </w:r>
      <w:r>
        <w:rPr>
          <w:rFonts w:ascii="Times New Roman" w:eastAsia="Times New Roman" w:hAnsi="Times New Roman" w:cs="Times New Roman"/>
          <w:sz w:val="24"/>
          <w:szCs w:val="24"/>
        </w:rPr>
        <w:t>enefits of procurement centralization, indicating that efficiency gains can arise from the organization of procurement processes even where direct price reductions are limited.</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important benefit is the </w:t>
      </w:r>
      <w:r>
        <w:rPr>
          <w:rFonts w:ascii="Times New Roman" w:eastAsia="Times New Roman" w:hAnsi="Times New Roman" w:cs="Times New Roman"/>
          <w:b/>
          <w:bCs/>
          <w:sz w:val="24"/>
          <w:szCs w:val="24"/>
        </w:rPr>
        <w:t>development and concentration of specialized p</w:t>
      </w:r>
      <w:r>
        <w:rPr>
          <w:rFonts w:ascii="Times New Roman" w:eastAsia="Times New Roman" w:hAnsi="Times New Roman" w:cs="Times New Roman"/>
          <w:b/>
          <w:bCs/>
          <w:sz w:val="24"/>
          <w:szCs w:val="24"/>
        </w:rPr>
        <w:t>rocurement expertise</w:t>
      </w:r>
      <w:r>
        <w:rPr>
          <w:rFonts w:ascii="Times New Roman" w:eastAsia="Times New Roman" w:hAnsi="Times New Roman" w:cs="Times New Roman"/>
          <w:sz w:val="24"/>
          <w:szCs w:val="24"/>
        </w:rPr>
        <w:t>. A central procurement unit can employ specialists who develop experience in supplier evaluation, tender management, market analysis, negotiation, contract administration and procurement regulations. This can improve the professionaliz</w:t>
      </w:r>
      <w:r>
        <w:rPr>
          <w:rFonts w:ascii="Times New Roman" w:eastAsia="Times New Roman" w:hAnsi="Times New Roman" w:cs="Times New Roman"/>
          <w:sz w:val="24"/>
          <w:szCs w:val="24"/>
        </w:rPr>
        <w:t>ation of procurement because procurement personnel repeatedly perform specialized activities rather than procurement being treated as an occasional administrative responsibility within individual departments. Research by Lindfors, Jääskeläinen and Patrucco</w:t>
      </w:r>
      <w:r>
        <w:rPr>
          <w:rFonts w:ascii="Times New Roman" w:eastAsia="Times New Roman" w:hAnsi="Times New Roman" w:cs="Times New Roman"/>
          <w:sz w:val="24"/>
          <w:szCs w:val="24"/>
        </w:rPr>
        <w:t xml:space="preserve"> (2026) found that central procurement units provided procedural support and assistance with tendering in Finnish municipalities, contributing to greater consistency in procurement processes. Their findings nevertheless indicate that central specialists ma</w:t>
      </w:r>
      <w:r>
        <w:rPr>
          <w:rFonts w:ascii="Times New Roman" w:eastAsia="Times New Roman" w:hAnsi="Times New Roman" w:cs="Times New Roman"/>
          <w:sz w:val="24"/>
          <w:szCs w:val="24"/>
        </w:rPr>
        <w:t>y lack technical knowledge of specialized projects, demonstrating that procurement expertise is most beneficial when combined with the technical knowledge of user departments.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Centralized procurement can further promote </w:t>
      </w:r>
      <w:r>
        <w:rPr>
          <w:rFonts w:ascii="Times New Roman" w:eastAsia="Times New Roman" w:hAnsi="Times New Roman" w:cs="Times New Roman"/>
          <w:b/>
          <w:bCs/>
          <w:sz w:val="24"/>
          <w:szCs w:val="24"/>
        </w:rPr>
        <w:t>standardization and consistency</w:t>
      </w:r>
      <w:r>
        <w:rPr>
          <w:rFonts w:ascii="Times New Roman" w:eastAsia="Times New Roman" w:hAnsi="Times New Roman" w:cs="Times New Roman"/>
          <w:sz w:val="24"/>
          <w:szCs w:val="24"/>
        </w:rPr>
        <w:t>. A c</w:t>
      </w:r>
      <w:r>
        <w:rPr>
          <w:rFonts w:ascii="Times New Roman" w:eastAsia="Times New Roman" w:hAnsi="Times New Roman" w:cs="Times New Roman"/>
          <w:sz w:val="24"/>
          <w:szCs w:val="24"/>
        </w:rPr>
        <w:t xml:space="preserve">entral procurement function can develop common procurement procedures, specifications, supplier evaluation criteria, contract terms and monitoring mechanisms for similar purchases. This can </w:t>
      </w:r>
      <w:r>
        <w:rPr>
          <w:rFonts w:ascii="Times New Roman" w:eastAsia="Times New Roman" w:hAnsi="Times New Roman" w:cs="Times New Roman"/>
          <w:sz w:val="24"/>
          <w:szCs w:val="24"/>
        </w:rPr>
        <w:lastRenderedPageBreak/>
        <w:t>reduce unnecessary variations between departments and make procure</w:t>
      </w:r>
      <w:r>
        <w:rPr>
          <w:rFonts w:ascii="Times New Roman" w:eastAsia="Times New Roman" w:hAnsi="Times New Roman" w:cs="Times New Roman"/>
          <w:sz w:val="24"/>
          <w:szCs w:val="24"/>
        </w:rPr>
        <w:t>ment activities easier to coordinate and supervise. In the South African context, Chipeta and Surujlal (2019) explain that the country's procurement reforms have sought to establish a center-led approach capable of supporting standardization while also usi</w:t>
      </w:r>
      <w:r>
        <w:rPr>
          <w:rFonts w:ascii="Times New Roman" w:eastAsia="Times New Roman" w:hAnsi="Times New Roman" w:cs="Times New Roman"/>
          <w:sz w:val="24"/>
          <w:szCs w:val="24"/>
        </w:rPr>
        <w:t>ng government purchasing power to achieve cost savings and economies of scale. They also highlight the tension between standardization and the need to respond to the specific requirements of individual organs of state. This illustrates that standardization</w:t>
      </w:r>
      <w:r>
        <w:rPr>
          <w:rFonts w:ascii="Times New Roman" w:eastAsia="Times New Roman" w:hAnsi="Times New Roman" w:cs="Times New Roman"/>
          <w:sz w:val="24"/>
          <w:szCs w:val="24"/>
        </w:rPr>
        <w:t xml:space="preserve"> is a benefit of centralization when it is applied to appropriate procurement categories rather than imposed indiscriminately.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benefit is </w:t>
      </w:r>
      <w:r>
        <w:rPr>
          <w:rFonts w:ascii="Times New Roman" w:eastAsia="Times New Roman" w:hAnsi="Times New Roman" w:cs="Times New Roman"/>
          <w:b/>
          <w:bCs/>
          <w:sz w:val="24"/>
          <w:szCs w:val="24"/>
        </w:rPr>
        <w:t>improved information sharing and market intelligence</w:t>
      </w:r>
      <w:r>
        <w:rPr>
          <w:rFonts w:ascii="Times New Roman" w:eastAsia="Times New Roman" w:hAnsi="Times New Roman" w:cs="Times New Roman"/>
          <w:sz w:val="24"/>
          <w:szCs w:val="24"/>
        </w:rPr>
        <w:t>. A central procurement unit can accumulate information ab</w:t>
      </w:r>
      <w:r>
        <w:rPr>
          <w:rFonts w:ascii="Times New Roman" w:eastAsia="Times New Roman" w:hAnsi="Times New Roman" w:cs="Times New Roman"/>
          <w:sz w:val="24"/>
          <w:szCs w:val="24"/>
        </w:rPr>
        <w:t>out suppliers, prices, contract terms, market conditions and previous procurement outcomes. This information can subsequently be used to improve future procurement decisions across the organization. Lotti et al. (2024) provide particularly strong empirical</w:t>
      </w:r>
      <w:r>
        <w:rPr>
          <w:rFonts w:ascii="Times New Roman" w:eastAsia="Times New Roman" w:hAnsi="Times New Roman" w:cs="Times New Roman"/>
          <w:sz w:val="24"/>
          <w:szCs w:val="24"/>
        </w:rPr>
        <w:t xml:space="preserve"> evidence for this benefit, demonstrating that centralized public procurement generated indirect savings because information produced by the central purchasing agency influenced the purchasing decisions and prices of public administrations that did not the</w:t>
      </w:r>
      <w:r>
        <w:rPr>
          <w:rFonts w:ascii="Times New Roman" w:eastAsia="Times New Roman" w:hAnsi="Times New Roman" w:cs="Times New Roman"/>
          <w:sz w:val="24"/>
          <w:szCs w:val="24"/>
        </w:rPr>
        <w:t>mselves purchase through the central agency. Centralization can therefore create benefits that extend beyond the departments directly involved in central purchasing.</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Centralized procurement can also strengthen </w:t>
      </w:r>
      <w:r>
        <w:rPr>
          <w:rFonts w:ascii="Times New Roman" w:eastAsia="Times New Roman" w:hAnsi="Times New Roman" w:cs="Times New Roman"/>
          <w:b/>
          <w:bCs/>
          <w:sz w:val="24"/>
          <w:szCs w:val="24"/>
        </w:rPr>
        <w:t>procurement control, transparency and accounta</w:t>
      </w:r>
      <w:r>
        <w:rPr>
          <w:rFonts w:ascii="Times New Roman" w:eastAsia="Times New Roman" w:hAnsi="Times New Roman" w:cs="Times New Roman"/>
          <w:b/>
          <w:bCs/>
          <w:sz w:val="24"/>
          <w:szCs w:val="24"/>
        </w:rPr>
        <w:t>bility</w:t>
      </w:r>
      <w:r>
        <w:rPr>
          <w:rFonts w:ascii="Times New Roman" w:eastAsia="Times New Roman" w:hAnsi="Times New Roman" w:cs="Times New Roman"/>
          <w:sz w:val="24"/>
          <w:szCs w:val="24"/>
        </w:rPr>
        <w:t xml:space="preserve">. Concentrating procurement activities within a central function provides management with greater visibility over expenditure, suppliers, contracts and procurement processes. This can make it easier to monitor compliance, identify irregularities and </w:t>
      </w:r>
      <w:r>
        <w:rPr>
          <w:rFonts w:ascii="Times New Roman" w:eastAsia="Times New Roman" w:hAnsi="Times New Roman" w:cs="Times New Roman"/>
          <w:sz w:val="24"/>
          <w:szCs w:val="24"/>
        </w:rPr>
        <w:t>establish consistent internal controls. South African research on e-procurement similarly identifies centralization as a mechanism that can facilitate more focused monitoring and evaluation while improving transparency, competition and accountability. Howe</w:t>
      </w:r>
      <w:r>
        <w:rPr>
          <w:rFonts w:ascii="Times New Roman" w:eastAsia="Times New Roman" w:hAnsi="Times New Roman" w:cs="Times New Roman"/>
          <w:sz w:val="24"/>
          <w:szCs w:val="24"/>
        </w:rPr>
        <w:t>ver, the same research warns that centralized systems can become complex and time-consuming if they are not adequately supported by appropriate technology, skills and implementation arrangements.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Centralization may also contribute to </w:t>
      </w:r>
      <w:r>
        <w:rPr>
          <w:rFonts w:ascii="Times New Roman" w:eastAsia="Times New Roman" w:hAnsi="Times New Roman" w:cs="Times New Roman"/>
          <w:b/>
          <w:bCs/>
          <w:sz w:val="24"/>
          <w:szCs w:val="24"/>
        </w:rPr>
        <w:t>improved compliance wi</w:t>
      </w:r>
      <w:r>
        <w:rPr>
          <w:rFonts w:ascii="Times New Roman" w:eastAsia="Times New Roman" w:hAnsi="Times New Roman" w:cs="Times New Roman"/>
          <w:b/>
          <w:bCs/>
          <w:sz w:val="24"/>
          <w:szCs w:val="24"/>
        </w:rPr>
        <w:t>th procurement regulations and organisational policies</w:t>
      </w:r>
      <w:r>
        <w:rPr>
          <w:rFonts w:ascii="Times New Roman" w:eastAsia="Times New Roman" w:hAnsi="Times New Roman" w:cs="Times New Roman"/>
          <w:sz w:val="24"/>
          <w:szCs w:val="24"/>
        </w:rPr>
        <w:t xml:space="preserve">. When procurement procedures are coordinated through a central function, common controls and approval mechanisms can be established and monitored more </w:t>
      </w:r>
      <w:r>
        <w:rPr>
          <w:rFonts w:ascii="Times New Roman" w:eastAsia="Times New Roman" w:hAnsi="Times New Roman" w:cs="Times New Roman"/>
          <w:sz w:val="24"/>
          <w:szCs w:val="24"/>
        </w:rPr>
        <w:lastRenderedPageBreak/>
        <w:t xml:space="preserve">consistently. Petersen, Jensen and Bhatti (2022) </w:t>
      </w:r>
      <w:r>
        <w:rPr>
          <w:rFonts w:ascii="Times New Roman" w:eastAsia="Times New Roman" w:hAnsi="Times New Roman" w:cs="Times New Roman"/>
          <w:sz w:val="24"/>
          <w:szCs w:val="24"/>
        </w:rPr>
        <w:t>identify compliance as one of the potential benefits of centralized procurement, suggesting that the concentration of procurement activities can create mechanisms for ensuring that purchasing decisions conform to established requirements. This is particula</w:t>
      </w:r>
      <w:r>
        <w:rPr>
          <w:rFonts w:ascii="Times New Roman" w:eastAsia="Times New Roman" w:hAnsi="Times New Roman" w:cs="Times New Roman"/>
          <w:sz w:val="24"/>
          <w:szCs w:val="24"/>
        </w:rPr>
        <w:t>rly important in public-sector organizations, where procurement involves public resources and must be conducted within prescribed legal and regulatory frameworks.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further benefit is </w:t>
      </w:r>
      <w:r>
        <w:rPr>
          <w:rFonts w:ascii="Times New Roman" w:eastAsia="Times New Roman" w:hAnsi="Times New Roman" w:cs="Times New Roman"/>
          <w:b/>
          <w:bCs/>
          <w:sz w:val="24"/>
          <w:szCs w:val="24"/>
        </w:rPr>
        <w:t>improved supplier management and organisational bargaining power</w:t>
      </w:r>
      <w:r>
        <w:rPr>
          <w:rFonts w:ascii="Times New Roman" w:eastAsia="Times New Roman" w:hAnsi="Times New Roman" w:cs="Times New Roman"/>
          <w:sz w:val="24"/>
          <w:szCs w:val="24"/>
        </w:rPr>
        <w:t>. By dea</w:t>
      </w:r>
      <w:r>
        <w:rPr>
          <w:rFonts w:ascii="Times New Roman" w:eastAsia="Times New Roman" w:hAnsi="Times New Roman" w:cs="Times New Roman"/>
          <w:sz w:val="24"/>
          <w:szCs w:val="24"/>
        </w:rPr>
        <w:t xml:space="preserve">ling with suppliers on behalf of several departments, a central procurement function can reduce the number of fragmented supplier relationships and negotiate more consistent contractual arrangements. Aggregated demand may also make the organization a more </w:t>
      </w:r>
      <w:r>
        <w:rPr>
          <w:rFonts w:ascii="Times New Roman" w:eastAsia="Times New Roman" w:hAnsi="Times New Roman" w:cs="Times New Roman"/>
          <w:sz w:val="24"/>
          <w:szCs w:val="24"/>
        </w:rPr>
        <w:t>significant customer, potentially improving its negotiating position. However, Sánchez Graells and Herrera Anchustegui (2014) caution that procurement aggregation can also affect competition because very large contracts may make participation more difficul</w:t>
      </w:r>
      <w:r>
        <w:rPr>
          <w:rFonts w:ascii="Times New Roman" w:eastAsia="Times New Roman" w:hAnsi="Times New Roman" w:cs="Times New Roman"/>
          <w:sz w:val="24"/>
          <w:szCs w:val="24"/>
        </w:rPr>
        <w:t>t for smaller suppliers. Therefore, the bargaining advantage created by centralization needs to be balanced against the objective of maintaining effective supplier competition.</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Centralized procurement can additionally support </w:t>
      </w:r>
      <w:r>
        <w:rPr>
          <w:rFonts w:ascii="Times New Roman" w:eastAsia="Times New Roman" w:hAnsi="Times New Roman" w:cs="Times New Roman"/>
          <w:b/>
          <w:bCs/>
          <w:sz w:val="24"/>
          <w:szCs w:val="24"/>
        </w:rPr>
        <w:t>strategic procurement and orga</w:t>
      </w:r>
      <w:r>
        <w:rPr>
          <w:rFonts w:ascii="Times New Roman" w:eastAsia="Times New Roman" w:hAnsi="Times New Roman" w:cs="Times New Roman"/>
          <w:b/>
          <w:bCs/>
          <w:sz w:val="24"/>
          <w:szCs w:val="24"/>
        </w:rPr>
        <w:t>nisational learning</w:t>
      </w:r>
      <w:r>
        <w:rPr>
          <w:rFonts w:ascii="Times New Roman" w:eastAsia="Times New Roman" w:hAnsi="Times New Roman" w:cs="Times New Roman"/>
          <w:sz w:val="24"/>
          <w:szCs w:val="24"/>
        </w:rPr>
        <w:t>. Repeated procurement activities undertaken by a specialized central function can allow procurement personnel to learn from previous tenders, supplier performance and market developments. The organization can use this accumulated knowle</w:t>
      </w:r>
      <w:r>
        <w:rPr>
          <w:rFonts w:ascii="Times New Roman" w:eastAsia="Times New Roman" w:hAnsi="Times New Roman" w:cs="Times New Roman"/>
          <w:sz w:val="24"/>
          <w:szCs w:val="24"/>
        </w:rPr>
        <w:t>dge to improve specifications, supplier selection and contract management in future procurement exercises. Lotti et al. (2024) demonstrate the broader information effects of centralization, while Lindfors, Jääskeläinen and Patrucco (2026) show that central</w:t>
      </w:r>
      <w:r>
        <w:rPr>
          <w:rFonts w:ascii="Times New Roman" w:eastAsia="Times New Roman" w:hAnsi="Times New Roman" w:cs="Times New Roman"/>
          <w:sz w:val="24"/>
          <w:szCs w:val="24"/>
        </w:rPr>
        <w:t>ized procurement units can provide procedural assistance and consistency across organisational units. Centralization can therefore contribute to institutional learning rather than merely reducing purchasing prices.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benefits of centralized procurement a</w:t>
      </w:r>
      <w:r>
        <w:rPr>
          <w:rFonts w:ascii="Times New Roman" w:eastAsia="Times New Roman" w:hAnsi="Times New Roman" w:cs="Times New Roman"/>
          <w:sz w:val="24"/>
          <w:szCs w:val="24"/>
        </w:rPr>
        <w:t xml:space="preserve">re also evident in </w:t>
      </w:r>
      <w:r>
        <w:rPr>
          <w:rFonts w:ascii="Times New Roman" w:eastAsia="Times New Roman" w:hAnsi="Times New Roman" w:cs="Times New Roman"/>
          <w:b/>
          <w:bCs/>
          <w:sz w:val="24"/>
          <w:szCs w:val="24"/>
        </w:rPr>
        <w:t>public-sector resource utilization</w:t>
      </w:r>
      <w:r>
        <w:rPr>
          <w:rFonts w:ascii="Times New Roman" w:eastAsia="Times New Roman" w:hAnsi="Times New Roman" w:cs="Times New Roman"/>
          <w:sz w:val="24"/>
          <w:szCs w:val="24"/>
        </w:rPr>
        <w:t>. When procurement activities, systems, expertise and administrative processes are shared across departments, organizations may avoid maintaining duplicate procurement structures. This can allow scarce p</w:t>
      </w:r>
      <w:r>
        <w:rPr>
          <w:rFonts w:ascii="Times New Roman" w:eastAsia="Times New Roman" w:hAnsi="Times New Roman" w:cs="Times New Roman"/>
          <w:sz w:val="24"/>
          <w:szCs w:val="24"/>
        </w:rPr>
        <w:t xml:space="preserve">rocurement skills and administrative resources to be concentrated where they can serve multiple organisational units. The OECD (2022), in its assessment of centralization in the </w:t>
      </w:r>
      <w:r>
        <w:rPr>
          <w:rFonts w:ascii="Times New Roman" w:eastAsia="Times New Roman" w:hAnsi="Times New Roman" w:cs="Times New Roman"/>
          <w:sz w:val="24"/>
          <w:szCs w:val="24"/>
        </w:rPr>
        <w:lastRenderedPageBreak/>
        <w:t>State of Mexico, similarly identifies economies of scale, lower transaction co</w:t>
      </w:r>
      <w:r>
        <w:rPr>
          <w:rFonts w:ascii="Times New Roman" w:eastAsia="Times New Roman" w:hAnsi="Times New Roman" w:cs="Times New Roman"/>
          <w:sz w:val="24"/>
          <w:szCs w:val="24"/>
        </w:rPr>
        <w:t>sts, improved procurement capacity and specialized expertise among the major potential benefits of centralizing public procurement.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Nevertheless, the literature indicates that these benefits should not be interpreted as automatic outcomes of centralization</w:t>
      </w:r>
      <w:r>
        <w:rPr>
          <w:rFonts w:ascii="Times New Roman" w:eastAsia="Times New Roman" w:hAnsi="Times New Roman" w:cs="Times New Roman"/>
          <w:sz w:val="24"/>
          <w:szCs w:val="24"/>
        </w:rPr>
        <w:t>. South African evidence shows that centralized procurement can support standardization and purchasing power but may also create bottlenecks and difficulties in identifying the specific needs of end-user organizations. Similarly, Lindfors, Jääskeläinen and</w:t>
      </w:r>
      <w:r>
        <w:rPr>
          <w:rFonts w:ascii="Times New Roman" w:eastAsia="Times New Roman" w:hAnsi="Times New Roman" w:cs="Times New Roman"/>
          <w:sz w:val="24"/>
          <w:szCs w:val="24"/>
        </w:rPr>
        <w:t xml:space="preserve"> Patrucco (2026) found that central procurement units may lack the technical expertise required for specialized infrastructure projects, requiring continued participation from decentralized technical units. Centralization therefore produces the greatest be</w:t>
      </w:r>
      <w:r>
        <w:rPr>
          <w:rFonts w:ascii="Times New Roman" w:eastAsia="Times New Roman" w:hAnsi="Times New Roman" w:cs="Times New Roman"/>
          <w:sz w:val="24"/>
          <w:szCs w:val="24"/>
        </w:rPr>
        <w:t>nefits where procurement requirements can be appropriately aggregated and where central procurement specialists work effectively with user departments.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context of </w:t>
      </w:r>
      <w:r>
        <w:rPr>
          <w:rFonts w:ascii="Times New Roman" w:eastAsia="Times New Roman" w:hAnsi="Times New Roman" w:cs="Times New Roman"/>
          <w:b/>
          <w:bCs/>
          <w:sz w:val="24"/>
          <w:szCs w:val="24"/>
        </w:rPr>
        <w:t>ZIMSTAT</w:t>
      </w:r>
      <w:r>
        <w:rPr>
          <w:rFonts w:ascii="Times New Roman" w:eastAsia="Times New Roman" w:hAnsi="Times New Roman" w:cs="Times New Roman"/>
          <w:sz w:val="24"/>
          <w:szCs w:val="24"/>
        </w:rPr>
        <w:t>, the potential benefits of centralized procurement include the ability to cons</w:t>
      </w:r>
      <w:r>
        <w:rPr>
          <w:rFonts w:ascii="Times New Roman" w:eastAsia="Times New Roman" w:hAnsi="Times New Roman" w:cs="Times New Roman"/>
          <w:sz w:val="24"/>
          <w:szCs w:val="24"/>
        </w:rPr>
        <w:t>olidate common procurement requirements, reduce duplication, strengthen supplier negotiations, standardized procurement procedures, improve access to procurement expertise and information, and strengthen expenditure control. These benefits are particularly</w:t>
      </w:r>
      <w:r>
        <w:rPr>
          <w:rFonts w:ascii="Times New Roman" w:eastAsia="Times New Roman" w:hAnsi="Times New Roman" w:cs="Times New Roman"/>
          <w:sz w:val="24"/>
          <w:szCs w:val="24"/>
        </w:rPr>
        <w:t xml:space="preserve"> relevant to the study because they provide the basis for assessing whether the centralized procurement practices used by ZIMSTAT contribute to value for money. However, the literature also suggests that the benefits depend on effective coordination betwee</w:t>
      </w:r>
      <w:r>
        <w:rPr>
          <w:rFonts w:ascii="Times New Roman" w:eastAsia="Times New Roman" w:hAnsi="Times New Roman" w:cs="Times New Roman"/>
          <w:sz w:val="24"/>
          <w:szCs w:val="24"/>
        </w:rPr>
        <w:t>n the central procurement function and user departments. Consequently, centralization should be assessed not simply in terms of whether procurement authority is concentrated, but in terms of whether that arrangement produces measurable improvements in effi</w:t>
      </w:r>
      <w:r>
        <w:rPr>
          <w:rFonts w:ascii="Times New Roman" w:eastAsia="Times New Roman" w:hAnsi="Times New Roman" w:cs="Times New Roman"/>
          <w:sz w:val="24"/>
          <w:szCs w:val="24"/>
        </w:rPr>
        <w:t>ciency, cost effectiveness, compliance, transparency and utilization of organisational resources.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the literature identifies several interrelated benefits of centralized procurement, including </w:t>
      </w:r>
      <w:r>
        <w:rPr>
          <w:rFonts w:ascii="Times New Roman" w:eastAsia="Times New Roman" w:hAnsi="Times New Roman" w:cs="Times New Roman"/>
          <w:b/>
          <w:bCs/>
          <w:sz w:val="24"/>
          <w:szCs w:val="24"/>
        </w:rPr>
        <w:t>economies of scale, cost savings, reduced transaction c</w:t>
      </w:r>
      <w:r>
        <w:rPr>
          <w:rFonts w:ascii="Times New Roman" w:eastAsia="Times New Roman" w:hAnsi="Times New Roman" w:cs="Times New Roman"/>
          <w:b/>
          <w:bCs/>
          <w:sz w:val="24"/>
          <w:szCs w:val="24"/>
        </w:rPr>
        <w:t>osts, specialized procurement expertise, standardization, information sharing, improved supplier management, stronger control and compliance, and more effective utilization of procurement resources</w:t>
      </w:r>
      <w:r>
        <w:rPr>
          <w:rFonts w:ascii="Times New Roman" w:eastAsia="Times New Roman" w:hAnsi="Times New Roman" w:cs="Times New Roman"/>
          <w:sz w:val="24"/>
          <w:szCs w:val="24"/>
        </w:rPr>
        <w:t>. Evidence from both international and African contexts sup</w:t>
      </w:r>
      <w:r>
        <w:rPr>
          <w:rFonts w:ascii="Times New Roman" w:eastAsia="Times New Roman" w:hAnsi="Times New Roman" w:cs="Times New Roman"/>
          <w:sz w:val="24"/>
          <w:szCs w:val="24"/>
        </w:rPr>
        <w:t xml:space="preserve">ports these potential benefits, although it also demonstrates that their realization depends on appropriate organisational design and </w:t>
      </w:r>
      <w:r>
        <w:rPr>
          <w:rFonts w:ascii="Times New Roman" w:eastAsia="Times New Roman" w:hAnsi="Times New Roman" w:cs="Times New Roman"/>
          <w:sz w:val="24"/>
          <w:szCs w:val="24"/>
        </w:rPr>
        <w:lastRenderedPageBreak/>
        <w:t>implementation. Centralized procurement can therefore contribute to improved procurement performance and value for money w</w:t>
      </w:r>
      <w:r>
        <w:rPr>
          <w:rFonts w:ascii="Times New Roman" w:eastAsia="Times New Roman" w:hAnsi="Times New Roman" w:cs="Times New Roman"/>
          <w:sz w:val="24"/>
          <w:szCs w:val="24"/>
        </w:rPr>
        <w:t>hen the degree of centralization is appropriately matched to the organization’s procurement requirements and operational context.</w:t>
      </w:r>
    </w:p>
    <w:p w:rsidR="003742E9" w:rsidRDefault="0055304C">
      <w:pPr>
        <w:widowControl w:val="0"/>
        <w:spacing w:line="256" w:lineRule="auto"/>
        <w:jc w:val="both"/>
        <w:rPr>
          <w:rFonts w:ascii="Times New Roman" w:hAnsi="Times New Roman" w:cs="Times New Roman"/>
          <w:b/>
          <w:sz w:val="24"/>
          <w:szCs w:val="24"/>
        </w:rPr>
      </w:pPr>
      <w:bookmarkStart w:id="29" w:name="_Toc242777903"/>
      <w:bookmarkStart w:id="30" w:name="_Toc242846127"/>
      <w:r>
        <w:rPr>
          <w:rFonts w:ascii="Times New Roman" w:hAnsi="Times New Roman" w:cs="Times New Roman"/>
          <w:b/>
          <w:sz w:val="24"/>
          <w:szCs w:val="24"/>
        </w:rPr>
        <w:t>2.2.5 Drawbacks of Centralized Procurement</w:t>
      </w:r>
      <w:bookmarkEnd w:id="29"/>
      <w:bookmarkEnd w:id="30"/>
    </w:p>
    <w:p w:rsidR="003742E9" w:rsidRDefault="0055304C">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these benefits, excessive centralization can create </w:t>
      </w:r>
      <w:r>
        <w:rPr>
          <w:rFonts w:ascii="Times New Roman" w:eastAsia="Times New Roman" w:hAnsi="Times New Roman" w:cs="Times New Roman"/>
          <w:b/>
          <w:bCs/>
          <w:sz w:val="24"/>
          <w:szCs w:val="24"/>
        </w:rPr>
        <w:t>reduced flexibility and</w:t>
      </w:r>
      <w:r>
        <w:rPr>
          <w:rFonts w:ascii="Times New Roman" w:eastAsia="Times New Roman" w:hAnsi="Times New Roman" w:cs="Times New Roman"/>
          <w:b/>
          <w:bCs/>
          <w:sz w:val="24"/>
          <w:szCs w:val="24"/>
        </w:rPr>
        <w:t xml:space="preserve"> responsiveness</w:t>
      </w:r>
      <w:r>
        <w:rPr>
          <w:rFonts w:ascii="Times New Roman" w:eastAsia="Times New Roman" w:hAnsi="Times New Roman" w:cs="Times New Roman"/>
          <w:sz w:val="24"/>
          <w:szCs w:val="24"/>
        </w:rPr>
        <w:t>. Centralized arrangements may make it difficult to accommodate the specific requirements of individual departments, particularly where standardized procurement arrangements do not reflect specialized needs. The OECD (2024) identifies reduce</w:t>
      </w:r>
      <w:r>
        <w:rPr>
          <w:rFonts w:ascii="Times New Roman" w:eastAsia="Times New Roman" w:hAnsi="Times New Roman" w:cs="Times New Roman"/>
          <w:sz w:val="24"/>
          <w:szCs w:val="24"/>
        </w:rPr>
        <w:t>d flexibility as a potential disadvantage of centralized procurement.</w:t>
      </w:r>
    </w:p>
    <w:p w:rsidR="003742E9" w:rsidRDefault="0055304C">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Centralization may also create </w:t>
      </w:r>
      <w:r>
        <w:rPr>
          <w:rFonts w:ascii="Times New Roman" w:eastAsia="Times New Roman" w:hAnsi="Times New Roman" w:cs="Times New Roman"/>
          <w:b/>
          <w:bCs/>
          <w:sz w:val="24"/>
          <w:szCs w:val="24"/>
        </w:rPr>
        <w:t>higher coordination costs and bureaucratic delays</w:t>
      </w:r>
      <w:r>
        <w:rPr>
          <w:rFonts w:ascii="Times New Roman" w:eastAsia="Times New Roman" w:hAnsi="Times New Roman" w:cs="Times New Roman"/>
          <w:sz w:val="24"/>
          <w:szCs w:val="24"/>
        </w:rPr>
        <w:t xml:space="preserve"> because requirements from multiple departments must pass through a common procurement function. Evidence </w:t>
      </w:r>
      <w:r>
        <w:rPr>
          <w:rFonts w:ascii="Times New Roman" w:eastAsia="Times New Roman" w:hAnsi="Times New Roman" w:cs="Times New Roman"/>
          <w:sz w:val="24"/>
          <w:szCs w:val="24"/>
        </w:rPr>
        <w:t>from Zimbabwe's earlier public procurement arrangements associated centralization with bureaucratic procedures and delays (Dzuke and Naude, 2015), while Chilunjika et al. (2024) continue to identify bureaucratic challenges within Zimbabwe's public procurem</w:t>
      </w:r>
      <w:r>
        <w:rPr>
          <w:rFonts w:ascii="Times New Roman" w:eastAsia="Times New Roman" w:hAnsi="Times New Roman" w:cs="Times New Roman"/>
          <w:sz w:val="24"/>
          <w:szCs w:val="24"/>
        </w:rPr>
        <w:t>ent environment.</w:t>
      </w:r>
    </w:p>
    <w:p w:rsidR="003742E9" w:rsidRDefault="0055304C">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drawback is </w:t>
      </w:r>
      <w:r>
        <w:rPr>
          <w:rFonts w:ascii="Times New Roman" w:eastAsia="Times New Roman" w:hAnsi="Times New Roman" w:cs="Times New Roman"/>
          <w:b/>
          <w:bCs/>
          <w:sz w:val="24"/>
          <w:szCs w:val="24"/>
        </w:rPr>
        <w:t>supplier and market concentration</w:t>
      </w:r>
      <w:r>
        <w:rPr>
          <w:rFonts w:ascii="Times New Roman" w:eastAsia="Times New Roman" w:hAnsi="Times New Roman" w:cs="Times New Roman"/>
          <w:sz w:val="24"/>
          <w:szCs w:val="24"/>
        </w:rPr>
        <w:t>. Aggregating requirements into large contracts may make it difficult for smaller suppliers to participate and can potentially reduce competition. The OECD (2024) identifies market conce</w:t>
      </w:r>
      <w:r>
        <w:rPr>
          <w:rFonts w:ascii="Times New Roman" w:eastAsia="Times New Roman" w:hAnsi="Times New Roman" w:cs="Times New Roman"/>
          <w:sz w:val="24"/>
          <w:szCs w:val="24"/>
        </w:rPr>
        <w:t>ntration and reduced access for smaller suppliers as risks associated with centralized procurement.</w:t>
      </w:r>
    </w:p>
    <w:p w:rsidR="003742E9" w:rsidRDefault="0055304C">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Importantly, centralization does not necessarily guarantee </w:t>
      </w:r>
      <w:r>
        <w:rPr>
          <w:rFonts w:ascii="Times New Roman" w:eastAsia="Times New Roman" w:hAnsi="Times New Roman" w:cs="Times New Roman"/>
          <w:bCs/>
          <w:sz w:val="24"/>
          <w:szCs w:val="24"/>
        </w:rPr>
        <w:t>lower prices or improved value for money</w:t>
      </w:r>
      <w:r>
        <w:rPr>
          <w:rFonts w:ascii="Times New Roman" w:eastAsia="Times New Roman" w:hAnsi="Times New Roman" w:cs="Times New Roman"/>
          <w:sz w:val="24"/>
          <w:szCs w:val="24"/>
        </w:rPr>
        <w:t>. Petersen et al. (2022) found that centralized purchasin</w:t>
      </w:r>
      <w:r>
        <w:rPr>
          <w:rFonts w:ascii="Times New Roman" w:eastAsia="Times New Roman" w:hAnsi="Times New Roman" w:cs="Times New Roman"/>
          <w:sz w:val="24"/>
          <w:szCs w:val="24"/>
        </w:rPr>
        <w:t xml:space="preserve">g did not produce lower purchasing prices and was slightly more-costly than decentralized purchasing for the products examined, although benefits were identified in process, information and compliance. This demonstrates that centralization itself does not </w:t>
      </w:r>
      <w:r>
        <w:rPr>
          <w:rFonts w:ascii="Times New Roman" w:eastAsia="Times New Roman" w:hAnsi="Times New Roman" w:cs="Times New Roman"/>
          <w:sz w:val="24"/>
          <w:szCs w:val="24"/>
        </w:rPr>
        <w:t>automatically produce superior procurement outcomes.</w:t>
      </w:r>
    </w:p>
    <w:p w:rsidR="003742E9" w:rsidRDefault="0055304C">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centralized procurement presents a balance between </w:t>
      </w:r>
      <w:r>
        <w:rPr>
          <w:rFonts w:ascii="Times New Roman" w:eastAsia="Times New Roman" w:hAnsi="Times New Roman" w:cs="Times New Roman"/>
          <w:bCs/>
          <w:sz w:val="24"/>
          <w:szCs w:val="24"/>
        </w:rPr>
        <w:t>economies of scale, expertise, standardization and control</w:t>
      </w:r>
      <w:r>
        <w:rPr>
          <w:rFonts w:ascii="Times New Roman" w:eastAsia="Times New Roman" w:hAnsi="Times New Roman" w:cs="Times New Roman"/>
          <w:sz w:val="24"/>
          <w:szCs w:val="24"/>
        </w:rPr>
        <w:t xml:space="preserve"> and potential challenges involving </w:t>
      </w:r>
      <w:r>
        <w:rPr>
          <w:rFonts w:ascii="Times New Roman" w:eastAsia="Times New Roman" w:hAnsi="Times New Roman" w:cs="Times New Roman"/>
          <w:b/>
          <w:bCs/>
          <w:sz w:val="24"/>
          <w:szCs w:val="24"/>
        </w:rPr>
        <w:t xml:space="preserve">flexibility, coordination, </w:t>
      </w:r>
      <w:r>
        <w:rPr>
          <w:rFonts w:ascii="Times New Roman" w:eastAsia="Times New Roman" w:hAnsi="Times New Roman" w:cs="Times New Roman"/>
          <w:b/>
          <w:bCs/>
          <w:sz w:val="24"/>
          <w:szCs w:val="24"/>
        </w:rPr>
        <w:lastRenderedPageBreak/>
        <w:t>bureaucracy and suppli</w:t>
      </w:r>
      <w:r>
        <w:rPr>
          <w:rFonts w:ascii="Times New Roman" w:eastAsia="Times New Roman" w:hAnsi="Times New Roman" w:cs="Times New Roman"/>
          <w:b/>
          <w:bCs/>
          <w:sz w:val="24"/>
          <w:szCs w:val="24"/>
        </w:rPr>
        <w:t>er competition</w:t>
      </w:r>
      <w:r>
        <w:rPr>
          <w:rFonts w:ascii="Times New Roman" w:eastAsia="Times New Roman" w:hAnsi="Times New Roman" w:cs="Times New Roman"/>
          <w:sz w:val="24"/>
          <w:szCs w:val="24"/>
        </w:rPr>
        <w:t>. These contrasting findings support the need to examine how centralized procurement practices influence value for money at ZIMSTAT.</w:t>
      </w:r>
    </w:p>
    <w:p w:rsidR="003742E9" w:rsidRDefault="0055304C">
      <w:pPr>
        <w:widowControl w:val="0"/>
        <w:spacing w:line="256" w:lineRule="auto"/>
        <w:jc w:val="both"/>
        <w:rPr>
          <w:rFonts w:ascii="Times New Roman" w:hAnsi="Times New Roman" w:cs="Times New Roman"/>
          <w:b/>
          <w:sz w:val="24"/>
          <w:szCs w:val="24"/>
        </w:rPr>
      </w:pPr>
      <w:bookmarkStart w:id="31" w:name="_Toc242777904"/>
      <w:bookmarkStart w:id="32" w:name="_Toc242846128"/>
      <w:r>
        <w:rPr>
          <w:rFonts w:ascii="Times New Roman" w:hAnsi="Times New Roman" w:cs="Times New Roman"/>
          <w:b/>
          <w:sz w:val="24"/>
          <w:szCs w:val="24"/>
        </w:rPr>
        <w:t>2.3</w:t>
      </w:r>
      <w:r>
        <w:rPr>
          <w:rFonts w:ascii="Times New Roman" w:hAnsi="Times New Roman" w:cs="Times New Roman"/>
          <w:b/>
          <w:sz w:val="27"/>
          <w:szCs w:val="27"/>
        </w:rPr>
        <w:t xml:space="preserve"> </w:t>
      </w:r>
      <w:r>
        <w:rPr>
          <w:rFonts w:ascii="Times New Roman" w:hAnsi="Times New Roman" w:cs="Times New Roman"/>
          <w:b/>
          <w:sz w:val="24"/>
          <w:szCs w:val="24"/>
        </w:rPr>
        <w:t>Procurement Practices</w:t>
      </w:r>
      <w:bookmarkEnd w:id="31"/>
      <w:bookmarkEnd w:id="32"/>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Procurement practices refer to the specific activities, procedures and managerial a</w:t>
      </w:r>
      <w:r>
        <w:rPr>
          <w:rFonts w:ascii="Times New Roman" w:eastAsia="Times New Roman" w:hAnsi="Times New Roman" w:cs="Times New Roman"/>
          <w:sz w:val="24"/>
          <w:szCs w:val="24"/>
        </w:rPr>
        <w:t>ctions undertaken by an organization to plan, source, select suppliers, comply with procurement requirements and manage contracts throughout the procurement cycle. Acquah (2024) conceptualizes procurement practices as a multidimensional construct comprisin</w:t>
      </w:r>
      <w:r>
        <w:rPr>
          <w:rFonts w:ascii="Times New Roman" w:eastAsia="Times New Roman" w:hAnsi="Times New Roman" w:cs="Times New Roman"/>
          <w:sz w:val="24"/>
          <w:szCs w:val="24"/>
        </w:rPr>
        <w:t>g practices such as procurement planning, supplier partnership, contract management and compliance. Similarly, Chikwere, Chikazhe and Tukuta (2023) identify procurement planning, supplier selection, contracting and stakeholder engagement as important eleme</w:t>
      </w:r>
      <w:r>
        <w:rPr>
          <w:rFonts w:ascii="Times New Roman" w:eastAsia="Times New Roman" w:hAnsi="Times New Roman" w:cs="Times New Roman"/>
          <w:sz w:val="24"/>
          <w:szCs w:val="24"/>
        </w:rPr>
        <w:t>nts of public procurement management. Procurement practices therefore extend beyond the act of purchasing and encompass the processes through which procurement activities are planned, implemented, controlled and monitored to achieve organisational objectiv</w:t>
      </w:r>
      <w:r>
        <w:rPr>
          <w:rFonts w:ascii="Times New Roman" w:eastAsia="Times New Roman" w:hAnsi="Times New Roman" w:cs="Times New Roman"/>
          <w:sz w:val="24"/>
          <w:szCs w:val="24"/>
        </w:rPr>
        <w:t>es.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this study, </w:t>
      </w:r>
      <w:r>
        <w:rPr>
          <w:rFonts w:ascii="Times New Roman" w:eastAsia="Times New Roman" w:hAnsi="Times New Roman" w:cs="Times New Roman"/>
          <w:bCs/>
          <w:sz w:val="24"/>
          <w:szCs w:val="24"/>
        </w:rPr>
        <w:t>centralized procurement practices</w:t>
      </w:r>
      <w:r>
        <w:rPr>
          <w:rFonts w:ascii="Times New Roman" w:eastAsia="Times New Roman" w:hAnsi="Times New Roman" w:cs="Times New Roman"/>
          <w:sz w:val="24"/>
          <w:szCs w:val="24"/>
        </w:rPr>
        <w:t xml:space="preserve"> refer specifically to the way these procurement activities are coordinated and implemented through a central procurement function. The study focuses on </w:t>
      </w:r>
      <w:r>
        <w:rPr>
          <w:rFonts w:ascii="Times New Roman" w:eastAsia="Times New Roman" w:hAnsi="Times New Roman" w:cs="Times New Roman"/>
          <w:bCs/>
          <w:sz w:val="24"/>
          <w:szCs w:val="24"/>
        </w:rPr>
        <w:t>procurement planning, supplier selection and manag</w:t>
      </w:r>
      <w:r>
        <w:rPr>
          <w:rFonts w:ascii="Times New Roman" w:eastAsia="Times New Roman" w:hAnsi="Times New Roman" w:cs="Times New Roman"/>
          <w:bCs/>
          <w:sz w:val="24"/>
          <w:szCs w:val="24"/>
        </w:rPr>
        <w:t>ement, compliance with procurement regulations, and contract management</w:t>
      </w:r>
      <w:r>
        <w:rPr>
          <w:rFonts w:ascii="Times New Roman" w:eastAsia="Times New Roman" w:hAnsi="Times New Roman" w:cs="Times New Roman"/>
          <w:sz w:val="24"/>
          <w:szCs w:val="24"/>
        </w:rPr>
        <w:t xml:space="preserve"> because these practices represent key stages of the procurement cycle and have a direct relationship with procurement outcomes and value for money.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Centralized procurement can </w:t>
      </w:r>
      <w:r>
        <w:rPr>
          <w:rFonts w:ascii="Times New Roman" w:eastAsia="Times New Roman" w:hAnsi="Times New Roman" w:cs="Times New Roman"/>
          <w:sz w:val="24"/>
          <w:szCs w:val="24"/>
        </w:rPr>
        <w:t>therefore be implemented through various practices, including procurement planning, demand aggregation, supplier selection and management, standardization, regulatory compliance, contract management, framework agreements and electronic procurement (Baily e</w:t>
      </w:r>
      <w:r>
        <w:rPr>
          <w:rFonts w:ascii="Times New Roman" w:eastAsia="Times New Roman" w:hAnsi="Times New Roman" w:cs="Times New Roman"/>
          <w:sz w:val="24"/>
          <w:szCs w:val="24"/>
        </w:rPr>
        <w:t>t al., 2021). These practices are interrelated, with some functioning as mechanisms that support others. For example, demand aggregation can form part of procurement planning, while e-procurement can support supplier selection, compliance and contract mana</w:t>
      </w:r>
      <w:r>
        <w:rPr>
          <w:rFonts w:ascii="Times New Roman" w:eastAsia="Times New Roman" w:hAnsi="Times New Roman" w:cs="Times New Roman"/>
          <w:sz w:val="24"/>
          <w:szCs w:val="24"/>
        </w:rPr>
        <w:t>gement.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Procurement planning</w:t>
      </w:r>
      <w:r>
        <w:rPr>
          <w:rFonts w:ascii="Times New Roman" w:eastAsia="Times New Roman" w:hAnsi="Times New Roman" w:cs="Times New Roman"/>
          <w:sz w:val="24"/>
          <w:szCs w:val="24"/>
        </w:rPr>
        <w:t xml:space="preserve"> involves identifying requirements, estimating costs, allocating resources and scheduling procurement activities. In a centralized system, it also facilitates the coordination and consolidation of requirements across departments</w:t>
      </w:r>
      <w:r>
        <w:rPr>
          <w:rFonts w:ascii="Times New Roman" w:eastAsia="Times New Roman" w:hAnsi="Times New Roman" w:cs="Times New Roman"/>
          <w:sz w:val="24"/>
          <w:szCs w:val="24"/>
        </w:rPr>
        <w: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Supplier selection and management</w:t>
      </w:r>
      <w:r>
        <w:rPr>
          <w:rFonts w:ascii="Times New Roman" w:eastAsia="Times New Roman" w:hAnsi="Times New Roman" w:cs="Times New Roman"/>
          <w:sz w:val="24"/>
          <w:szCs w:val="24"/>
        </w:rPr>
        <w:t xml:space="preserve"> involve evaluating suppliers against criteria such as price, quality, capacity and reliability, followed by monitoring their performance against agreed requirements.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Standardization</w:t>
      </w:r>
      <w:r>
        <w:rPr>
          <w:rFonts w:ascii="Times New Roman" w:eastAsia="Times New Roman" w:hAnsi="Times New Roman" w:cs="Times New Roman"/>
          <w:sz w:val="24"/>
          <w:szCs w:val="24"/>
        </w:rPr>
        <w:t xml:space="preserve"> involves applying common procedures, s</w:t>
      </w:r>
      <w:r>
        <w:rPr>
          <w:rFonts w:ascii="Times New Roman" w:eastAsia="Times New Roman" w:hAnsi="Times New Roman" w:cs="Times New Roman"/>
          <w:sz w:val="24"/>
          <w:szCs w:val="24"/>
        </w:rPr>
        <w:t>pecifications, documentation and evaluation criteria across departments, thereby promoting consistency and reducing duplication.</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Procurement compliance</w:t>
      </w:r>
      <w:r>
        <w:rPr>
          <w:rFonts w:ascii="Times New Roman" w:eastAsia="Times New Roman" w:hAnsi="Times New Roman" w:cs="Times New Roman"/>
          <w:sz w:val="24"/>
          <w:szCs w:val="24"/>
        </w:rPr>
        <w:t xml:space="preserve"> refers to adherence to applicable procurement legislation, regulations, policies and institutional proce</w:t>
      </w:r>
      <w:r>
        <w:rPr>
          <w:rFonts w:ascii="Times New Roman" w:eastAsia="Times New Roman" w:hAnsi="Times New Roman" w:cs="Times New Roman"/>
          <w:sz w:val="24"/>
          <w:szCs w:val="24"/>
        </w:rPr>
        <w:t>dures, supporting transparency, accountability and proper use of public resources.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Contract management</w:t>
      </w:r>
      <w:r>
        <w:rPr>
          <w:rFonts w:ascii="Times New Roman" w:eastAsia="Times New Roman" w:hAnsi="Times New Roman" w:cs="Times New Roman"/>
          <w:sz w:val="24"/>
          <w:szCs w:val="24"/>
        </w:rPr>
        <w:t xml:space="preserve"> involves administering and monitoring contracts to ensure compliance with agreed costs, quality, delivery schedules and other contractual obligations.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w:t>
      </w:r>
      <w:r>
        <w:rPr>
          <w:rFonts w:ascii="Times New Roman" w:eastAsia="Times New Roman" w:hAnsi="Times New Roman" w:cs="Times New Roman"/>
          <w:b/>
          <w:bCs/>
          <w:sz w:val="24"/>
          <w:szCs w:val="24"/>
        </w:rPr>
        <w:t>mand aggregation</w:t>
      </w:r>
      <w:r>
        <w:rPr>
          <w:rFonts w:ascii="Times New Roman" w:eastAsia="Times New Roman" w:hAnsi="Times New Roman" w:cs="Times New Roman"/>
          <w:sz w:val="24"/>
          <w:szCs w:val="24"/>
        </w:rPr>
        <w:t xml:space="preserve"> involves combining similar requirements to increase purchasing volumes and potentially achieve economies of scale, while </w:t>
      </w:r>
      <w:r>
        <w:rPr>
          <w:rFonts w:ascii="Times New Roman" w:eastAsia="Times New Roman" w:hAnsi="Times New Roman" w:cs="Times New Roman"/>
          <w:bCs/>
          <w:sz w:val="24"/>
          <w:szCs w:val="24"/>
        </w:rPr>
        <w:t>framework agreements</w:t>
      </w:r>
      <w:r>
        <w:rPr>
          <w:rFonts w:ascii="Times New Roman" w:eastAsia="Times New Roman" w:hAnsi="Times New Roman" w:cs="Times New Roman"/>
          <w:sz w:val="24"/>
          <w:szCs w:val="24"/>
        </w:rPr>
        <w:t xml:space="preserve"> provide common contractual arrangements for recurring procurement requirements. </w:t>
      </w:r>
      <w:r>
        <w:rPr>
          <w:rFonts w:ascii="Times New Roman" w:eastAsia="Times New Roman" w:hAnsi="Times New Roman" w:cs="Times New Roman"/>
          <w:bCs/>
          <w:sz w:val="24"/>
          <w:szCs w:val="24"/>
        </w:rPr>
        <w:t>Electronic procur</w:t>
      </w:r>
      <w:r>
        <w:rPr>
          <w:rFonts w:ascii="Times New Roman" w:eastAsia="Times New Roman" w:hAnsi="Times New Roman" w:cs="Times New Roman"/>
          <w:bCs/>
          <w:sz w:val="24"/>
          <w:szCs w:val="24"/>
        </w:rPr>
        <w:t>ement</w:t>
      </w:r>
      <w:r>
        <w:rPr>
          <w:rFonts w:ascii="Times New Roman" w:eastAsia="Times New Roman" w:hAnsi="Times New Roman" w:cs="Times New Roman"/>
          <w:sz w:val="24"/>
          <w:szCs w:val="24"/>
        </w:rPr>
        <w:t xml:space="preserve"> uses digital systems to facilitate procurement transactions, information management, reporting and oversight.</w:t>
      </w:r>
    </w:p>
    <w:p w:rsidR="003742E9" w:rsidRDefault="0055304C">
      <w:pPr>
        <w:widowControl w:val="0"/>
        <w:spacing w:line="256" w:lineRule="auto"/>
        <w:jc w:val="both"/>
        <w:rPr>
          <w:rFonts w:ascii="Times New Roman" w:hAnsi="Times New Roman" w:cs="Times New Roman"/>
          <w:b/>
          <w:sz w:val="24"/>
          <w:szCs w:val="24"/>
        </w:rPr>
      </w:pPr>
      <w:bookmarkStart w:id="33" w:name="_Toc242777905"/>
      <w:bookmarkStart w:id="34" w:name="_Toc242846129"/>
      <w:r>
        <w:rPr>
          <w:rFonts w:ascii="Times New Roman" w:hAnsi="Times New Roman" w:cs="Times New Roman"/>
          <w:b/>
          <w:sz w:val="24"/>
          <w:szCs w:val="24"/>
        </w:rPr>
        <w:t>2.3.1 Selected Centralized Procurement Practices</w:t>
      </w:r>
      <w:bookmarkEnd w:id="33"/>
      <w:bookmarkEnd w:id="34"/>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centralized procurement encompasses several practices, this study focuses on </w:t>
      </w:r>
      <w:r>
        <w:rPr>
          <w:rFonts w:ascii="Times New Roman" w:eastAsia="Times New Roman" w:hAnsi="Times New Roman" w:cs="Times New Roman"/>
          <w:bCs/>
          <w:sz w:val="24"/>
          <w:szCs w:val="24"/>
        </w:rPr>
        <w:t>procu</w:t>
      </w:r>
      <w:r>
        <w:rPr>
          <w:rFonts w:ascii="Times New Roman" w:eastAsia="Times New Roman" w:hAnsi="Times New Roman" w:cs="Times New Roman"/>
          <w:bCs/>
          <w:sz w:val="24"/>
          <w:szCs w:val="24"/>
        </w:rPr>
        <w:t>rement planning, supplier selection and management, compliance with procurement regulations, and contract management</w:t>
      </w:r>
      <w:r>
        <w:rPr>
          <w:rFonts w:ascii="Times New Roman" w:eastAsia="Times New Roman" w:hAnsi="Times New Roman" w:cs="Times New Roman"/>
          <w:sz w:val="24"/>
          <w:szCs w:val="24"/>
        </w:rPr>
        <w:t>. These dimensions were selected because they collectively represent key stages of the procurement cycle and have a direct theoretical and e</w:t>
      </w:r>
      <w:r>
        <w:rPr>
          <w:rFonts w:ascii="Times New Roman" w:eastAsia="Times New Roman" w:hAnsi="Times New Roman" w:cs="Times New Roman"/>
          <w:sz w:val="24"/>
          <w:szCs w:val="24"/>
        </w:rPr>
        <w:t>mpirical connection with value for money.</w:t>
      </w:r>
    </w:p>
    <w:p w:rsidR="003742E9" w:rsidRDefault="0055304C">
      <w:pPr>
        <w:widowControl w:val="0"/>
        <w:spacing w:line="256" w:lineRule="auto"/>
        <w:jc w:val="both"/>
        <w:rPr>
          <w:rFonts w:ascii="Times New Roman" w:hAnsi="Times New Roman" w:cs="Times New Roman"/>
          <w:b/>
          <w:sz w:val="24"/>
          <w:szCs w:val="24"/>
        </w:rPr>
      </w:pPr>
      <w:r>
        <w:rPr>
          <w:rFonts w:ascii="Times New Roman" w:hAnsi="Times New Roman" w:cs="Times New Roman"/>
          <w:b/>
          <w:sz w:val="24"/>
          <w:szCs w:val="24"/>
        </w:rPr>
        <w:t>2.3.1.1 Procurement Planning</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Procurement planning is the process of identifying organisational procurement needs, determining the resources required, and scheduling procurement activities before the acquisition pro</w:t>
      </w:r>
      <w:r>
        <w:rPr>
          <w:rFonts w:ascii="Times New Roman" w:hAnsi="Times New Roman" w:cs="Times New Roman"/>
          <w:sz w:val="24"/>
          <w:szCs w:val="24"/>
        </w:rPr>
        <w:t>cess begins (Thai, 2023). It ensures that procurement activities are aligned with organisational objectives, available budgets, and operational requirements.</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Effective procurement planning enables organizations to forecast demand, prepare realistic procure</w:t>
      </w:r>
      <w:r>
        <w:rPr>
          <w:rFonts w:ascii="Times New Roman" w:hAnsi="Times New Roman" w:cs="Times New Roman"/>
          <w:sz w:val="24"/>
          <w:szCs w:val="24"/>
        </w:rPr>
        <w:t>ment budgets, reduce emergency purchases, and improve the timely acquisition of goods and services. According to the OECD (2023), organizations with effective procurement planning experience lower procurement costs, fewer procurement delays, and improved u</w:t>
      </w:r>
      <w:r>
        <w:rPr>
          <w:rFonts w:ascii="Times New Roman" w:hAnsi="Times New Roman" w:cs="Times New Roman"/>
          <w:sz w:val="24"/>
          <w:szCs w:val="24"/>
        </w:rPr>
        <w:t>tilization of public resources. Conversely, poor planning often results in rushed procurements, budget overruns, stock shortages, and inefficient use of financial resources. Consequently, procurement planning is regarded as the foundation of an effective c</w:t>
      </w:r>
      <w:r>
        <w:rPr>
          <w:rFonts w:ascii="Times New Roman" w:hAnsi="Times New Roman" w:cs="Times New Roman"/>
          <w:sz w:val="24"/>
          <w:szCs w:val="24"/>
        </w:rPr>
        <w:t>entralized procurement system.</w:t>
      </w:r>
    </w:p>
    <w:p w:rsidR="003742E9" w:rsidRDefault="0055304C">
      <w:pPr>
        <w:widowControl w:val="0"/>
        <w:spacing w:line="256" w:lineRule="auto"/>
        <w:jc w:val="both"/>
        <w:rPr>
          <w:rFonts w:ascii="Times New Roman" w:hAnsi="Times New Roman" w:cs="Times New Roman"/>
          <w:b/>
          <w:sz w:val="24"/>
          <w:szCs w:val="24"/>
        </w:rPr>
      </w:pPr>
      <w:r>
        <w:rPr>
          <w:rFonts w:ascii="Times New Roman" w:hAnsi="Times New Roman" w:cs="Times New Roman"/>
          <w:b/>
          <w:sz w:val="24"/>
          <w:szCs w:val="24"/>
        </w:rPr>
        <w:t>2.3.1.2 Supplier Selection and Management</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Supplier selection and management involve identifying, evaluating, appointing, and continuously monitoring suppliers to ensure they consistently deliver goods and services that meet t</w:t>
      </w:r>
      <w:r>
        <w:rPr>
          <w:rFonts w:ascii="Times New Roman" w:hAnsi="Times New Roman" w:cs="Times New Roman"/>
          <w:sz w:val="24"/>
          <w:szCs w:val="24"/>
        </w:rPr>
        <w:t>he organization’s quality, cost, and delivery requirements (Patrucco et al., 2023). In centralized procurement systems, supplier selection is expected to be transparent, competitive, and based on objective evaluation criteria to ensure fairness and account</w:t>
      </w:r>
      <w:r>
        <w:rPr>
          <w:rFonts w:ascii="Times New Roman" w:hAnsi="Times New Roman" w:cs="Times New Roman"/>
          <w:sz w:val="24"/>
          <w:szCs w:val="24"/>
        </w:rPr>
        <w:t>ability.</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Effective supplier management extends beyond selecting suppliers to include performance monitoring, communication, relationship management, and periodic supplier evaluation. Maintaining strong supplier relationships enables organizations to reduce</w:t>
      </w:r>
      <w:r>
        <w:rPr>
          <w:rFonts w:ascii="Times New Roman" w:hAnsi="Times New Roman" w:cs="Times New Roman"/>
          <w:sz w:val="24"/>
          <w:szCs w:val="24"/>
        </w:rPr>
        <w:t xml:space="preserve"> procurement risks, improve service quality, ensure timely deliveries, and achieve competitive pricing. As noted by Thai (2023), organizations that effectively manage supplier performance are more likely to achieve value for money and improve procurement o</w:t>
      </w:r>
      <w:r>
        <w:rPr>
          <w:rFonts w:ascii="Times New Roman" w:hAnsi="Times New Roman" w:cs="Times New Roman"/>
          <w:sz w:val="24"/>
          <w:szCs w:val="24"/>
        </w:rPr>
        <w:t>utcomes.</w:t>
      </w:r>
    </w:p>
    <w:p w:rsidR="003742E9" w:rsidRDefault="0055304C">
      <w:pPr>
        <w:widowControl w:val="0"/>
        <w:spacing w:line="256" w:lineRule="auto"/>
        <w:jc w:val="both"/>
        <w:rPr>
          <w:rFonts w:ascii="Times New Roman" w:hAnsi="Times New Roman" w:cs="Times New Roman"/>
          <w:b/>
          <w:sz w:val="24"/>
          <w:szCs w:val="24"/>
        </w:rPr>
      </w:pPr>
      <w:r>
        <w:rPr>
          <w:rFonts w:ascii="Times New Roman" w:hAnsi="Times New Roman" w:cs="Times New Roman"/>
          <w:b/>
          <w:sz w:val="24"/>
          <w:szCs w:val="24"/>
        </w:rPr>
        <w:t>2.3.1.3 Compliance with Procurement Regulations</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Compliance with procurement regulations refers to adherence to procurement laws, policies, procedures, and ethical standards governing the procurement process. In Zimbabwe, public procurement is </w:t>
      </w:r>
      <w:r>
        <w:rPr>
          <w:rFonts w:ascii="Times New Roman" w:hAnsi="Times New Roman" w:cs="Times New Roman"/>
          <w:sz w:val="24"/>
          <w:szCs w:val="24"/>
        </w:rPr>
        <w:t>regulated by the Public Procurement and Disposal of Public Assets Act [Chapter 22:23], which promotes transparency, fairness, competition, and accountability in the use of public funds.</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Compliance is essential because it reduces opportunities for corruptio</w:t>
      </w:r>
      <w:r>
        <w:rPr>
          <w:rFonts w:ascii="Times New Roman" w:hAnsi="Times New Roman" w:cs="Times New Roman"/>
          <w:sz w:val="24"/>
          <w:szCs w:val="24"/>
        </w:rPr>
        <w:t>n, fraud, favoritism, and procurement irregularities while ensuring that procurement decisions are legally defensible. According to the OECD (2023), organizations that consistently comply with procurement regulations enhance stakeholder confidence, strengt</w:t>
      </w:r>
      <w:r>
        <w:rPr>
          <w:rFonts w:ascii="Times New Roman" w:hAnsi="Times New Roman" w:cs="Times New Roman"/>
          <w:sz w:val="24"/>
          <w:szCs w:val="24"/>
        </w:rPr>
        <w:t xml:space="preserve">hen governance, and improve procurement </w:t>
      </w:r>
      <w:r>
        <w:rPr>
          <w:rFonts w:ascii="Times New Roman" w:hAnsi="Times New Roman" w:cs="Times New Roman"/>
          <w:sz w:val="24"/>
          <w:szCs w:val="24"/>
        </w:rPr>
        <w:lastRenderedPageBreak/>
        <w:t>efficiency. Therefore, compliance is considered a key element in achieving value for money within public sector organizations.</w:t>
      </w:r>
    </w:p>
    <w:p w:rsidR="003742E9" w:rsidRDefault="0055304C">
      <w:pPr>
        <w:widowControl w:val="0"/>
        <w:spacing w:line="256" w:lineRule="auto"/>
        <w:jc w:val="both"/>
        <w:rPr>
          <w:rFonts w:ascii="Times New Roman" w:hAnsi="Times New Roman" w:cs="Times New Roman"/>
          <w:b/>
          <w:sz w:val="24"/>
          <w:szCs w:val="24"/>
        </w:rPr>
      </w:pPr>
      <w:r>
        <w:rPr>
          <w:rFonts w:ascii="Times New Roman" w:hAnsi="Times New Roman" w:cs="Times New Roman"/>
          <w:b/>
          <w:sz w:val="24"/>
          <w:szCs w:val="24"/>
        </w:rPr>
        <w:t>2.3.1.4 Contract Management</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Contract management refers to the process of administering pr</w:t>
      </w:r>
      <w:r>
        <w:rPr>
          <w:rFonts w:ascii="Times New Roman" w:hAnsi="Times New Roman" w:cs="Times New Roman"/>
          <w:sz w:val="24"/>
          <w:szCs w:val="24"/>
        </w:rPr>
        <w:t>ocurement contracts from award to completion to ensure that suppliers fulfil their contractual obligations regarding cost, quality, quantity, and delivery schedules (Thai, 2023). It includes monitoring supplier performance, managing contract variations, re</w:t>
      </w:r>
      <w:r>
        <w:rPr>
          <w:rFonts w:ascii="Times New Roman" w:hAnsi="Times New Roman" w:cs="Times New Roman"/>
          <w:sz w:val="24"/>
          <w:szCs w:val="24"/>
        </w:rPr>
        <w:t>solving disputes, and evaluating contract outcomes.</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Effective contract management enables organizations to minimize procurement risks, prevent cost overruns, ensure timely delivery of goods and services, and maintain the required quality standards. Poor co</w:t>
      </w:r>
      <w:r>
        <w:rPr>
          <w:rFonts w:ascii="Times New Roman" w:hAnsi="Times New Roman" w:cs="Times New Roman"/>
          <w:sz w:val="24"/>
          <w:szCs w:val="24"/>
        </w:rPr>
        <w:t>ntract management, on the other hand, may result in delayed project implementation, increased procurement costs, and poor supplier performance. Patrucco et al. (2023) argue that effective contract management is a critical component of strategic procurement</w:t>
      </w:r>
      <w:r>
        <w:rPr>
          <w:rFonts w:ascii="Times New Roman" w:hAnsi="Times New Roman" w:cs="Times New Roman"/>
          <w:sz w:val="24"/>
          <w:szCs w:val="24"/>
        </w:rPr>
        <w:t xml:space="preserve"> because it ensures that the expected benefits of procurement are realized.</w:t>
      </w:r>
    </w:p>
    <w:p w:rsidR="003742E9" w:rsidRDefault="0055304C">
      <w:pPr>
        <w:widowControl w:val="0"/>
        <w:spacing w:line="256" w:lineRule="auto"/>
        <w:jc w:val="both"/>
        <w:rPr>
          <w:rFonts w:ascii="Times New Roman" w:hAnsi="Times New Roman" w:cs="Times New Roman"/>
          <w:b/>
          <w:sz w:val="24"/>
          <w:szCs w:val="24"/>
        </w:rPr>
      </w:pPr>
      <w:bookmarkStart w:id="35" w:name="_Toc242777906"/>
      <w:bookmarkStart w:id="36" w:name="_Toc242846130"/>
      <w:r>
        <w:rPr>
          <w:rFonts w:ascii="Times New Roman" w:hAnsi="Times New Roman" w:cs="Times New Roman"/>
          <w:b/>
          <w:sz w:val="24"/>
          <w:szCs w:val="24"/>
        </w:rPr>
        <w:t>2.3.2 Justification for the Selected Dimensions</w:t>
      </w:r>
      <w:bookmarkEnd w:id="35"/>
      <w:bookmarkEnd w:id="36"/>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four dimensions provide a focused representation of the procurement cycle:</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2880"/>
        <w:gridCol w:w="3870"/>
      </w:tblGrid>
      <w:tr w:rsidR="003742E9">
        <w:tc>
          <w:tcPr>
            <w:tcW w:w="3325" w:type="dxa"/>
            <w:shd w:val="clear" w:color="auto" w:fill="5B9BD5"/>
          </w:tcPr>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Dimension</w:t>
            </w:r>
          </w:p>
        </w:tc>
        <w:tc>
          <w:tcPr>
            <w:tcW w:w="2880" w:type="dxa"/>
            <w:shd w:val="clear" w:color="auto" w:fill="5B9BD5"/>
          </w:tcPr>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Procurement Stage </w:t>
            </w:r>
          </w:p>
        </w:tc>
        <w:tc>
          <w:tcPr>
            <w:tcW w:w="3870" w:type="dxa"/>
            <w:shd w:val="clear" w:color="auto" w:fill="5B9BD5"/>
          </w:tcPr>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Contribution to value </w:t>
            </w:r>
            <w:r>
              <w:rPr>
                <w:rFonts w:ascii="Times New Roman" w:eastAsia="Times New Roman" w:hAnsi="Times New Roman" w:cs="Times New Roman"/>
                <w:sz w:val="24"/>
                <w:szCs w:val="24"/>
              </w:rPr>
              <w:t>for money</w:t>
            </w:r>
          </w:p>
        </w:tc>
      </w:tr>
      <w:tr w:rsidR="003742E9">
        <w:tc>
          <w:tcPr>
            <w:tcW w:w="3325" w:type="dxa"/>
          </w:tcPr>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Procurement planning</w:t>
            </w:r>
          </w:p>
        </w:tc>
        <w:tc>
          <w:tcPr>
            <w:tcW w:w="2880" w:type="dxa"/>
          </w:tcPr>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Pre-procurement</w:t>
            </w:r>
          </w:p>
        </w:tc>
        <w:tc>
          <w:tcPr>
            <w:tcW w:w="3870" w:type="dxa"/>
          </w:tcPr>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Ensures appropriate needs, budgets and timing</w:t>
            </w:r>
          </w:p>
        </w:tc>
      </w:tr>
      <w:tr w:rsidR="003742E9">
        <w:tc>
          <w:tcPr>
            <w:tcW w:w="3325" w:type="dxa"/>
          </w:tcPr>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Supplier selection and management</w:t>
            </w:r>
          </w:p>
        </w:tc>
        <w:tc>
          <w:tcPr>
            <w:tcW w:w="2880" w:type="dxa"/>
          </w:tcPr>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Sourcing and supplier stage</w:t>
            </w:r>
          </w:p>
        </w:tc>
        <w:tc>
          <w:tcPr>
            <w:tcW w:w="3870" w:type="dxa"/>
          </w:tcPr>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Influences price, quality and supplier performance</w:t>
            </w:r>
          </w:p>
        </w:tc>
      </w:tr>
      <w:tr w:rsidR="003742E9">
        <w:tc>
          <w:tcPr>
            <w:tcW w:w="3325" w:type="dxa"/>
            <w:vAlign w:val="center"/>
          </w:tcPr>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Regulatory compliance</w:t>
            </w:r>
          </w:p>
        </w:tc>
        <w:tc>
          <w:tcPr>
            <w:tcW w:w="2880" w:type="dxa"/>
          </w:tcPr>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Cross-cutting governance</w:t>
            </w:r>
          </w:p>
        </w:tc>
        <w:tc>
          <w:tcPr>
            <w:tcW w:w="3870" w:type="dxa"/>
          </w:tcPr>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Promotes transparency, accountability and proper resource use</w:t>
            </w:r>
          </w:p>
        </w:tc>
      </w:tr>
      <w:tr w:rsidR="003742E9">
        <w:tc>
          <w:tcPr>
            <w:tcW w:w="3325" w:type="dxa"/>
          </w:tcPr>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Contract management</w:t>
            </w:r>
          </w:p>
        </w:tc>
        <w:tc>
          <w:tcPr>
            <w:tcW w:w="2880" w:type="dxa"/>
          </w:tcPr>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Post-award</w:t>
            </w:r>
          </w:p>
        </w:tc>
        <w:tc>
          <w:tcPr>
            <w:tcW w:w="3870" w:type="dxa"/>
          </w:tcPr>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Ensures delivery according to agreed contractual terms</w:t>
            </w:r>
          </w:p>
        </w:tc>
      </w:tr>
    </w:tbl>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Survey Fieldwork (2026)</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selection is further supported by empirical evidence linking procurement planning, compliance and procurement management with value for money (Changalima et al., 2022; </w:t>
      </w:r>
      <w:r>
        <w:rPr>
          <w:rFonts w:ascii="Times New Roman" w:eastAsia="Times New Roman" w:hAnsi="Times New Roman" w:cs="Times New Roman"/>
          <w:sz w:val="24"/>
          <w:szCs w:val="24"/>
        </w:rPr>
        <w:lastRenderedPageBreak/>
        <w:t>Chikwere et al., 2023). Importantly, the study does not assume that centralization a</w:t>
      </w:r>
      <w:r>
        <w:rPr>
          <w:rFonts w:ascii="Times New Roman" w:eastAsia="Times New Roman" w:hAnsi="Times New Roman" w:cs="Times New Roman"/>
          <w:sz w:val="24"/>
          <w:szCs w:val="24"/>
        </w:rPr>
        <w:t xml:space="preserve">utomatically produces better outcomes. Petersen et al. (2022) found that centralized procurement did not necessarily result in lower purchasing prices, suggesting that </w:t>
      </w:r>
      <w:r>
        <w:rPr>
          <w:rFonts w:ascii="Times New Roman" w:eastAsia="Times New Roman" w:hAnsi="Times New Roman" w:cs="Times New Roman"/>
          <w:bCs/>
          <w:sz w:val="24"/>
          <w:szCs w:val="24"/>
        </w:rPr>
        <w:t>the effectiveness of centralization depends on the quality of the practices through whic</w:t>
      </w:r>
      <w:r>
        <w:rPr>
          <w:rFonts w:ascii="Times New Roman" w:eastAsia="Times New Roman" w:hAnsi="Times New Roman" w:cs="Times New Roman"/>
          <w:bCs/>
          <w:sz w:val="24"/>
          <w:szCs w:val="24"/>
        </w:rPr>
        <w:t>h it is implemented</w:t>
      </w:r>
      <w:r>
        <w:rPr>
          <w:rFonts w:ascii="Times New Roman" w:eastAsia="Times New Roman" w:hAnsi="Times New Roman" w:cs="Times New Roman"/>
          <w:sz w:val="24"/>
          <w:szCs w:val="24"/>
        </w:rPr>
        <w: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Accordingly, the four dimensions enable this study to move beyond determining whether procurement is centralized and instead examine </w:t>
      </w:r>
      <w:r>
        <w:rPr>
          <w:rFonts w:ascii="Times New Roman" w:eastAsia="Times New Roman" w:hAnsi="Times New Roman" w:cs="Times New Roman"/>
          <w:bCs/>
          <w:sz w:val="24"/>
          <w:szCs w:val="24"/>
        </w:rPr>
        <w:t>how centralized procurement practices influence value for money at ZIMSTAT</w:t>
      </w:r>
      <w:r>
        <w:rPr>
          <w:rFonts w:ascii="Times New Roman" w:eastAsia="Times New Roman" w:hAnsi="Times New Roman" w:cs="Times New Roman"/>
          <w:sz w:val="24"/>
          <w:szCs w:val="24"/>
        </w:rPr>
        <w:t>. Other practices, including</w:t>
      </w:r>
      <w:r>
        <w:rPr>
          <w:rFonts w:ascii="Times New Roman" w:eastAsia="Times New Roman" w:hAnsi="Times New Roman" w:cs="Times New Roman"/>
          <w:sz w:val="24"/>
          <w:szCs w:val="24"/>
        </w:rPr>
        <w:t xml:space="preserve"> demand aggregation, standardization, framework agreements and e-procurement, remain relevant but are treated as supporting mechanisms rather than separate independent dimensions. This provides a focused and theoretically coherent operationalization of cen</w:t>
      </w:r>
      <w:r>
        <w:rPr>
          <w:rFonts w:ascii="Times New Roman" w:eastAsia="Times New Roman" w:hAnsi="Times New Roman" w:cs="Times New Roman"/>
          <w:sz w:val="24"/>
          <w:szCs w:val="24"/>
        </w:rPr>
        <w:t>tralized procurement practices for the study.</w:t>
      </w:r>
    </w:p>
    <w:p w:rsidR="003742E9" w:rsidRDefault="0055304C">
      <w:pPr>
        <w:widowControl w:val="0"/>
        <w:spacing w:line="256" w:lineRule="auto"/>
        <w:jc w:val="both"/>
        <w:rPr>
          <w:rFonts w:ascii="Times New Roman" w:hAnsi="Times New Roman" w:cs="Times New Roman"/>
          <w:b/>
          <w:sz w:val="24"/>
          <w:szCs w:val="24"/>
        </w:rPr>
      </w:pPr>
      <w:bookmarkStart w:id="37" w:name="_Toc242846131"/>
      <w:r>
        <w:rPr>
          <w:rFonts w:ascii="Times New Roman" w:hAnsi="Times New Roman" w:cs="Times New Roman"/>
          <w:b/>
          <w:sz w:val="24"/>
          <w:szCs w:val="24"/>
        </w:rPr>
        <w:t>2.4 Value for Money</w:t>
      </w:r>
      <w:bookmarkEnd w:id="37"/>
      <w:r>
        <w:rPr>
          <w:rFonts w:ascii="Times New Roman" w:hAnsi="Times New Roman" w:cs="Times New Roman"/>
          <w:b/>
          <w:sz w:val="24"/>
          <w:szCs w:val="24"/>
        </w:rPr>
        <w:t xml:space="preserve"> </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Value for money refers to achieving the optimum balance between cost, quality, and performance throughout the procurement lifecycle rather than simply obtaining the lowest purchase price </w:t>
      </w:r>
      <w:r>
        <w:rPr>
          <w:rFonts w:ascii="Times New Roman" w:hAnsi="Times New Roman" w:cs="Times New Roman"/>
          <w:sz w:val="24"/>
          <w:szCs w:val="24"/>
        </w:rPr>
        <w:t>(OECD, 2023). In this study, value for money is the dependent variable. Value for money is concerned with ensuring that public resources are used economically, efficiently, and effectively to achieve organisational objectives.</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The literature commonly measu</w:t>
      </w:r>
      <w:r>
        <w:rPr>
          <w:rFonts w:ascii="Times New Roman" w:hAnsi="Times New Roman" w:cs="Times New Roman"/>
          <w:sz w:val="24"/>
          <w:szCs w:val="24"/>
        </w:rPr>
        <w:t>res value for money using the three Es: economy, efficiency, and effectiveness. Economy refers to acquiring goods and services of the required quality at the lowest total cost. Efficiency relates to maximizing outputs while minimizing the resources used du</w:t>
      </w:r>
      <w:r>
        <w:rPr>
          <w:rFonts w:ascii="Times New Roman" w:hAnsi="Times New Roman" w:cs="Times New Roman"/>
          <w:sz w:val="24"/>
          <w:szCs w:val="24"/>
        </w:rPr>
        <w:t>ring procurement processes. Effectiveness measures the extent to which procurement activities achieve their intended objectives and contribute to organisational performance. Many scholars also recognize quality as an important dimension because procurement</w:t>
      </w:r>
      <w:r>
        <w:rPr>
          <w:rFonts w:ascii="Times New Roman" w:hAnsi="Times New Roman" w:cs="Times New Roman"/>
          <w:sz w:val="24"/>
          <w:szCs w:val="24"/>
        </w:rPr>
        <w:t xml:space="preserve"> decisions should result in goods and services that satisfy user requirements and organisational needs (Thai, 2023).</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Within ZIMSTAT, value for money is reflected in the organization’s ability to procure quality goods, works, and services at competitive </w:t>
      </w:r>
      <w:r>
        <w:rPr>
          <w:rFonts w:ascii="Times New Roman" w:hAnsi="Times New Roman" w:cs="Times New Roman"/>
          <w:sz w:val="24"/>
          <w:szCs w:val="24"/>
        </w:rPr>
        <w:t>prices, ensure timely delivery, comply with procurement regulations, and utilize public resources responsibly. Effective implementation of centralized procurement practices is therefore expected to improve economy, efficiency, effectiveness, and quality, t</w:t>
      </w:r>
      <w:r>
        <w:rPr>
          <w:rFonts w:ascii="Times New Roman" w:hAnsi="Times New Roman" w:cs="Times New Roman"/>
          <w:sz w:val="24"/>
          <w:szCs w:val="24"/>
        </w:rPr>
        <w:t>hereby enhancing overall procurement performance.</w:t>
      </w:r>
    </w:p>
    <w:p w:rsidR="003742E9" w:rsidRDefault="0055304C">
      <w:pPr>
        <w:widowControl w:val="0"/>
        <w:spacing w:line="256" w:lineRule="auto"/>
        <w:jc w:val="both"/>
        <w:rPr>
          <w:rFonts w:ascii="Times New Roman" w:hAnsi="Times New Roman" w:cs="Times New Roman"/>
          <w:b/>
          <w:sz w:val="24"/>
          <w:szCs w:val="24"/>
        </w:rPr>
      </w:pPr>
      <w:bookmarkStart w:id="38" w:name="_Toc242846132"/>
      <w:r>
        <w:rPr>
          <w:rFonts w:ascii="Times New Roman" w:eastAsia="Times New Roman" w:hAnsi="Times New Roman" w:cs="Times New Roman"/>
          <w:b/>
          <w:sz w:val="24"/>
          <w:szCs w:val="24"/>
        </w:rPr>
        <w:t xml:space="preserve">2.5 </w:t>
      </w:r>
      <w:r>
        <w:rPr>
          <w:rFonts w:ascii="Times New Roman" w:hAnsi="Times New Roman" w:cs="Times New Roman"/>
          <w:b/>
          <w:sz w:val="24"/>
          <w:szCs w:val="24"/>
        </w:rPr>
        <w:t>Relationship between Centralized Procurement Practices and Value for Money</w:t>
      </w:r>
      <w:bookmarkEnd w:id="38"/>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relationship between centralized procurement practices and value for money has attracted considerable attention in public p</w:t>
      </w:r>
      <w:r>
        <w:rPr>
          <w:rFonts w:ascii="Times New Roman" w:hAnsi="Times New Roman" w:cs="Times New Roman"/>
          <w:sz w:val="24"/>
          <w:szCs w:val="24"/>
        </w:rPr>
        <w:t>rocurement literature. Centralized procurement practices are widely regarded as mechanisms for improving procurement efficiency, strengthening governance, reducing procurement costs, and enhancing accountability in the management of public resources (OECD,</w:t>
      </w:r>
      <w:r>
        <w:rPr>
          <w:rFonts w:ascii="Times New Roman" w:hAnsi="Times New Roman" w:cs="Times New Roman"/>
          <w:sz w:val="24"/>
          <w:szCs w:val="24"/>
        </w:rPr>
        <w:t xml:space="preserve"> 2023). When procurement activities are coordinated through a central procurement unit, organizations are better positioned to standardize procurement processes, leverage purchasing power through economies of scale, and ensure compliance with procurement r</w:t>
      </w:r>
      <w:r>
        <w:rPr>
          <w:rFonts w:ascii="Times New Roman" w:hAnsi="Times New Roman" w:cs="Times New Roman"/>
          <w:sz w:val="24"/>
          <w:szCs w:val="24"/>
        </w:rPr>
        <w:t>egulations, all of which contribute to improved value for money.</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Procurement planning is considered the foundation of value for money because it enables organizations to identify procurement needs in advance, allocate resources effectively, and minimize un</w:t>
      </w:r>
      <w:r>
        <w:rPr>
          <w:rFonts w:ascii="Times New Roman" w:hAnsi="Times New Roman" w:cs="Times New Roman"/>
          <w:sz w:val="24"/>
          <w:szCs w:val="24"/>
        </w:rPr>
        <w:t>necessary expenditure. Proper planning reduces emergency procurement and procurement delays, thereby promoting economical and efficient utilization of resources (Thai, 2023). Similarly, effective supplier selection and management ensure that competent supp</w:t>
      </w:r>
      <w:r>
        <w:rPr>
          <w:rFonts w:ascii="Times New Roman" w:hAnsi="Times New Roman" w:cs="Times New Roman"/>
          <w:sz w:val="24"/>
          <w:szCs w:val="24"/>
        </w:rPr>
        <w:t>liers capable of delivering quality goods and services at competitive prices are engaged. Continuous supplier performance monitoring further improves reliability, quality, and timely delivery, which are essential elements of value for money (Patrucco et al</w:t>
      </w:r>
      <w:r>
        <w:rPr>
          <w:rFonts w:ascii="Times New Roman" w:hAnsi="Times New Roman" w:cs="Times New Roman"/>
          <w:sz w:val="24"/>
          <w:szCs w:val="24"/>
        </w:rPr>
        <w:t>., 2023).</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Compliance with procurement regulations also plays a significant role in achieving value for money by promoting transparency, fairness, and accountability throughout the procurement process. Adherence to procurement laws reduces opportunities for</w:t>
      </w:r>
      <w:r>
        <w:rPr>
          <w:rFonts w:ascii="Times New Roman" w:hAnsi="Times New Roman" w:cs="Times New Roman"/>
          <w:sz w:val="24"/>
          <w:szCs w:val="24"/>
        </w:rPr>
        <w:t xml:space="preserve"> fraud, corruption, and procurement irregularities, thereby ensuring that public funds are utilized responsibly (OECD, 2023). In addition, effective contract management ensures that suppliers fulfil contractual obligations relating to quality, cost, quanti</w:t>
      </w:r>
      <w:r>
        <w:rPr>
          <w:rFonts w:ascii="Times New Roman" w:hAnsi="Times New Roman" w:cs="Times New Roman"/>
          <w:sz w:val="24"/>
          <w:szCs w:val="24"/>
        </w:rPr>
        <w:t>ty, and delivery schedules. Proper monitoring and administration of contracts reduce cost overruns, minimize procurement risks, and ensure that organizations obtain the expected benefits from procurement activities (Thai, 2023).</w:t>
      </w:r>
    </w:p>
    <w:p w:rsidR="003742E9" w:rsidRDefault="0055304C">
      <w:pPr>
        <w:widowControl w:val="0"/>
        <w:spacing w:line="360" w:lineRule="auto"/>
        <w:jc w:val="both"/>
        <w:rPr>
          <w:rFonts w:ascii="Times New Roman" w:eastAsia="Times New Roman" w:hAnsi="Times New Roman" w:cs="Times New Roman"/>
          <w:b/>
          <w:sz w:val="24"/>
          <w:szCs w:val="24"/>
        </w:rPr>
      </w:pPr>
      <w:r>
        <w:rPr>
          <w:rFonts w:ascii="Times New Roman" w:hAnsi="Times New Roman" w:cs="Times New Roman"/>
          <w:sz w:val="24"/>
          <w:szCs w:val="24"/>
        </w:rPr>
        <w:t>Based on the reviewed liter</w:t>
      </w:r>
      <w:r>
        <w:rPr>
          <w:rFonts w:ascii="Times New Roman" w:hAnsi="Times New Roman" w:cs="Times New Roman"/>
          <w:sz w:val="24"/>
          <w:szCs w:val="24"/>
        </w:rPr>
        <w:t xml:space="preserve">ature, it is evident that centralized procurement practices and value for money are positively related. Organizations that effectively implement procurement planning, supplier selection and management, compliance with procurement regulations, and contract </w:t>
      </w:r>
      <w:r>
        <w:rPr>
          <w:rFonts w:ascii="Times New Roman" w:hAnsi="Times New Roman" w:cs="Times New Roman"/>
          <w:sz w:val="24"/>
          <w:szCs w:val="24"/>
        </w:rPr>
        <w:t>management are more likely to achieve economy, efficiency, effectiveness, and quality in procurement. Therefore, this study is founded on the proposition that strengthening centralized procurement practices will enhance value for money at the Zimbabwe Nati</w:t>
      </w:r>
      <w:r>
        <w:rPr>
          <w:rFonts w:ascii="Times New Roman" w:hAnsi="Times New Roman" w:cs="Times New Roman"/>
          <w:sz w:val="24"/>
          <w:szCs w:val="24"/>
        </w:rPr>
        <w:t xml:space="preserve">onal Statistics Agency </w:t>
      </w:r>
      <w:r>
        <w:rPr>
          <w:rFonts w:ascii="Times New Roman" w:hAnsi="Times New Roman" w:cs="Times New Roman"/>
          <w:sz w:val="24"/>
          <w:szCs w:val="24"/>
        </w:rPr>
        <w:lastRenderedPageBreak/>
        <w:t>(ZIMSTAT)</w:t>
      </w:r>
      <w:r>
        <w:rPr>
          <w:rFonts w:ascii="Times New Roman" w:eastAsia="Times New Roman" w:hAnsi="Times New Roman" w:cs="Times New Roman"/>
          <w:b/>
          <w:sz w:val="24"/>
          <w:szCs w:val="24"/>
        </w:rPr>
        <w:t>.</w:t>
      </w:r>
    </w:p>
    <w:p w:rsidR="003742E9" w:rsidRDefault="0055304C">
      <w:pPr>
        <w:widowControl w:val="0"/>
        <w:spacing w:line="256" w:lineRule="auto"/>
        <w:jc w:val="both"/>
        <w:rPr>
          <w:rFonts w:ascii="Times New Roman" w:hAnsi="Times New Roman" w:cs="Times New Roman"/>
          <w:b/>
          <w:sz w:val="24"/>
          <w:szCs w:val="24"/>
          <w:lang w:val="en-ZW"/>
        </w:rPr>
      </w:pPr>
      <w:bookmarkStart w:id="39" w:name="_Toc242846133"/>
      <w:r>
        <w:rPr>
          <w:rFonts w:ascii="Times New Roman" w:hAnsi="Times New Roman" w:cs="Times New Roman"/>
          <w:b/>
          <w:sz w:val="24"/>
          <w:szCs w:val="24"/>
          <w:lang w:val="en-ZW"/>
        </w:rPr>
        <w:t>2.6 Theoretical Framework</w:t>
      </w:r>
      <w:bookmarkEnd w:id="39"/>
    </w:p>
    <w:p w:rsidR="003742E9" w:rsidRDefault="0055304C">
      <w:pPr>
        <w:widowControl w:val="0"/>
        <w:spacing w:line="360" w:lineRule="auto"/>
        <w:jc w:val="both"/>
        <w:rPr>
          <w:rFonts w:ascii="Times New Roman" w:hAnsi="Times New Roman" w:cs="Times New Roman"/>
          <w:b/>
          <w:sz w:val="24"/>
          <w:szCs w:val="24"/>
          <w:lang w:val="en-ZW"/>
        </w:rPr>
      </w:pPr>
      <w:r>
        <w:rPr>
          <w:rFonts w:ascii="Times New Roman" w:hAnsi="Times New Roman" w:cs="Times New Roman"/>
          <w:sz w:val="24"/>
          <w:szCs w:val="24"/>
          <w:lang w:val="en-ZW"/>
        </w:rPr>
        <w:t xml:space="preserve">A </w:t>
      </w:r>
      <w:r>
        <w:rPr>
          <w:rFonts w:ascii="Times New Roman" w:hAnsi="Times New Roman" w:cs="Times New Roman"/>
          <w:b/>
          <w:bCs/>
          <w:sz w:val="24"/>
          <w:szCs w:val="24"/>
          <w:lang w:val="en-ZW"/>
        </w:rPr>
        <w:t>theory</w:t>
      </w:r>
      <w:r>
        <w:rPr>
          <w:rFonts w:ascii="Times New Roman" w:hAnsi="Times New Roman" w:cs="Times New Roman"/>
          <w:b/>
          <w:sz w:val="24"/>
          <w:szCs w:val="24"/>
          <w:lang w:val="en-ZW"/>
        </w:rPr>
        <w:t xml:space="preserve"> </w:t>
      </w:r>
      <w:r>
        <w:rPr>
          <w:rFonts w:ascii="Times New Roman" w:hAnsi="Times New Roman" w:cs="Times New Roman"/>
          <w:sz w:val="24"/>
          <w:szCs w:val="24"/>
          <w:lang w:val="en-ZW"/>
        </w:rPr>
        <w:t>is a systematic set of interconnected concepts, assumptions, and propositions developed to explain, predict, and understand phenomena or relationships among variables (Creswell &amp; Creswell</w:t>
      </w:r>
      <w:r>
        <w:rPr>
          <w:rFonts w:ascii="Times New Roman" w:hAnsi="Times New Roman" w:cs="Times New Roman"/>
          <w:sz w:val="24"/>
          <w:szCs w:val="24"/>
          <w:lang w:val="en-ZW"/>
        </w:rPr>
        <w:t xml:space="preserve">, 2023). It provides a logical framework that guides researchers in interpreting findings, formulating hypotheses, and explaining why particular events or behaviours occur. </w:t>
      </w:r>
      <w:r>
        <w:rPr>
          <w:rFonts w:ascii="Times New Roman" w:hAnsi="Times New Roman" w:cs="Times New Roman"/>
          <w:b/>
          <w:bCs/>
          <w:sz w:val="24"/>
          <w:szCs w:val="24"/>
          <w:lang w:val="en-ZW"/>
        </w:rPr>
        <w:t>Theoretical literature</w:t>
      </w:r>
      <w:r>
        <w:rPr>
          <w:rFonts w:ascii="Times New Roman" w:hAnsi="Times New Roman" w:cs="Times New Roman"/>
          <w:sz w:val="24"/>
          <w:szCs w:val="24"/>
          <w:lang w:val="en-ZW"/>
        </w:rPr>
        <w:t xml:space="preserve"> refers to scholarly works that discuss, develop, and apply t</w:t>
      </w:r>
      <w:r>
        <w:rPr>
          <w:rFonts w:ascii="Times New Roman" w:hAnsi="Times New Roman" w:cs="Times New Roman"/>
          <w:sz w:val="24"/>
          <w:szCs w:val="24"/>
          <w:lang w:val="en-ZW"/>
        </w:rPr>
        <w:t>heories relevant to a research problem (Neuman, 2020).</w:t>
      </w:r>
      <w:r>
        <w:rPr>
          <w:rFonts w:ascii="Times New Roman" w:hAnsi="Times New Roman" w:cs="Times New Roman"/>
          <w:b/>
          <w:sz w:val="24"/>
          <w:szCs w:val="24"/>
          <w:lang w:val="en-ZW"/>
        </w:rPr>
        <w:t xml:space="preserve"> </w:t>
      </w:r>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It examines established theoretical perspectives, their underlying assumptions, strengths, limitations, and applicability to the study. Reviewing theoretical literature enables researchers to identify</w:t>
      </w:r>
      <w:r>
        <w:rPr>
          <w:rFonts w:ascii="Times New Roman" w:hAnsi="Times New Roman" w:cs="Times New Roman"/>
          <w:sz w:val="24"/>
          <w:szCs w:val="24"/>
          <w:lang w:val="en-ZW"/>
        </w:rPr>
        <w:t xml:space="preserve"> the most appropriate theory or theories for explaining the relationships among the study variables and provides a foundation for interpreting the study findings within an existing body of knowledge (Saunders, Lewis &amp; Thornhill, 2023). </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This study is under</w:t>
      </w:r>
      <w:r>
        <w:rPr>
          <w:rFonts w:ascii="Times New Roman" w:hAnsi="Times New Roman" w:cs="Times New Roman"/>
          <w:sz w:val="24"/>
          <w:szCs w:val="24"/>
        </w:rPr>
        <w:t>pinned by four theories, namely the Practice-Based View (PBV) Theory, Principal-Agent Theory, Transaction Cost Economics (TCE) Theory, and Institutional Theory. These theories explain how procurement practices (independent variables) influence organisation</w:t>
      </w:r>
      <w:r>
        <w:rPr>
          <w:rFonts w:ascii="Times New Roman" w:hAnsi="Times New Roman" w:cs="Times New Roman"/>
          <w:sz w:val="24"/>
          <w:szCs w:val="24"/>
        </w:rPr>
        <w:t>al efficiency, accountability, and the achievement of value for money (dependent variable) in public sector organizations.</w:t>
      </w:r>
    </w:p>
    <w:p w:rsidR="003742E9" w:rsidRDefault="0055304C">
      <w:pPr>
        <w:widowControl w:val="0"/>
        <w:spacing w:line="256" w:lineRule="auto"/>
        <w:jc w:val="both"/>
        <w:rPr>
          <w:rFonts w:ascii="Times New Roman" w:hAnsi="Times New Roman" w:cs="Times New Roman"/>
          <w:b/>
          <w:sz w:val="24"/>
          <w:szCs w:val="24"/>
          <w:lang w:val="en-ZW"/>
        </w:rPr>
      </w:pPr>
      <w:bookmarkStart w:id="40" w:name="_Toc242846134"/>
      <w:r>
        <w:rPr>
          <w:rFonts w:ascii="Times New Roman" w:hAnsi="Times New Roman" w:cs="Times New Roman"/>
          <w:b/>
          <w:sz w:val="24"/>
          <w:szCs w:val="24"/>
          <w:lang w:val="en-ZW"/>
        </w:rPr>
        <w:t>2.6.1 Practice-Based View Theory</w:t>
      </w:r>
      <w:bookmarkEnd w:id="40"/>
      <w:r>
        <w:rPr>
          <w:rFonts w:ascii="Times New Roman" w:hAnsi="Times New Roman" w:cs="Times New Roman"/>
          <w:b/>
          <w:sz w:val="24"/>
          <w:szCs w:val="24"/>
          <w:lang w:val="en-ZW"/>
        </w:rPr>
        <w:t xml:space="preserve"> </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Practice-Based Theory (PBT), also known as the Practice-Based View (PBV), explains organisational </w:t>
      </w:r>
      <w:r>
        <w:rPr>
          <w:rFonts w:ascii="Times New Roman" w:eastAsia="Times New Roman" w:hAnsi="Times New Roman" w:cs="Times New Roman"/>
          <w:sz w:val="24"/>
          <w:szCs w:val="24"/>
        </w:rPr>
        <w:t xml:space="preserve">performance by emphasizing the importance of organisational practices, routines and processes rather than solely the resources an organization possesses. The theory posits that organizations achieve superior performance through the adoption and consistent </w:t>
      </w:r>
      <w:r>
        <w:rPr>
          <w:rFonts w:ascii="Times New Roman" w:eastAsia="Times New Roman" w:hAnsi="Times New Roman" w:cs="Times New Roman"/>
          <w:sz w:val="24"/>
          <w:szCs w:val="24"/>
        </w:rPr>
        <w:t>implementation of effective managerial and operational practices (Bromiley &amp; Rau, 2014).</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Recent studies have applied the theory in supply chain and public procurement research, demonstrating that procurement practices significantly influence organisational</w:t>
      </w:r>
      <w:r>
        <w:rPr>
          <w:rFonts w:ascii="Times New Roman" w:eastAsia="Times New Roman" w:hAnsi="Times New Roman" w:cs="Times New Roman"/>
          <w:sz w:val="24"/>
          <w:szCs w:val="24"/>
        </w:rPr>
        <w:t xml:space="preserve"> performance and value creation (Malacina et al., 2022).</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Practice-Based Theory was developed by Bromiley and Rau (2014) as an extension of strategic management literature. They argued that organisational success depends not only on unique organisational re</w:t>
      </w:r>
      <w:r>
        <w:rPr>
          <w:rFonts w:ascii="Times New Roman" w:eastAsia="Times New Roman" w:hAnsi="Times New Roman" w:cs="Times New Roman"/>
          <w:sz w:val="24"/>
          <w:szCs w:val="24"/>
        </w:rPr>
        <w:t>sources but also on the effective execution of transferable practices that improve organisational performance. Similarly, Van Weele (2023) argues that procurement performance is largely determined by the quality of purchasing practices, strategic procureme</w:t>
      </w:r>
      <w:r>
        <w:rPr>
          <w:rFonts w:ascii="Times New Roman" w:eastAsia="Times New Roman" w:hAnsi="Times New Roman" w:cs="Times New Roman"/>
          <w:sz w:val="24"/>
          <w:szCs w:val="24"/>
        </w:rPr>
        <w:t>nt planning, supplier relationship management and continuous process improvement, which reinforces the central propositions of Practice-Based Theory.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public procurement, the theory suggests that procurement outcomes are influenced by how procurement act</w:t>
      </w:r>
      <w:r>
        <w:rPr>
          <w:rFonts w:ascii="Times New Roman" w:eastAsia="Times New Roman" w:hAnsi="Times New Roman" w:cs="Times New Roman"/>
          <w:sz w:val="24"/>
          <w:szCs w:val="24"/>
        </w:rPr>
        <w:t xml:space="preserve">ivities are implemented. Procurement planning, supplier selection, contract management, procurement coordination and supplier performance monitoring contribute significantly to efficiency, accountability, transparency and value for money (Malacina et al., </w:t>
      </w:r>
      <w:r>
        <w:rPr>
          <w:rFonts w:ascii="Times New Roman" w:eastAsia="Times New Roman" w:hAnsi="Times New Roman" w:cs="Times New Roman"/>
          <w:sz w:val="24"/>
          <w:szCs w:val="24"/>
        </w:rPr>
        <w:t>2022). Furthermore, Dubey et al. (2021) contend that organizations adopting innovative procurement practices and digital technologies strengthen procurement capabilities, improve operational efficiency and enhance value creation.</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its strengths, Pra</w:t>
      </w:r>
      <w:r>
        <w:rPr>
          <w:rFonts w:ascii="Times New Roman" w:eastAsia="Times New Roman" w:hAnsi="Times New Roman" w:cs="Times New Roman"/>
          <w:sz w:val="24"/>
          <w:szCs w:val="24"/>
        </w:rPr>
        <w:t>ctice-Based Theory has some limitations. While it provides a practical explanation of organisational performance by focusing on observable organisational activities and promoting continuous learning and process improvement, it pays limited attention to ext</w:t>
      </w:r>
      <w:r>
        <w:rPr>
          <w:rFonts w:ascii="Times New Roman" w:eastAsia="Times New Roman" w:hAnsi="Times New Roman" w:cs="Times New Roman"/>
          <w:sz w:val="24"/>
          <w:szCs w:val="24"/>
        </w:rPr>
        <w:t>ernal influences such as legislation, political interference and macroeconomic conditions. In addition, practices that are successful in one organization may not necessarily produce similar outcomes in another because of differences in organisational conte</w:t>
      </w:r>
      <w:r>
        <w:rPr>
          <w:rFonts w:ascii="Times New Roman" w:eastAsia="Times New Roman" w:hAnsi="Times New Roman" w:cs="Times New Roman"/>
          <w:sz w:val="24"/>
          <w:szCs w:val="24"/>
        </w:rPr>
        <w:t>xt.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Practice-Based Theory is the primary theory underpinning this study because it directly explains how centralized procurement practices influence organisational outcomes. Since this study seeks to examine the effect of procurement planning, supplier sel</w:t>
      </w:r>
      <w:r>
        <w:rPr>
          <w:rFonts w:ascii="Times New Roman" w:eastAsia="Times New Roman" w:hAnsi="Times New Roman" w:cs="Times New Roman"/>
          <w:sz w:val="24"/>
          <w:szCs w:val="24"/>
        </w:rPr>
        <w:t>ection, contract management and procurement coordination on value for money at ZIMSTAT, the theory provides an appropriate framework for understanding how effective procurement practices contribute to economy, efficiency, effectiveness and accountability i</w:t>
      </w:r>
      <w:r>
        <w:rPr>
          <w:rFonts w:ascii="Times New Roman" w:eastAsia="Times New Roman" w:hAnsi="Times New Roman" w:cs="Times New Roman"/>
          <w:sz w:val="24"/>
          <w:szCs w:val="24"/>
        </w:rPr>
        <w:t>n Zimbabwe's public sector.</w:t>
      </w:r>
    </w:p>
    <w:p w:rsidR="003742E9" w:rsidRDefault="003742E9">
      <w:pPr>
        <w:spacing w:before="100" w:beforeAutospacing="1" w:after="100" w:afterAutospacing="1" w:line="360" w:lineRule="auto"/>
        <w:jc w:val="both"/>
        <w:rPr>
          <w:rFonts w:ascii="Times New Roman" w:eastAsia="Times New Roman" w:hAnsi="Times New Roman" w:cs="Times New Roman"/>
          <w:sz w:val="24"/>
          <w:szCs w:val="24"/>
        </w:rPr>
      </w:pPr>
    </w:p>
    <w:p w:rsidR="003742E9" w:rsidRDefault="003742E9">
      <w:pPr>
        <w:spacing w:before="100" w:beforeAutospacing="1" w:after="100" w:afterAutospacing="1" w:line="360" w:lineRule="auto"/>
        <w:jc w:val="both"/>
        <w:rPr>
          <w:rFonts w:ascii="Times New Roman" w:eastAsia="Times New Roman" w:hAnsi="Times New Roman" w:cs="Times New Roman"/>
          <w:sz w:val="24"/>
          <w:szCs w:val="24"/>
        </w:rPr>
      </w:pPr>
    </w:p>
    <w:p w:rsidR="003742E9" w:rsidRDefault="0055304C">
      <w:pPr>
        <w:widowControl w:val="0"/>
        <w:spacing w:line="256" w:lineRule="auto"/>
        <w:jc w:val="both"/>
        <w:rPr>
          <w:rFonts w:ascii="Times New Roman" w:hAnsi="Times New Roman" w:cs="Times New Roman"/>
          <w:b/>
          <w:sz w:val="24"/>
          <w:szCs w:val="24"/>
        </w:rPr>
      </w:pPr>
      <w:bookmarkStart w:id="41" w:name="_Toc242777907"/>
      <w:bookmarkStart w:id="42" w:name="_Toc242846135"/>
      <w:r>
        <w:rPr>
          <w:rFonts w:ascii="Times New Roman" w:hAnsi="Times New Roman" w:cs="Times New Roman"/>
          <w:b/>
          <w:sz w:val="24"/>
          <w:szCs w:val="24"/>
        </w:rPr>
        <w:lastRenderedPageBreak/>
        <w:t>2.6.2 Public Value Theory</w:t>
      </w:r>
      <w:bookmarkEnd w:id="41"/>
      <w:bookmarkEnd w:id="42"/>
    </w:p>
    <w:p w:rsidR="003742E9" w:rsidRDefault="0055304C">
      <w:p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Public Value Theory (PVT) explains how public sector organizations create value for society through the efficient, effective and accountable use of public resources. The theory proposes that the succe</w:t>
      </w:r>
      <w:r>
        <w:rPr>
          <w:rFonts w:ascii="Times New Roman" w:eastAsia="Times New Roman" w:hAnsi="Times New Roman" w:cs="Times New Roman"/>
          <w:sz w:val="24"/>
          <w:szCs w:val="24"/>
        </w:rPr>
        <w:t>ss of public organizations should be assessed not only by financial performance but also by their ability to deliver services that meet citizens' needs, enhance public trust and improve societal welfare (Moore, 1995). Recent scholars have reaffirmed that p</w:t>
      </w:r>
      <w:r>
        <w:rPr>
          <w:rFonts w:ascii="Times New Roman" w:eastAsia="Times New Roman" w:hAnsi="Times New Roman" w:cs="Times New Roman"/>
          <w:sz w:val="24"/>
          <w:szCs w:val="24"/>
        </w:rPr>
        <w:t>ublic value is achieved when public institutions balance efficiency, transparency, accountability and responsiveness in delivering services and managing public resources (Hartley, Alford, Hughes &amp; Yates, 2023).</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Public Value Theory was developed by </w:t>
      </w:r>
      <w:r>
        <w:rPr>
          <w:rFonts w:ascii="Times New Roman" w:eastAsia="Times New Roman" w:hAnsi="Times New Roman" w:cs="Times New Roman"/>
          <w:bCs/>
          <w:sz w:val="24"/>
          <w:szCs w:val="24"/>
        </w:rPr>
        <w:t xml:space="preserve">Mark H. </w:t>
      </w:r>
      <w:r>
        <w:rPr>
          <w:rFonts w:ascii="Times New Roman" w:eastAsia="Times New Roman" w:hAnsi="Times New Roman" w:cs="Times New Roman"/>
          <w:bCs/>
          <w:sz w:val="24"/>
          <w:szCs w:val="24"/>
        </w:rPr>
        <w:t>Moore</w:t>
      </w:r>
      <w:r>
        <w:rPr>
          <w:rFonts w:ascii="Times New Roman" w:eastAsia="Times New Roman" w:hAnsi="Times New Roman" w:cs="Times New Roman"/>
          <w:sz w:val="24"/>
          <w:szCs w:val="24"/>
        </w:rPr>
        <w:t xml:space="preserve"> in his seminal work </w:t>
      </w:r>
      <w:r>
        <w:rPr>
          <w:rFonts w:ascii="Times New Roman" w:eastAsia="Times New Roman" w:hAnsi="Times New Roman" w:cs="Times New Roman"/>
          <w:i/>
          <w:iCs/>
          <w:sz w:val="24"/>
          <w:szCs w:val="24"/>
        </w:rPr>
        <w:t>Creating Public Value: Strategic Management in Government</w:t>
      </w:r>
      <w:r>
        <w:rPr>
          <w:rFonts w:ascii="Times New Roman" w:eastAsia="Times New Roman" w:hAnsi="Times New Roman" w:cs="Times New Roman"/>
          <w:sz w:val="24"/>
          <w:szCs w:val="24"/>
        </w:rPr>
        <w:t xml:space="preserve"> (1995). Moore argued that public managers should focus on creating value for citizens rather than merely complying with administrative procedures. He introduced the </w:t>
      </w:r>
      <w:r>
        <w:rPr>
          <w:rFonts w:ascii="Times New Roman" w:eastAsia="Times New Roman" w:hAnsi="Times New Roman" w:cs="Times New Roman"/>
          <w:bCs/>
          <w:sz w:val="24"/>
          <w:szCs w:val="24"/>
        </w:rPr>
        <w:t>Strateg</w:t>
      </w:r>
      <w:r>
        <w:rPr>
          <w:rFonts w:ascii="Times New Roman" w:eastAsia="Times New Roman" w:hAnsi="Times New Roman" w:cs="Times New Roman"/>
          <w:bCs/>
          <w:sz w:val="24"/>
          <w:szCs w:val="24"/>
        </w:rPr>
        <w:t>ic Triangle</w:t>
      </w:r>
      <w:r>
        <w:rPr>
          <w:rFonts w:ascii="Times New Roman" w:eastAsia="Times New Roman" w:hAnsi="Times New Roman" w:cs="Times New Roman"/>
          <w:sz w:val="24"/>
          <w:szCs w:val="24"/>
        </w:rPr>
        <w:t>, which comprises three interrelated elements: public value, legitimacy and support, and operational capability. According to the theory, public organizations create sustainable value when they pursue outcomes that benefit society, operate withi</w:t>
      </w:r>
      <w:r>
        <w:rPr>
          <w:rFonts w:ascii="Times New Roman" w:eastAsia="Times New Roman" w:hAnsi="Times New Roman" w:cs="Times New Roman"/>
          <w:sz w:val="24"/>
          <w:szCs w:val="24"/>
        </w:rPr>
        <w:t>n legal and political mandates, and possess the organisational capacity to deliver quality public services (Moore, 1995).</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context of public procurement, Public Value Theory suggests that procurement should extend beyond acquiring goods and services </w:t>
      </w:r>
      <w:r>
        <w:rPr>
          <w:rFonts w:ascii="Times New Roman" w:eastAsia="Times New Roman" w:hAnsi="Times New Roman" w:cs="Times New Roman"/>
          <w:sz w:val="24"/>
          <w:szCs w:val="24"/>
        </w:rPr>
        <w:t>at the lowest cost. Instead, procurement decisions should promote economy, efficiency, effectiveness, transparency and accountability while ensuring that public expenditure generates maximum benefits for citizens. As noted by Flynn and Davis (2021), strate</w:t>
      </w:r>
      <w:r>
        <w:rPr>
          <w:rFonts w:ascii="Times New Roman" w:eastAsia="Times New Roman" w:hAnsi="Times New Roman" w:cs="Times New Roman"/>
          <w:sz w:val="24"/>
          <w:szCs w:val="24"/>
        </w:rPr>
        <w:t>gic public procurement contributes to public value by improving service delivery, promoting fair competition, encouraging innovation and ensuring the prudent utilization of public funds. Similarly, the Organization for Economic Co-operation and Development</w:t>
      </w:r>
      <w:r>
        <w:rPr>
          <w:rFonts w:ascii="Times New Roman" w:eastAsia="Times New Roman" w:hAnsi="Times New Roman" w:cs="Times New Roman"/>
          <w:sz w:val="24"/>
          <w:szCs w:val="24"/>
        </w:rPr>
        <w:t xml:space="preserve"> (OECD, 2023) emphasizes that modern public procurement systems should support sustainable development, integrity and value for money through transparent and accountable procurement practices.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its significance, Public Value Theory has some </w:t>
      </w:r>
      <w:r>
        <w:rPr>
          <w:rFonts w:ascii="Times New Roman" w:eastAsia="Times New Roman" w:hAnsi="Times New Roman" w:cs="Times New Roman"/>
          <w:sz w:val="24"/>
          <w:szCs w:val="24"/>
        </w:rPr>
        <w:t xml:space="preserve">limitations. One of its major criticisms is that public value is difficult to define and measure because different stakeholders may have different perceptions of what constitutes value. In addition, balancing competing public interests </w:t>
      </w:r>
      <w:r>
        <w:rPr>
          <w:rFonts w:ascii="Times New Roman" w:eastAsia="Times New Roman" w:hAnsi="Times New Roman" w:cs="Times New Roman"/>
          <w:sz w:val="24"/>
          <w:szCs w:val="24"/>
        </w:rPr>
        <w:lastRenderedPageBreak/>
        <w:t>while satisfying pol</w:t>
      </w:r>
      <w:r>
        <w:rPr>
          <w:rFonts w:ascii="Times New Roman" w:eastAsia="Times New Roman" w:hAnsi="Times New Roman" w:cs="Times New Roman"/>
          <w:sz w:val="24"/>
          <w:szCs w:val="24"/>
        </w:rPr>
        <w:t xml:space="preserve">itical, economic and social expectations can make the practical implementation of the theory challenging (Hartley et al., 2023). Nevertheless, the theory remains highly influential in public administration because it shifts attention from compliance-based </w:t>
      </w:r>
      <w:r>
        <w:rPr>
          <w:rFonts w:ascii="Times New Roman" w:eastAsia="Times New Roman" w:hAnsi="Times New Roman" w:cs="Times New Roman"/>
          <w:sz w:val="24"/>
          <w:szCs w:val="24"/>
        </w:rPr>
        <w:t>performance to citizen-centered outcomes.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Public Value Theory is highly relevant to this study because value for money is the central outcome of public procurement. The theory provides a framework for evaluating whether centralized procurement practices co</w:t>
      </w:r>
      <w:r>
        <w:rPr>
          <w:rFonts w:ascii="Times New Roman" w:eastAsia="Times New Roman" w:hAnsi="Times New Roman" w:cs="Times New Roman"/>
          <w:sz w:val="24"/>
          <w:szCs w:val="24"/>
        </w:rPr>
        <w:t>ntribute to economy, efficiency, effectiveness and accountability in the utilization of public resources. In the context of ZIMSTAT, the theory supports the assessment of how procurement planning, supplier selection, contract management and procurement coo</w:t>
      </w:r>
      <w:r>
        <w:rPr>
          <w:rFonts w:ascii="Times New Roman" w:eastAsia="Times New Roman" w:hAnsi="Times New Roman" w:cs="Times New Roman"/>
          <w:sz w:val="24"/>
          <w:szCs w:val="24"/>
        </w:rPr>
        <w:t>rdination contribute to creating value for citizens through improved procurement performance and responsible management of public funds.</w:t>
      </w:r>
    </w:p>
    <w:p w:rsidR="003742E9" w:rsidRDefault="0055304C">
      <w:pPr>
        <w:widowControl w:val="0"/>
        <w:spacing w:line="256" w:lineRule="auto"/>
        <w:jc w:val="both"/>
        <w:rPr>
          <w:rFonts w:ascii="Times New Roman" w:hAnsi="Times New Roman" w:cs="Times New Roman"/>
          <w:b/>
          <w:sz w:val="24"/>
          <w:szCs w:val="24"/>
        </w:rPr>
      </w:pPr>
      <w:bookmarkStart w:id="43" w:name="_Toc242846136"/>
      <w:r>
        <w:rPr>
          <w:rFonts w:ascii="Times New Roman" w:hAnsi="Times New Roman" w:cs="Times New Roman"/>
          <w:b/>
          <w:sz w:val="24"/>
          <w:szCs w:val="24"/>
        </w:rPr>
        <w:t>2.6.3 Transaction Costs Economics (TCE) Theory</w:t>
      </w:r>
      <w:bookmarkEnd w:id="43"/>
    </w:p>
    <w:p w:rsidR="003742E9" w:rsidRDefault="0055304C">
      <w:p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Transaction Cost Economics (TCE) is an economic theory that explains how</w:t>
      </w:r>
      <w:r>
        <w:rPr>
          <w:rFonts w:ascii="Times New Roman" w:eastAsia="Times New Roman" w:hAnsi="Times New Roman" w:cs="Times New Roman"/>
          <w:sz w:val="24"/>
          <w:szCs w:val="24"/>
        </w:rPr>
        <w:t xml:space="preserve"> organizations minimize the costs associated with conducting transactions. The theory posits that organizations choose governance structures that reduce transaction costs arising from activities such as searching for suppliers, negotiating contracts, monit</w:t>
      </w:r>
      <w:r>
        <w:rPr>
          <w:rFonts w:ascii="Times New Roman" w:eastAsia="Times New Roman" w:hAnsi="Times New Roman" w:cs="Times New Roman"/>
          <w:sz w:val="24"/>
          <w:szCs w:val="24"/>
        </w:rPr>
        <w:t>oring supplier performance and enforcing contractual obligations (Williamson, 1985). According to TCE, organizations improve efficiency by adopting governance mechanisms that minimize these costs while enhancing organisational performance. Recent studies c</w:t>
      </w:r>
      <w:r>
        <w:rPr>
          <w:rFonts w:ascii="Times New Roman" w:eastAsia="Times New Roman" w:hAnsi="Times New Roman" w:cs="Times New Roman"/>
          <w:sz w:val="24"/>
          <w:szCs w:val="24"/>
        </w:rPr>
        <w:t>ontinue to apply the theory in public procurement to explain procurement decisions, supplier management and governance structures (Ketokivi &amp; Mahoney, 2020).</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theory was pioneered by </w:t>
      </w:r>
      <w:r>
        <w:rPr>
          <w:rFonts w:ascii="Times New Roman" w:eastAsia="Times New Roman" w:hAnsi="Times New Roman" w:cs="Times New Roman"/>
          <w:bCs/>
          <w:sz w:val="24"/>
          <w:szCs w:val="24"/>
        </w:rPr>
        <w:t>Ronald Coase (1937)</w:t>
      </w:r>
      <w:r>
        <w:rPr>
          <w:rFonts w:ascii="Times New Roman" w:eastAsia="Times New Roman" w:hAnsi="Times New Roman" w:cs="Times New Roman"/>
          <w:sz w:val="24"/>
          <w:szCs w:val="24"/>
        </w:rPr>
        <w:t>, who introduced the concept of transaction costs i</w:t>
      </w:r>
      <w:r>
        <w:rPr>
          <w:rFonts w:ascii="Times New Roman" w:eastAsia="Times New Roman" w:hAnsi="Times New Roman" w:cs="Times New Roman"/>
          <w:sz w:val="24"/>
          <w:szCs w:val="24"/>
        </w:rPr>
        <w:t xml:space="preserve">n explaining the existence of firms, and was later developed extensively by </w:t>
      </w:r>
      <w:r>
        <w:rPr>
          <w:rFonts w:ascii="Times New Roman" w:eastAsia="Times New Roman" w:hAnsi="Times New Roman" w:cs="Times New Roman"/>
          <w:bCs/>
          <w:sz w:val="24"/>
          <w:szCs w:val="24"/>
        </w:rPr>
        <w:t>Oliver Williamson (1975; 1985)</w:t>
      </w:r>
      <w:r>
        <w:rPr>
          <w:rFonts w:ascii="Times New Roman" w:eastAsia="Times New Roman" w:hAnsi="Times New Roman" w:cs="Times New Roman"/>
          <w:sz w:val="24"/>
          <w:szCs w:val="24"/>
        </w:rPr>
        <w:t>. Williamson argued that organizations select governance structures, including centralized procurement, based on their ability to minimize transaction</w:t>
      </w:r>
      <w:r>
        <w:rPr>
          <w:rFonts w:ascii="Times New Roman" w:eastAsia="Times New Roman" w:hAnsi="Times New Roman" w:cs="Times New Roman"/>
          <w:sz w:val="24"/>
          <w:szCs w:val="24"/>
        </w:rPr>
        <w:t xml:space="preserve"> costs resulting from uncertainty, bounded rationality and opportunistic behavior. Consequently, organizations seek procurement arrangements that reduce administrative costs, strengthen supplier relationships and improve operational efficiency.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public p</w:t>
      </w:r>
      <w:r>
        <w:rPr>
          <w:rFonts w:ascii="Times New Roman" w:eastAsia="Times New Roman" w:hAnsi="Times New Roman" w:cs="Times New Roman"/>
          <w:sz w:val="24"/>
          <w:szCs w:val="24"/>
        </w:rPr>
        <w:t>rocurement, Transaction Cost Economics suggests that centralized procurement enables organizations to achieve economies of scale, reduce duplication of procurement activities and strengthen contract management. By consolidating procurement requirements, or</w:t>
      </w:r>
      <w:r>
        <w:rPr>
          <w:rFonts w:ascii="Times New Roman" w:eastAsia="Times New Roman" w:hAnsi="Times New Roman" w:cs="Times New Roman"/>
          <w:sz w:val="24"/>
          <w:szCs w:val="24"/>
        </w:rPr>
        <w:t>ganizations reduce supplier search costs, minimize negotiation and administrative expenses, standardize procurement procedures and improve supplier coordination. Van Weele (2023) observes that centralized procurement enhances purchasing power, improves con</w:t>
      </w:r>
      <w:r>
        <w:rPr>
          <w:rFonts w:ascii="Times New Roman" w:eastAsia="Times New Roman" w:hAnsi="Times New Roman" w:cs="Times New Roman"/>
          <w:sz w:val="24"/>
          <w:szCs w:val="24"/>
        </w:rPr>
        <w:t>tract compliance and reduces procurement costs, thereby contributing to organisational efficiency and value for money. Similarly, Thai (2022) argues that effective procurement governance reduces transaction costs and improves accountability in public procu</w:t>
      </w:r>
      <w:r>
        <w:rPr>
          <w:rFonts w:ascii="Times New Roman" w:eastAsia="Times New Roman" w:hAnsi="Times New Roman" w:cs="Times New Roman"/>
          <w:sz w:val="24"/>
          <w:szCs w:val="24"/>
        </w:rPr>
        <w:t>rement systems.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its strengths, Transaction Cost Economics has some limitations. The theory assumes that organizations primarily pursue cost minimization and economic efficiency, often overlooking social, political and institutional factors that inf</w:t>
      </w:r>
      <w:r>
        <w:rPr>
          <w:rFonts w:ascii="Times New Roman" w:eastAsia="Times New Roman" w:hAnsi="Times New Roman" w:cs="Times New Roman"/>
          <w:sz w:val="24"/>
          <w:szCs w:val="24"/>
        </w:rPr>
        <w:t>luence procurement decisions. It also assumes that decision-makers behave rationally despite the complexity of public sector environments where procurement decisions are frequently influenced by legal requirements, public accountability and stakeholder exp</w:t>
      </w:r>
      <w:r>
        <w:rPr>
          <w:rFonts w:ascii="Times New Roman" w:eastAsia="Times New Roman" w:hAnsi="Times New Roman" w:cs="Times New Roman"/>
          <w:sz w:val="24"/>
          <w:szCs w:val="24"/>
        </w:rPr>
        <w:t>ectations.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Transaction Cost Economics is relevant to this study because it explains why public organizations adopt centralized procurement systems as a strategy for reducing procurement costs and improving efficiency. Since this study examines the effect o</w:t>
      </w:r>
      <w:r>
        <w:rPr>
          <w:rFonts w:ascii="Times New Roman" w:eastAsia="Times New Roman" w:hAnsi="Times New Roman" w:cs="Times New Roman"/>
          <w:sz w:val="24"/>
          <w:szCs w:val="24"/>
        </w:rPr>
        <w:t>f centralized procurement practices on value for money at ZIMSTAT, the theory provides an economic perspective for understanding how procurement planning, supplier consolidation, contract management and coordinated purchasing can reduce transaction costs a</w:t>
      </w:r>
      <w:r>
        <w:rPr>
          <w:rFonts w:ascii="Times New Roman" w:eastAsia="Times New Roman" w:hAnsi="Times New Roman" w:cs="Times New Roman"/>
          <w:sz w:val="24"/>
          <w:szCs w:val="24"/>
        </w:rPr>
        <w:t>nd enhance the efficient utilization of public resources.</w:t>
      </w:r>
    </w:p>
    <w:p w:rsidR="003742E9" w:rsidRDefault="0055304C">
      <w:pPr>
        <w:widowControl w:val="0"/>
        <w:spacing w:line="256" w:lineRule="auto"/>
        <w:jc w:val="both"/>
        <w:rPr>
          <w:rFonts w:ascii="Times New Roman" w:hAnsi="Times New Roman" w:cs="Times New Roman"/>
          <w:b/>
          <w:sz w:val="24"/>
          <w:szCs w:val="24"/>
        </w:rPr>
      </w:pPr>
      <w:bookmarkStart w:id="44" w:name="_Toc242846137"/>
      <w:r>
        <w:rPr>
          <w:rFonts w:ascii="Times New Roman" w:hAnsi="Times New Roman" w:cs="Times New Roman"/>
          <w:b/>
          <w:sz w:val="24"/>
          <w:szCs w:val="24"/>
        </w:rPr>
        <w:t>2.6.4 Institutional Theory</w:t>
      </w:r>
      <w:bookmarkEnd w:id="44"/>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Institutional Theory explains how organizations are influenced by formal and informal institutional pressures in shaping their structures, policies and practices. The theo</w:t>
      </w:r>
      <w:r>
        <w:rPr>
          <w:rFonts w:ascii="Times New Roman" w:eastAsia="Times New Roman" w:hAnsi="Times New Roman" w:cs="Times New Roman"/>
          <w:sz w:val="24"/>
          <w:szCs w:val="24"/>
        </w:rPr>
        <w:t xml:space="preserve">ry posits that organizations adopt practices that conform to legal requirements, professional standards and societal expectations in order to gain legitimacy, credibility and public trust (DiMaggio &amp; Powell, 1983; Scott, 2014). Recent studies have applied </w:t>
      </w:r>
      <w:r>
        <w:rPr>
          <w:rFonts w:ascii="Times New Roman" w:eastAsia="Times New Roman" w:hAnsi="Times New Roman" w:cs="Times New Roman"/>
          <w:sz w:val="24"/>
          <w:szCs w:val="24"/>
        </w:rPr>
        <w:t xml:space="preserve">Institutional Theory to public procurement, arguing that procurement systems are significantly shaped by regulatory frameworks, government policies and </w:t>
      </w:r>
      <w:r>
        <w:rPr>
          <w:rFonts w:ascii="Times New Roman" w:eastAsia="Times New Roman" w:hAnsi="Times New Roman" w:cs="Times New Roman"/>
          <w:sz w:val="24"/>
          <w:szCs w:val="24"/>
        </w:rPr>
        <w:lastRenderedPageBreak/>
        <w:t>institutional norms that influence organisational behavior and performance (Grandia &amp; Kruyen, 2020).</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w:t>
      </w:r>
      <w:r>
        <w:rPr>
          <w:rFonts w:ascii="Times New Roman" w:eastAsia="Times New Roman" w:hAnsi="Times New Roman" w:cs="Times New Roman"/>
          <w:sz w:val="24"/>
          <w:szCs w:val="24"/>
        </w:rPr>
        <w:t xml:space="preserve">titutional Theory was developed through the work of Meyer and Rowan (1977) and later advanced by DiMaggio and Powell (1983). DiMaggio and Powell (1983) introduced the concept of </w:t>
      </w:r>
      <w:r>
        <w:rPr>
          <w:rFonts w:ascii="Times New Roman" w:eastAsia="Times New Roman" w:hAnsi="Times New Roman" w:cs="Times New Roman"/>
          <w:bCs/>
          <w:sz w:val="24"/>
          <w:szCs w:val="24"/>
        </w:rPr>
        <w:t>institutional isomorphism</w:t>
      </w:r>
      <w:r>
        <w:rPr>
          <w:rFonts w:ascii="Times New Roman" w:eastAsia="Times New Roman" w:hAnsi="Times New Roman" w:cs="Times New Roman"/>
          <w:sz w:val="24"/>
          <w:szCs w:val="24"/>
        </w:rPr>
        <w:t>, arguing that organizations become increasingly simi</w:t>
      </w:r>
      <w:r>
        <w:rPr>
          <w:rFonts w:ascii="Times New Roman" w:eastAsia="Times New Roman" w:hAnsi="Times New Roman" w:cs="Times New Roman"/>
          <w:sz w:val="24"/>
          <w:szCs w:val="24"/>
        </w:rPr>
        <w:t xml:space="preserve">lar because of three forms of institutional pressure: </w:t>
      </w:r>
      <w:r>
        <w:rPr>
          <w:rFonts w:ascii="Times New Roman" w:eastAsia="Times New Roman" w:hAnsi="Times New Roman" w:cs="Times New Roman"/>
          <w:bCs/>
          <w:sz w:val="24"/>
          <w:szCs w:val="24"/>
        </w:rPr>
        <w:t>coercive pressures</w:t>
      </w:r>
      <w:r>
        <w:rPr>
          <w:rFonts w:ascii="Times New Roman" w:eastAsia="Times New Roman" w:hAnsi="Times New Roman" w:cs="Times New Roman"/>
          <w:sz w:val="24"/>
          <w:szCs w:val="24"/>
        </w:rPr>
        <w:t xml:space="preserve"> arising from laws and regulations, </w:t>
      </w:r>
      <w:r>
        <w:rPr>
          <w:rFonts w:ascii="Times New Roman" w:eastAsia="Times New Roman" w:hAnsi="Times New Roman" w:cs="Times New Roman"/>
          <w:bCs/>
          <w:sz w:val="24"/>
          <w:szCs w:val="24"/>
        </w:rPr>
        <w:t>normative pressures</w:t>
      </w:r>
      <w:r>
        <w:rPr>
          <w:rFonts w:ascii="Times New Roman" w:eastAsia="Times New Roman" w:hAnsi="Times New Roman" w:cs="Times New Roman"/>
          <w:sz w:val="24"/>
          <w:szCs w:val="24"/>
        </w:rPr>
        <w:t xml:space="preserve"> resulting from professional standards and education, and </w:t>
      </w:r>
      <w:r>
        <w:rPr>
          <w:rFonts w:ascii="Times New Roman" w:eastAsia="Times New Roman" w:hAnsi="Times New Roman" w:cs="Times New Roman"/>
          <w:bCs/>
          <w:sz w:val="24"/>
          <w:szCs w:val="24"/>
        </w:rPr>
        <w:t>mimetic pressures</w:t>
      </w:r>
      <w:r>
        <w:rPr>
          <w:rFonts w:ascii="Times New Roman" w:eastAsia="Times New Roman" w:hAnsi="Times New Roman" w:cs="Times New Roman"/>
          <w:sz w:val="24"/>
          <w:szCs w:val="24"/>
        </w:rPr>
        <w:t xml:space="preserve">, where organizations imitate the practices of </w:t>
      </w:r>
      <w:r>
        <w:rPr>
          <w:rFonts w:ascii="Times New Roman" w:eastAsia="Times New Roman" w:hAnsi="Times New Roman" w:cs="Times New Roman"/>
          <w:sz w:val="24"/>
          <w:szCs w:val="24"/>
        </w:rPr>
        <w:t>successful organizations when faced with uncertainty. These pressures encourage organizations to adopt structures and procedures that are considered legitimate within their operating environments.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public procurement, Institutional Theory explains why go</w:t>
      </w:r>
      <w:r>
        <w:rPr>
          <w:rFonts w:ascii="Times New Roman" w:eastAsia="Times New Roman" w:hAnsi="Times New Roman" w:cs="Times New Roman"/>
          <w:sz w:val="24"/>
          <w:szCs w:val="24"/>
        </w:rPr>
        <w:t>vernment institutions implement procurement policies and procedures that comply with national legislation and regulatory requirements. Public entities are expected to adhere to procurement laws, promote transparency, maintain accountability and ensure fair</w:t>
      </w:r>
      <w:r>
        <w:rPr>
          <w:rFonts w:ascii="Times New Roman" w:eastAsia="Times New Roman" w:hAnsi="Times New Roman" w:cs="Times New Roman"/>
          <w:sz w:val="24"/>
          <w:szCs w:val="24"/>
        </w:rPr>
        <w:t xml:space="preserve">ness in the acquisition of goods, works and services. In Zimbabwe, institutions such as ZIMSTAT are guided by the </w:t>
      </w:r>
      <w:r>
        <w:rPr>
          <w:rFonts w:ascii="Times New Roman" w:eastAsia="Times New Roman" w:hAnsi="Times New Roman" w:cs="Times New Roman"/>
          <w:bCs/>
          <w:sz w:val="24"/>
          <w:szCs w:val="24"/>
        </w:rPr>
        <w:t>Public Procurement and Disposal of Public Assets Act [Chapter 22:23]</w:t>
      </w:r>
      <w:r>
        <w:rPr>
          <w:rFonts w:ascii="Times New Roman" w:eastAsia="Times New Roman" w:hAnsi="Times New Roman" w:cs="Times New Roman"/>
          <w:sz w:val="24"/>
          <w:szCs w:val="24"/>
        </w:rPr>
        <w:t>, regulations issued by the Procurement Regulatory Authority of Zimbabwe (</w:t>
      </w:r>
      <w:r>
        <w:rPr>
          <w:rFonts w:ascii="Times New Roman" w:eastAsia="Times New Roman" w:hAnsi="Times New Roman" w:cs="Times New Roman"/>
          <w:sz w:val="24"/>
          <w:szCs w:val="24"/>
        </w:rPr>
        <w:t>PRAZ) and other public finance management frameworks. Compliance with these institutional requirements promotes good governance, strengthens public confidence and contributes to value for money in public procurement (OECD, 2023).</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its strengths, Ins</w:t>
      </w:r>
      <w:r>
        <w:rPr>
          <w:rFonts w:ascii="Times New Roman" w:eastAsia="Times New Roman" w:hAnsi="Times New Roman" w:cs="Times New Roman"/>
          <w:sz w:val="24"/>
          <w:szCs w:val="24"/>
        </w:rPr>
        <w:t>titutional Theory has several limitations. The theory tends to emphasize organisational conformity at the expense of innovation and organisational flexibility. It also assumes that organizations adopt practices primarily to achieve legitimacy, yet some org</w:t>
      </w:r>
      <w:r>
        <w:rPr>
          <w:rFonts w:ascii="Times New Roman" w:eastAsia="Times New Roman" w:hAnsi="Times New Roman" w:cs="Times New Roman"/>
          <w:sz w:val="24"/>
          <w:szCs w:val="24"/>
        </w:rPr>
        <w:t>anizations may comply only formally without fully implementing the intended practices. Furthermore, the theory pays limited attention to internal organisational capabilities and individual decision-making processes that also influence procurement performan</w:t>
      </w:r>
      <w:r>
        <w:rPr>
          <w:rFonts w:ascii="Times New Roman" w:eastAsia="Times New Roman" w:hAnsi="Times New Roman" w:cs="Times New Roman"/>
          <w:sz w:val="24"/>
          <w:szCs w:val="24"/>
        </w:rPr>
        <w:t>ce.</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Institutional Theory is relevant to this study because it explains how legal and regulatory frameworks influence the implementation of centralized procurement practices at ZIMSTAT. The theory provides a useful framework for understanding how compliance</w:t>
      </w:r>
      <w:r>
        <w:rPr>
          <w:rFonts w:ascii="Times New Roman" w:eastAsia="Times New Roman" w:hAnsi="Times New Roman" w:cs="Times New Roman"/>
          <w:sz w:val="24"/>
          <w:szCs w:val="24"/>
        </w:rPr>
        <w:t xml:space="preserve"> with procurement </w:t>
      </w:r>
      <w:r>
        <w:rPr>
          <w:rFonts w:ascii="Times New Roman" w:eastAsia="Times New Roman" w:hAnsi="Times New Roman" w:cs="Times New Roman"/>
          <w:sz w:val="24"/>
          <w:szCs w:val="24"/>
        </w:rPr>
        <w:lastRenderedPageBreak/>
        <w:t>legislation, professional standards and government policies supports accountability, transparency and value for money in Zimbabwe's public sector. It therefore complements the other theories by highlighting the institutional environment w</w:t>
      </w:r>
      <w:r>
        <w:rPr>
          <w:rFonts w:ascii="Times New Roman" w:eastAsia="Times New Roman" w:hAnsi="Times New Roman" w:cs="Times New Roman"/>
          <w:sz w:val="24"/>
          <w:szCs w:val="24"/>
        </w:rPr>
        <w:t>ithin which procurement practices are implemented.</w:t>
      </w:r>
    </w:p>
    <w:p w:rsidR="003742E9" w:rsidRDefault="0055304C">
      <w:pPr>
        <w:spacing w:before="100" w:beforeAutospacing="1" w:after="100" w:afterAutospacing="1" w:line="360" w:lineRule="auto"/>
        <w:jc w:val="both"/>
        <w:rPr>
          <w:rFonts w:ascii="Times New Roman" w:hAnsi="Times New Roman" w:cs="Calibri"/>
          <w:sz w:val="24"/>
          <w:szCs w:val="24"/>
        </w:rPr>
      </w:pPr>
      <w:r>
        <w:rPr>
          <w:rFonts w:ascii="Times New Roman" w:eastAsia="Times New Roman" w:hAnsi="Times New Roman" w:cs="Times New Roman"/>
          <w:sz w:val="24"/>
          <w:szCs w:val="24"/>
        </w:rPr>
        <w:t xml:space="preserve">In summary, the four theories provide complementary perspectives for understanding the effect of centralized procurement practices on value for money. However, </w:t>
      </w:r>
      <w:r>
        <w:rPr>
          <w:rFonts w:ascii="Times New Roman" w:eastAsia="Times New Roman" w:hAnsi="Times New Roman" w:cs="Times New Roman"/>
          <w:b/>
          <w:bCs/>
          <w:sz w:val="24"/>
          <w:szCs w:val="24"/>
        </w:rPr>
        <w:t>Practice-Based Theory</w:t>
      </w:r>
      <w:r>
        <w:rPr>
          <w:rFonts w:ascii="Times New Roman" w:eastAsia="Times New Roman" w:hAnsi="Times New Roman" w:cs="Times New Roman"/>
          <w:sz w:val="24"/>
          <w:szCs w:val="24"/>
        </w:rPr>
        <w:t xml:space="preserve"> is the most appropriate</w:t>
      </w:r>
      <w:r>
        <w:rPr>
          <w:rFonts w:ascii="Times New Roman" w:eastAsia="Times New Roman" w:hAnsi="Times New Roman" w:cs="Times New Roman"/>
          <w:sz w:val="24"/>
          <w:szCs w:val="24"/>
        </w:rPr>
        <w:t xml:space="preserve"> theory underpinning this study because it directly explains how procurement practices such as procurement planning, supplier selection, contract management and procurement coordination influence organisational performance and value for money</w:t>
      </w:r>
      <w:r>
        <w:rPr>
          <w:rFonts w:ascii="Times New Roman" w:eastAsia="Times New Roman" w:hAnsi="Times New Roman" w:cs="Times New Roman"/>
          <w:b/>
          <w:sz w:val="24"/>
          <w:szCs w:val="24"/>
        </w:rPr>
        <w:t xml:space="preserve">. </w:t>
      </w:r>
      <w:r>
        <w:rPr>
          <w:rFonts w:ascii="Times New Roman" w:eastAsia="Times New Roman" w:hAnsi="Times New Roman" w:cs="Times New Roman"/>
          <w:b/>
          <w:bCs/>
          <w:sz w:val="24"/>
          <w:szCs w:val="24"/>
        </w:rPr>
        <w:t>Public Value</w:t>
      </w:r>
      <w:r>
        <w:rPr>
          <w:rFonts w:ascii="Times New Roman" w:eastAsia="Times New Roman" w:hAnsi="Times New Roman" w:cs="Times New Roman"/>
          <w:b/>
          <w:bCs/>
          <w:sz w:val="24"/>
          <w:szCs w:val="24"/>
        </w:rPr>
        <w:t xml:space="preserve"> Theory</w:t>
      </w:r>
      <w:r>
        <w:rPr>
          <w:rFonts w:ascii="Times New Roman" w:eastAsia="Times New Roman" w:hAnsi="Times New Roman" w:cs="Times New Roman"/>
          <w:sz w:val="24"/>
          <w:szCs w:val="24"/>
        </w:rPr>
        <w:t xml:space="preserve"> complements this by explaining the importance of achieving economy, efficiency, effectiveness and accountability in public procurement, while </w:t>
      </w:r>
      <w:r>
        <w:rPr>
          <w:rFonts w:ascii="Times New Roman" w:eastAsia="Times New Roman" w:hAnsi="Times New Roman" w:cs="Times New Roman"/>
          <w:b/>
          <w:bCs/>
          <w:sz w:val="24"/>
          <w:szCs w:val="24"/>
        </w:rPr>
        <w:t>Transaction Cost Economics Theory</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Institutional Theory</w:t>
      </w:r>
      <w:r>
        <w:rPr>
          <w:rFonts w:ascii="Times New Roman" w:eastAsia="Times New Roman" w:hAnsi="Times New Roman" w:cs="Times New Roman"/>
          <w:sz w:val="24"/>
          <w:szCs w:val="24"/>
        </w:rPr>
        <w:t xml:space="preserve"> provide additional insights into procurement ef</w:t>
      </w:r>
      <w:r>
        <w:rPr>
          <w:rFonts w:ascii="Times New Roman" w:eastAsia="Times New Roman" w:hAnsi="Times New Roman" w:cs="Times New Roman"/>
          <w:sz w:val="24"/>
          <w:szCs w:val="24"/>
        </w:rPr>
        <w:t>ficiency, cost minimization, governance and regulatory compliance. Together, these theories provide a comprehensive theoretical foundation for the study, with Practice-Based Theory serving as the principal theoretical lens.</w:t>
      </w:r>
    </w:p>
    <w:p w:rsidR="003742E9" w:rsidRDefault="0055304C">
      <w:pPr>
        <w:widowControl w:val="0"/>
        <w:spacing w:line="256" w:lineRule="auto"/>
        <w:jc w:val="both"/>
        <w:rPr>
          <w:rFonts w:ascii="Times New Roman" w:eastAsia="Times New Roman" w:hAnsi="Times New Roman" w:cs="Times New Roman"/>
          <w:b/>
          <w:bCs/>
          <w:sz w:val="27"/>
          <w:szCs w:val="27"/>
        </w:rPr>
      </w:pPr>
      <w:bookmarkStart w:id="45" w:name="_Toc242846138"/>
      <w:r>
        <w:rPr>
          <w:rFonts w:ascii="Times New Roman" w:hAnsi="Times New Roman" w:cs="Times New Roman"/>
          <w:b/>
          <w:sz w:val="24"/>
          <w:szCs w:val="24"/>
        </w:rPr>
        <w:t>2.7 Conceptual Framework</w:t>
      </w:r>
      <w:bookmarkEnd w:id="45"/>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conce</w:t>
      </w:r>
      <w:r>
        <w:rPr>
          <w:rFonts w:ascii="Times New Roman" w:eastAsia="Times New Roman" w:hAnsi="Times New Roman" w:cs="Times New Roman"/>
          <w:sz w:val="24"/>
          <w:szCs w:val="24"/>
        </w:rPr>
        <w:t>ptual framework is a structured representation of the key concepts and variables examined in a study and the expected relationships between them. It provides a logical basis for explaining how the independent variables are expected to influence the depende</w:t>
      </w:r>
      <w:r>
        <w:rPr>
          <w:rFonts w:ascii="Times New Roman" w:eastAsia="Times New Roman" w:hAnsi="Times New Roman" w:cs="Times New Roman"/>
          <w:sz w:val="24"/>
          <w:szCs w:val="24"/>
        </w:rPr>
        <w:t xml:space="preserve">nt variable and guides the collection and analysis of data (Creswell and Creswell, 2021). In the present study, the conceptual framework proposes that the effectiveness of </w:t>
      </w:r>
      <w:r>
        <w:rPr>
          <w:rFonts w:ascii="Times New Roman" w:eastAsia="Times New Roman" w:hAnsi="Times New Roman" w:cs="Times New Roman"/>
          <w:bCs/>
          <w:sz w:val="24"/>
          <w:szCs w:val="24"/>
        </w:rPr>
        <w:t>centralized procurement practices</w:t>
      </w:r>
      <w:r>
        <w:rPr>
          <w:rFonts w:ascii="Times New Roman" w:eastAsia="Times New Roman" w:hAnsi="Times New Roman" w:cs="Times New Roman"/>
          <w:sz w:val="24"/>
          <w:szCs w:val="24"/>
        </w:rPr>
        <w:t xml:space="preserve"> influences </w:t>
      </w:r>
      <w:r>
        <w:rPr>
          <w:rFonts w:ascii="Times New Roman" w:eastAsia="Times New Roman" w:hAnsi="Times New Roman" w:cs="Times New Roman"/>
          <w:bCs/>
          <w:sz w:val="24"/>
          <w:szCs w:val="24"/>
        </w:rPr>
        <w:t>value for money</w:t>
      </w:r>
      <w:r>
        <w:rPr>
          <w:rFonts w:ascii="Times New Roman" w:eastAsia="Times New Roman" w:hAnsi="Times New Roman" w:cs="Times New Roman"/>
          <w:sz w:val="24"/>
          <w:szCs w:val="24"/>
        </w:rPr>
        <w:t xml:space="preserve"> at the Zimbabwe Nationa</w:t>
      </w:r>
      <w:r>
        <w:rPr>
          <w:rFonts w:ascii="Times New Roman" w:eastAsia="Times New Roman" w:hAnsi="Times New Roman" w:cs="Times New Roman"/>
          <w:sz w:val="24"/>
          <w:szCs w:val="24"/>
        </w:rPr>
        <w:t>l Statistics Agency (ZIMSTAT). The framework is based on the assumption that the manner in which procurement activities are centrally planned, managed and controlled can affect the efficiency and outcomes obtained from the use of organisational resources.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Cs/>
          <w:sz w:val="24"/>
          <w:szCs w:val="24"/>
        </w:rPr>
        <w:t>independent variable</w:t>
      </w:r>
      <w:r>
        <w:rPr>
          <w:rFonts w:ascii="Times New Roman" w:eastAsia="Times New Roman" w:hAnsi="Times New Roman" w:cs="Times New Roman"/>
          <w:sz w:val="24"/>
          <w:szCs w:val="24"/>
        </w:rPr>
        <w:t xml:space="preserve"> in the study is centralized procurement practices, operationalize through four dimensions: </w:t>
      </w:r>
      <w:r>
        <w:rPr>
          <w:rFonts w:ascii="Times New Roman" w:eastAsia="Times New Roman" w:hAnsi="Times New Roman" w:cs="Times New Roman"/>
          <w:bCs/>
          <w:sz w:val="24"/>
          <w:szCs w:val="24"/>
        </w:rPr>
        <w:t>procurement planning, supplier selection and management, compliance with procurement regulations, and contract management</w:t>
      </w:r>
      <w:r>
        <w:rPr>
          <w:rFonts w:ascii="Times New Roman" w:eastAsia="Times New Roman" w:hAnsi="Times New Roman" w:cs="Times New Roman"/>
          <w:sz w:val="24"/>
          <w:szCs w:val="24"/>
        </w:rPr>
        <w:t xml:space="preserve">. These dimensions </w:t>
      </w:r>
      <w:r>
        <w:rPr>
          <w:rFonts w:ascii="Times New Roman" w:eastAsia="Times New Roman" w:hAnsi="Times New Roman" w:cs="Times New Roman"/>
          <w:sz w:val="24"/>
          <w:szCs w:val="24"/>
        </w:rPr>
        <w:t>represent key stages and control mechanisms within the procurement cycle and are expected to influence the extent to which procurement resources are utilized efficiently and effectively.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w:t>
      </w:r>
      <w:r>
        <w:rPr>
          <w:rFonts w:ascii="Times New Roman" w:eastAsia="Times New Roman" w:hAnsi="Times New Roman" w:cs="Times New Roman"/>
          <w:bCs/>
          <w:sz w:val="24"/>
          <w:szCs w:val="24"/>
        </w:rPr>
        <w:t>dependent variable</w:t>
      </w:r>
      <w:r>
        <w:rPr>
          <w:rFonts w:ascii="Times New Roman" w:eastAsia="Times New Roman" w:hAnsi="Times New Roman" w:cs="Times New Roman"/>
          <w:sz w:val="24"/>
          <w:szCs w:val="24"/>
        </w:rPr>
        <w:t xml:space="preserve"> is </w:t>
      </w:r>
      <w:r>
        <w:rPr>
          <w:rFonts w:ascii="Times New Roman" w:eastAsia="Times New Roman" w:hAnsi="Times New Roman" w:cs="Times New Roman"/>
          <w:bCs/>
          <w:sz w:val="24"/>
          <w:szCs w:val="24"/>
        </w:rPr>
        <w:t>value for money (VFM)</w:t>
      </w:r>
      <w:r>
        <w:rPr>
          <w:rFonts w:ascii="Times New Roman" w:eastAsia="Times New Roman" w:hAnsi="Times New Roman" w:cs="Times New Roman"/>
          <w:sz w:val="24"/>
          <w:szCs w:val="24"/>
        </w:rPr>
        <w:t>. In public procuremen</w:t>
      </w:r>
      <w:r>
        <w:rPr>
          <w:rFonts w:ascii="Times New Roman" w:eastAsia="Times New Roman" w:hAnsi="Times New Roman" w:cs="Times New Roman"/>
          <w:sz w:val="24"/>
          <w:szCs w:val="24"/>
        </w:rPr>
        <w:t xml:space="preserve">t, value for money extends beyond obtaining the lowest price and involves achieving the optimal combination of </w:t>
      </w:r>
      <w:r>
        <w:rPr>
          <w:rFonts w:ascii="Times New Roman" w:eastAsia="Times New Roman" w:hAnsi="Times New Roman" w:cs="Times New Roman"/>
          <w:bCs/>
          <w:sz w:val="24"/>
          <w:szCs w:val="24"/>
        </w:rPr>
        <w:t>cost, quality and fitness for purpose</w:t>
      </w:r>
      <w:r>
        <w:rPr>
          <w:rFonts w:ascii="Times New Roman" w:eastAsia="Times New Roman" w:hAnsi="Times New Roman" w:cs="Times New Roman"/>
          <w:sz w:val="24"/>
          <w:szCs w:val="24"/>
        </w:rPr>
        <w:t xml:space="preserve"> while ensuring that public resources are used efficiently and effectively. For this study, value for money </w:t>
      </w:r>
      <w:r>
        <w:rPr>
          <w:rFonts w:ascii="Times New Roman" w:eastAsia="Times New Roman" w:hAnsi="Times New Roman" w:cs="Times New Roman"/>
          <w:sz w:val="24"/>
          <w:szCs w:val="24"/>
        </w:rPr>
        <w:t xml:space="preserve">will be assessed through indicators including </w:t>
      </w:r>
      <w:r>
        <w:rPr>
          <w:rFonts w:ascii="Times New Roman" w:eastAsia="Times New Roman" w:hAnsi="Times New Roman" w:cs="Times New Roman"/>
          <w:bCs/>
          <w:sz w:val="24"/>
          <w:szCs w:val="24"/>
        </w:rPr>
        <w:t>cost efficiency, quality of goods and services, timely delivery, efficiency in resource utilization and achievement of intended procurement outcomes</w:t>
      </w:r>
      <w:r>
        <w:rPr>
          <w:rFonts w:ascii="Times New Roman" w:eastAsia="Times New Roman" w:hAnsi="Times New Roman" w:cs="Times New Roman"/>
          <w:sz w:val="24"/>
          <w:szCs w:val="24"/>
        </w:rPr>
        <w:t>. These indicators allow the study to assess whether procureme</w:t>
      </w:r>
      <w:r>
        <w:rPr>
          <w:rFonts w:ascii="Times New Roman" w:eastAsia="Times New Roman" w:hAnsi="Times New Roman" w:cs="Times New Roman"/>
          <w:sz w:val="24"/>
          <w:szCs w:val="24"/>
        </w:rPr>
        <w:t>nt expenditure at ZIMSTAT results in appropriate outputs and benefits relative to the resources committed.</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conceptual framework therefore proposes that effective procurement planning, appropriate supplier selection and management, compliance with procu</w:t>
      </w:r>
      <w:r>
        <w:rPr>
          <w:rFonts w:ascii="Times New Roman" w:eastAsia="Times New Roman" w:hAnsi="Times New Roman" w:cs="Times New Roman"/>
          <w:sz w:val="24"/>
          <w:szCs w:val="24"/>
        </w:rPr>
        <w:t>rement regulations and effective contract management will contribute positively to value for money. Conversely, weaknesses in these centralized procurement practices may result in procurement delays, unnecessary costs, poor supplier performance, non-compli</w:t>
      </w:r>
      <w:r>
        <w:rPr>
          <w:rFonts w:ascii="Times New Roman" w:eastAsia="Times New Roman" w:hAnsi="Times New Roman" w:cs="Times New Roman"/>
          <w:sz w:val="24"/>
          <w:szCs w:val="24"/>
        </w:rPr>
        <w:t>ance and inefficient utilization of resources, thereby negatively affecting value for money.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conceptual framework is illustrated in Figure 2.1 below.</w:t>
      </w:r>
    </w:p>
    <w:p w:rsidR="003742E9" w:rsidRDefault="0055304C">
      <w:p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Independent Variables                                                                                 </w:t>
      </w:r>
      <w:r>
        <w:rPr>
          <w:rFonts w:ascii="Times New Roman" w:eastAsia="Times New Roman" w:hAnsi="Times New Roman" w:cs="Times New Roman"/>
          <w:b/>
          <w:sz w:val="24"/>
          <w:szCs w:val="24"/>
        </w:rPr>
        <w:t xml:space="preserve">       Dependent Variable</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0" distR="0" simplePos="0" relativeHeight="3" behindDoc="0" locked="0" layoutInCell="1" allowOverlap="1">
                <wp:simplePos x="0" y="0"/>
                <wp:positionH relativeFrom="column">
                  <wp:posOffset>1239520</wp:posOffset>
                </wp:positionH>
                <wp:positionV relativeFrom="paragraph">
                  <wp:posOffset>32385</wp:posOffset>
                </wp:positionV>
                <wp:extent cx="2223134" cy="777240"/>
                <wp:effectExtent l="0" t="0" r="24765" b="22860"/>
                <wp:wrapNone/>
                <wp:docPr id="1026"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3134" cy="777240"/>
                        </a:xfrm>
                        <a:prstGeom prst="ellipse">
                          <a:avLst/>
                        </a:prstGeom>
                        <a:solidFill>
                          <a:srgbClr val="5B9BD5"/>
                        </a:solidFill>
                        <a:ln w="12700" cap="flat" cmpd="sng">
                          <a:solidFill>
                            <a:srgbClr val="42719B"/>
                          </a:solidFill>
                          <a:prstDash val="solid"/>
                          <a:miter/>
                          <a:headEnd type="none" w="med" len="med"/>
                          <a:tailEnd type="none" w="med" len="med"/>
                        </a:ln>
                      </wps:spPr>
                      <wps:txbx>
                        <w:txbxContent>
                          <w:p w:rsidR="003742E9" w:rsidRDefault="0055304C">
                            <w:pPr>
                              <w:jc w:val="center"/>
                            </w:pPr>
                            <w:r>
                              <w:t xml:space="preserve">Procurement planning </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oval id="1026" fillcolor="#5b9bd5" stroked="t" style="position:absolute;margin-left:97.6pt;margin-top:2.55pt;width:175.05pt;height:61.2pt;z-index:3;mso-position-horizontal-relative:text;mso-position-vertical-relative:text;mso-width-percent:0;mso-height-percent:0;mso-width-relative:margin;mso-height-relative:margin;mso-wrap-distance-left:0.0pt;mso-wrap-distance-right:0.0pt;visibility:visible;v-text-anchor:middle;">
                <v:stroke joinstyle="miter" color="#42719b" weight="1.0pt"/>
                <v:fill/>
                <v:textbox inset="7.2pt,3.6pt,7.2pt,3.6pt">
                  <w:txbxContent>
                    <w:p w14:paraId="EACCDC4C">
                      <w:pPr>
                        <w:pStyle w:val="style0"/>
                        <w:jc w:val="center"/>
                        <w:rPr/>
                      </w:pPr>
                      <w:r>
                        <w:t xml:space="preserve">Procurement planning </w:t>
                      </w:r>
                    </w:p>
                  </w:txbxContent>
                </v:textbox>
              </v:oval>
            </w:pict>
          </mc:Fallback>
        </mc:AlternateContent>
      </w:r>
      <w:r>
        <w:rPr>
          <w:rFonts w:ascii="Times New Roman" w:hAnsi="Times New Roman" w:cs="Times New Roman"/>
          <w:sz w:val="24"/>
          <w:szCs w:val="24"/>
        </w:rPr>
        <w:t xml:space="preserve">                                                                     </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b/>
          <w:noProof/>
          <w:sz w:val="24"/>
          <w:szCs w:val="24"/>
        </w:rPr>
        <mc:AlternateContent>
          <mc:Choice Requires="wps">
            <w:drawing>
              <wp:anchor distT="0" distB="0" distL="0" distR="0" simplePos="0" relativeHeight="13" behindDoc="0" locked="0" layoutInCell="1" allowOverlap="1">
                <wp:simplePos x="0" y="0"/>
                <wp:positionH relativeFrom="column">
                  <wp:posOffset>3474720</wp:posOffset>
                </wp:positionH>
                <wp:positionV relativeFrom="paragraph">
                  <wp:posOffset>107314</wp:posOffset>
                </wp:positionV>
                <wp:extent cx="291465" cy="262889"/>
                <wp:effectExtent l="0" t="0" r="32385" b="22860"/>
                <wp:wrapNone/>
                <wp:docPr id="1027"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91465" cy="262889"/>
                        </a:xfrm>
                        <a:prstGeom prst="line">
                          <a:avLst/>
                        </a:prstGeom>
                        <a:ln w="6350" cap="flat" cmpd="sng">
                          <a:solidFill>
                            <a:srgbClr val="000000"/>
                          </a:solidFill>
                          <a:prstDash val="solid"/>
                          <a:miter/>
                          <a:headEnd type="none" w="med" len="med"/>
                          <a:tailEnd type="none" w="med" len="med"/>
                        </a:ln>
                      </wps:spPr>
                      <wps:bodyPr/>
                    </wps:wsp>
                  </a:graphicData>
                </a:graphic>
              </wp:anchor>
            </w:drawing>
          </mc:Choice>
          <mc:Fallback xmlns:wpsCustomData="http://www.wps.cn/officeDocument/2013/wpsCustomData">
            <w:pict>
              <v:line id="1027" filled="f" stroked="t" from="273.6pt,8.449922pt" to="296.55002pt,29.149845pt" style="position:absolute;z-index:13;mso-position-horizontal-relative:text;mso-position-vertical-relative:text;mso-width-relative:page;mso-height-relative:page;mso-wrap-distance-left:0.0pt;mso-wrap-distance-right:0.0pt;visibility:visible;">
                <v:stroke joinstyle="miter" weight="0.5pt"/>
                <v:fill/>
              </v:line>
            </w:pict>
          </mc:Fallback>
        </mc:AlternateContent>
      </w:r>
      <w:r>
        <w:rPr>
          <w:rFonts w:ascii="Times New Roman" w:hAnsi="Times New Roman" w:cs="Times New Roman"/>
          <w:b/>
          <w:noProof/>
          <w:sz w:val="24"/>
          <w:szCs w:val="24"/>
        </w:rPr>
        <mc:AlternateContent>
          <mc:Choice Requires="wps">
            <w:drawing>
              <wp:anchor distT="0" distB="0" distL="0" distR="0" simplePos="0" relativeHeight="9" behindDoc="0" locked="0" layoutInCell="1" allowOverlap="1">
                <wp:simplePos x="0" y="0"/>
                <wp:positionH relativeFrom="column">
                  <wp:posOffset>657225</wp:posOffset>
                </wp:positionH>
                <wp:positionV relativeFrom="paragraph">
                  <wp:posOffset>55880</wp:posOffset>
                </wp:positionV>
                <wp:extent cx="588645" cy="45719"/>
                <wp:effectExtent l="0" t="0" r="20955" b="12065"/>
                <wp:wrapNone/>
                <wp:docPr id="1028" name="Left Arrow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645" cy="45719"/>
                        </a:xfrm>
                        <a:prstGeom prst="leftArrow">
                          <a:avLst/>
                        </a:prstGeom>
                        <a:solidFill>
                          <a:srgbClr val="5B9BD5"/>
                        </a:solidFill>
                        <a:ln w="12700" cap="flat" cmpd="sng">
                          <a:solidFill>
                            <a:srgbClr val="42719B"/>
                          </a:solidFill>
                          <a:prstDash val="solid"/>
                          <a:miter/>
                          <a:headEnd type="none" w="med" len="med"/>
                          <a:tailEnd type="none" w="med" len="me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1028" type="#_x0000_t66" adj="838,5400," fillcolor="#5b9bd5" style="position:absolute;margin-left:51.75pt;margin-top:4.4pt;width:46.35pt;height:3.6pt;z-index:9;mso-position-horizontal-relative:text;mso-position-vertical-relative:text;mso-width-percent:0;mso-height-percent:0;mso-width-relative:margin;mso-height-relative:margin;mso-wrap-distance-left:0.0pt;mso-wrap-distance-right:0.0pt;visibility:visible;">
                <v:stroke joinstyle="miter" color="#42719b" weight="1.0pt"/>
                <v:fill/>
              </v:shape>
            </w:pict>
          </mc:Fallback>
        </mc:AlternateContent>
      </w:r>
      <w:r>
        <w:rPr>
          <w:rFonts w:ascii="Times New Roman" w:hAnsi="Times New Roman" w:cs="Times New Roman"/>
          <w:b/>
          <w:noProof/>
          <w:sz w:val="24"/>
          <w:szCs w:val="24"/>
        </w:rPr>
        <w:t>H</w:t>
      </w:r>
    </w:p>
    <w:p w:rsidR="003742E9" w:rsidRDefault="0055304C">
      <w:pPr>
        <w:widowControl w:val="0"/>
        <w:tabs>
          <w:tab w:val="left" w:pos="6030"/>
        </w:tabs>
        <w:spacing w:line="360" w:lineRule="auto"/>
        <w:jc w:val="both"/>
        <w:rPr>
          <w:rFonts w:ascii="Times New Roman" w:hAnsi="Times New Roman" w:cs="Times New Roman"/>
          <w:sz w:val="24"/>
          <w:szCs w:val="24"/>
          <w:vertAlign w:val="subscript"/>
        </w:rPr>
      </w:pPr>
      <w:r>
        <w:rPr>
          <w:rFonts w:ascii="Times New Roman" w:hAnsi="Times New Roman" w:cs="Times New Roman"/>
          <w:b/>
          <w:noProof/>
          <w:sz w:val="24"/>
          <w:szCs w:val="24"/>
        </w:rPr>
        <mc:AlternateContent>
          <mc:Choice Requires="wps">
            <w:drawing>
              <wp:anchor distT="0" distB="0" distL="0" distR="0" simplePos="0" relativeHeight="8" behindDoc="0" locked="0" layoutInCell="1" allowOverlap="1">
                <wp:simplePos x="0" y="0"/>
                <wp:positionH relativeFrom="column">
                  <wp:posOffset>3994784</wp:posOffset>
                </wp:positionH>
                <wp:positionV relativeFrom="paragraph">
                  <wp:posOffset>205738</wp:posOffset>
                </wp:positionV>
                <wp:extent cx="1034415" cy="897255"/>
                <wp:effectExtent l="0" t="0" r="70485" b="55245"/>
                <wp:wrapNone/>
                <wp:docPr id="1029"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34415" cy="897255"/>
                        </a:xfrm>
                        <a:prstGeom prst="straightConnector1">
                          <a:avLst/>
                        </a:prstGeom>
                        <a:ln w="6350" cap="flat" cmpd="sng">
                          <a:solidFill>
                            <a:srgbClr val="000000"/>
                          </a:solidFill>
                          <a:prstDash val="solid"/>
                          <a:miter/>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shapetype id="_x0000_t32" coordsize="21600,21600" o:spt="32" o:oned="t" path="m,l21600,21600e">
                <v:path arrowok="t" fillok="f" o:connecttype="none"/>
                <o:lock v:ext="edit" shapetype="t"/>
              </v:shapetype>
              <v:shape id="1029" type="#_x0000_t32" filled="f" style="position:absolute;margin-left:314.55pt;margin-top:16.2pt;width:81.45pt;height:70.65pt;z-index:8;mso-position-horizontal-relative:text;mso-position-vertical-relative:text;mso-width-percent:0;mso-height-percent:0;mso-width-relative:margin;mso-height-relative:margin;mso-wrap-distance-left:0.0pt;mso-wrap-distance-right:0.0pt;visibility:visible;">
                <v:stroke endarrow="block" joinstyle="miter" weight="0.5pt"/>
                <v:fill/>
              </v:shape>
            </w:pict>
          </mc:Fallback>
        </mc:AlternateContent>
      </w:r>
      <w:r>
        <w:rPr>
          <w:rFonts w:ascii="Times New Roman" w:hAnsi="Times New Roman" w:cs="Times New Roman"/>
          <w:noProof/>
          <w:sz w:val="24"/>
          <w:szCs w:val="24"/>
        </w:rPr>
        <mc:AlternateContent>
          <mc:Choice Requires="wps">
            <w:drawing>
              <wp:anchor distT="0" distB="0" distL="0" distR="0" simplePos="0" relativeHeight="4" behindDoc="0" locked="0" layoutInCell="1" allowOverlap="1">
                <wp:simplePos x="0" y="0"/>
                <wp:positionH relativeFrom="column">
                  <wp:posOffset>1263015</wp:posOffset>
                </wp:positionH>
                <wp:positionV relativeFrom="paragraph">
                  <wp:posOffset>229235</wp:posOffset>
                </wp:positionV>
                <wp:extent cx="2257425" cy="805814"/>
                <wp:effectExtent l="0" t="0" r="28575" b="13334"/>
                <wp:wrapNone/>
                <wp:docPr id="1030"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7425" cy="805814"/>
                        </a:xfrm>
                        <a:prstGeom prst="ellipse">
                          <a:avLst/>
                        </a:prstGeom>
                        <a:solidFill>
                          <a:srgbClr val="5B9BD5"/>
                        </a:solidFill>
                        <a:ln w="12700" cap="flat" cmpd="sng">
                          <a:solidFill>
                            <a:srgbClr val="42719B"/>
                          </a:solidFill>
                          <a:prstDash val="solid"/>
                          <a:miter/>
                          <a:headEnd type="none" w="med" len="med"/>
                          <a:tailEnd type="none" w="med" len="med"/>
                        </a:ln>
                      </wps:spPr>
                      <wps:txbx>
                        <w:txbxContent>
                          <w:p w:rsidR="003742E9" w:rsidRDefault="0055304C">
                            <w:pPr>
                              <w:jc w:val="center"/>
                            </w:pPr>
                            <w:r>
                              <w:rPr>
                                <w:rFonts w:ascii="Times New Roman" w:eastAsia="Times New Roman" w:hAnsi="Times New Roman" w:cs="Times New Roman"/>
                                <w:bCs/>
                              </w:rPr>
                              <w:t xml:space="preserve">Supplier selection and management </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oval id="1030" fillcolor="#5b9bd5" stroked="t" style="position:absolute;margin-left:99.45pt;margin-top:18.05pt;width:177.75pt;height:63.45pt;z-index:4;mso-position-horizontal-relative:text;mso-position-vertical-relative:text;mso-width-percent:0;mso-height-percent:0;mso-width-relative:margin;mso-height-relative:margin;mso-wrap-distance-left:0.0pt;mso-wrap-distance-right:0.0pt;visibility:visible;v-text-anchor:middle;">
                <v:stroke joinstyle="miter" color="#42719b" weight="1.0pt"/>
                <v:fill/>
                <v:textbox inset="7.2pt,3.6pt,7.2pt,3.6pt">
                  <w:txbxContent>
                    <w:p w14:paraId="FA2C9864">
                      <w:pPr>
                        <w:pStyle w:val="style0"/>
                        <w:jc w:val="center"/>
                        <w:rPr/>
                      </w:pPr>
                      <w:r>
                        <w:rPr>
                          <w:rFonts w:ascii="Times New Roman" w:cs="Times New Roman" w:eastAsia="Times New Roman" w:hAnsi="Times New Roman"/>
                          <w:bCs/>
                        </w:rPr>
                        <w:t xml:space="preserve">Supplier selection and management </w:t>
                      </w:r>
                    </w:p>
                  </w:txbxContent>
                </v:textbox>
              </v:oval>
            </w:pict>
          </mc:Fallback>
        </mc:AlternateContent>
      </w:r>
      <w:r>
        <w:rPr>
          <w:rFonts w:ascii="Times New Roman" w:hAnsi="Times New Roman" w:cs="Times New Roman"/>
          <w:sz w:val="24"/>
          <w:szCs w:val="24"/>
        </w:rPr>
        <w:tab/>
      </w:r>
      <w:r>
        <w:rPr>
          <w:rFonts w:ascii="Times New Roman" w:hAnsi="Times New Roman" w:cs="Times New Roman"/>
          <w:color w:val="44546A"/>
          <w:sz w:val="24"/>
          <w:szCs w:val="24"/>
        </w:rPr>
        <w:t>H</w:t>
      </w:r>
      <w:r>
        <w:rPr>
          <w:rFonts w:ascii="Times New Roman" w:hAnsi="Times New Roman" w:cs="Times New Roman"/>
          <w:color w:val="44546A"/>
          <w:sz w:val="24"/>
          <w:szCs w:val="24"/>
          <w:vertAlign w:val="subscript"/>
        </w:rPr>
        <w:t>1</w:t>
      </w:r>
    </w:p>
    <w:p w:rsidR="003742E9" w:rsidRDefault="0055304C">
      <w:pPr>
        <w:widowControl w:val="0"/>
        <w:tabs>
          <w:tab w:val="left" w:pos="6030"/>
        </w:tabs>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0" distR="0" simplePos="0" relativeHeight="7" behindDoc="0" locked="0" layoutInCell="1" allowOverlap="1">
                <wp:simplePos x="0" y="0"/>
                <wp:positionH relativeFrom="column">
                  <wp:posOffset>5023485</wp:posOffset>
                </wp:positionH>
                <wp:positionV relativeFrom="paragraph">
                  <wp:posOffset>258444</wp:posOffset>
                </wp:positionV>
                <wp:extent cx="1605914" cy="1040130"/>
                <wp:effectExtent l="0" t="0" r="13334" b="26669"/>
                <wp:wrapNone/>
                <wp:docPr id="1031" name="Flowchart: Alternate Process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5914" cy="1040130"/>
                        </a:xfrm>
                        <a:prstGeom prst="flowChartAlternateProcess">
                          <a:avLst/>
                        </a:prstGeom>
                        <a:solidFill>
                          <a:srgbClr val="FFFFFF"/>
                        </a:solidFill>
                        <a:ln w="12700" cap="flat" cmpd="sng">
                          <a:solidFill>
                            <a:srgbClr val="000000"/>
                          </a:solidFill>
                          <a:prstDash val="solid"/>
                          <a:miter/>
                          <a:headEnd type="none" w="med" len="med"/>
                          <a:tailEnd type="none" w="med" len="med"/>
                        </a:ln>
                      </wps:spPr>
                      <wps:txbx>
                        <w:txbxContent>
                          <w:p w:rsidR="003742E9" w:rsidRDefault="0055304C">
                            <w:pPr>
                              <w:jc w:val="center"/>
                            </w:pPr>
                            <w:r>
                              <w:rPr>
                                <w:color w:val="000000"/>
                              </w:rPr>
                              <w:t>VALUE FOR MONEY</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handles>
                  <v:h position="#0,center" xrange="0,10800"/>
                </v:handles>
              </v:shapetype>
              <v:shape id="1031" type="#_x0000_t176" fillcolor="white" style="position:absolute;margin-left:395.55pt;margin-top:20.35pt;width:126.45pt;height:81.9pt;z-index:7;mso-position-horizontal-relative:text;mso-position-vertical-relative:text;mso-width-percent:0;mso-height-percent:0;mso-width-relative:margin;mso-height-relative:margin;mso-wrap-distance-left:0.0pt;mso-wrap-distance-right:0.0pt;visibility:visible;v-text-anchor:middle;">
                <v:stroke joinstyle="miter" weight="1.0pt"/>
                <v:fill/>
                <v:textbox inset="7.2pt,3.6pt,7.2pt,3.6pt">
                  <w:txbxContent>
                    <w:p w14:paraId="60E75594">
                      <w:pPr>
                        <w:pStyle w:val="style0"/>
                        <w:jc w:val="center"/>
                        <w:rPr/>
                      </w:pPr>
                      <w:r>
                        <w:rPr>
                          <w:color w:val="000000"/>
                        </w:rPr>
                        <w:t>VALUE FOR MONEY</w:t>
                      </w:r>
                    </w:p>
                  </w:txbxContent>
                </v:textbox>
              </v:shape>
            </w:pict>
          </mc:Fallback>
        </mc:AlternateContent>
      </w:r>
      <w:r>
        <w:rPr>
          <w:rFonts w:ascii="Times New Roman" w:hAnsi="Times New Roman" w:cs="Times New Roman"/>
          <w:noProof/>
          <w:sz w:val="24"/>
          <w:szCs w:val="24"/>
        </w:rPr>
        <mc:AlternateContent>
          <mc:Choice Requires="wps">
            <w:drawing>
              <wp:anchor distT="0" distB="0" distL="0" distR="0" simplePos="0" relativeHeight="14" behindDoc="0" locked="0" layoutInCell="1" allowOverlap="1">
                <wp:simplePos x="0" y="0"/>
                <wp:positionH relativeFrom="column">
                  <wp:posOffset>3514726</wp:posOffset>
                </wp:positionH>
                <wp:positionV relativeFrom="paragraph">
                  <wp:posOffset>327024</wp:posOffset>
                </wp:positionV>
                <wp:extent cx="262890" cy="97153"/>
                <wp:effectExtent l="0" t="0" r="22860" b="36195"/>
                <wp:wrapNone/>
                <wp:docPr id="1032"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2890" cy="97153"/>
                        </a:xfrm>
                        <a:prstGeom prst="line">
                          <a:avLst/>
                        </a:prstGeom>
                        <a:ln w="6350"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1032" filled="f" stroked="t" from="276.7501pt,25.749922pt" to="297.4501pt,33.399765pt" style="position:absolute;z-index:14;mso-position-horizontal-relative:text;mso-position-vertical-relative:text;mso-width-percent:0;mso-height-percent:0;mso-width-relative:margin;mso-height-relative:margin;mso-wrap-distance-left:0.0pt;mso-wrap-distance-right:0.0pt;visibility:visible;">
                <v:stroke joinstyle="miter" weight="0.5pt"/>
                <v:fill/>
              </v:line>
            </w:pict>
          </mc:Fallback>
        </mc:AlternateContent>
      </w:r>
      <w:r>
        <w:rPr>
          <w:rFonts w:ascii="Times New Roman" w:hAnsi="Times New Roman" w:cs="Times New Roman"/>
          <w:noProof/>
          <w:sz w:val="24"/>
          <w:szCs w:val="24"/>
        </w:rPr>
        <mc:AlternateContent>
          <mc:Choice Requires="wps">
            <w:drawing>
              <wp:anchor distT="0" distB="0" distL="0" distR="0" simplePos="0" relativeHeight="10" behindDoc="0" locked="0" layoutInCell="1" allowOverlap="1">
                <wp:simplePos x="0" y="0"/>
                <wp:positionH relativeFrom="column">
                  <wp:posOffset>640080</wp:posOffset>
                </wp:positionH>
                <wp:positionV relativeFrom="paragraph">
                  <wp:posOffset>247015</wp:posOffset>
                </wp:positionV>
                <wp:extent cx="622935" cy="45719"/>
                <wp:effectExtent l="0" t="0" r="24765" b="12065"/>
                <wp:wrapNone/>
                <wp:docPr id="1033" name="Left Arrow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935" cy="45719"/>
                        </a:xfrm>
                        <a:prstGeom prst="leftArrow">
                          <a:avLst/>
                        </a:prstGeom>
                        <a:solidFill>
                          <a:srgbClr val="5B9BD5"/>
                        </a:solidFill>
                        <a:ln w="12700" cap="flat" cmpd="sng">
                          <a:solidFill>
                            <a:srgbClr val="42719B"/>
                          </a:solidFill>
                          <a:prstDash val="solid"/>
                          <a:miter/>
                          <a:headEnd type="none" w="med" len="med"/>
                          <a:tailEnd type="none" w="med" len="med"/>
                        </a:ln>
                      </wps:spPr>
                      <wps:bodyPr>
                        <a:prstTxWarp prst="textNoShape">
                          <a:avLst/>
                        </a:prstTxWarp>
                      </wps:bodyPr>
                    </wps:wsp>
                  </a:graphicData>
                </a:graphic>
              </wp:anchor>
            </w:drawing>
          </mc:Choice>
          <mc:Fallback xmlns:wpsCustomData="http://www.wps.cn/officeDocument/2013/wpsCustomData">
            <w:pict>
              <v:shape id="1033" type="#_x0000_t66" adj="792,5400," fillcolor="#5b9bd5" style="position:absolute;margin-left:50.4pt;margin-top:19.45pt;width:49.05pt;height:3.6pt;z-index:10;mso-position-horizontal-relative:text;mso-position-vertical-relative:text;mso-width-relative:page;mso-height-relative:page;mso-wrap-distance-left:0.0pt;mso-wrap-distance-right:0.0pt;visibility:visible;">
                <v:stroke joinstyle="miter" color="#42719b" weight="1.0pt"/>
                <v:fill/>
              </v:shape>
            </w:pict>
          </mc:Fallback>
        </mc:AlternateContent>
      </w:r>
      <w:r>
        <w:rPr>
          <w:rFonts w:ascii="Times New Roman" w:hAnsi="Times New Roman" w:cs="Times New Roman"/>
          <w:noProof/>
          <w:sz w:val="24"/>
          <w:szCs w:val="24"/>
        </w:rPr>
        <mc:AlternateContent>
          <mc:Choice Requires="wps">
            <w:drawing>
              <wp:anchor distT="0" distB="0" distL="0" distR="0" simplePos="0" relativeHeight="2" behindDoc="0" locked="0" layoutInCell="1" allowOverlap="1">
                <wp:simplePos x="0" y="0"/>
                <wp:positionH relativeFrom="margin">
                  <wp:align>left</wp:align>
                </wp:positionH>
                <wp:positionV relativeFrom="paragraph">
                  <wp:posOffset>453707</wp:posOffset>
                </wp:positionV>
                <wp:extent cx="3497578" cy="622935"/>
                <wp:effectExtent l="8572" t="0" r="16193" b="16192"/>
                <wp:wrapNone/>
                <wp:docPr id="1034" name="Rounded 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3497578" cy="622935"/>
                        </a:xfrm>
                        <a:prstGeom prst="roundRect">
                          <a:avLst/>
                        </a:prstGeom>
                        <a:solidFill>
                          <a:srgbClr val="FFFFFF"/>
                        </a:solidFill>
                        <a:ln w="12700" cap="flat" cmpd="sng">
                          <a:solidFill>
                            <a:srgbClr val="000000"/>
                          </a:solidFill>
                          <a:prstDash val="solid"/>
                          <a:miter/>
                          <a:headEnd type="none" w="med" len="med"/>
                          <a:tailEnd type="none" w="med" len="med"/>
                        </a:ln>
                      </wps:spPr>
                      <wps:txbx>
                        <w:txbxContent>
                          <w:p w:rsidR="003742E9" w:rsidRDefault="0055304C">
                            <w:pPr>
                              <w:jc w:val="center"/>
                              <w:rPr>
                                <w:color w:val="000000"/>
                              </w:rPr>
                            </w:pPr>
                            <w:r>
                              <w:rPr>
                                <w:color w:val="000000"/>
                              </w:rPr>
                              <w:t>Centralised Procurement Practices</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roundrect id="1034" arcsize="0.16666667," fillcolor="white" stroked="t" style="position:absolute;margin-left:0.0pt;margin-top:35.72pt;width:275.4pt;height:49.05pt;z-index:2;mso-position-horizontal:left;mso-position-horizontal-relative:margin;mso-position-vertical-relative:text;mso-width-percent:0;mso-height-percent:0;mso-width-relative:margin;mso-height-relative:margin;mso-wrap-distance-left:0.0pt;mso-wrap-distance-right:0.0pt;visibility:visible;rotation:-5898240fd;v-text-anchor:middle;">
                <v:stroke joinstyle="miter" weight="1.0pt"/>
                <v:fill/>
                <v:textbox inset="7.2pt,3.6pt,7.2pt,3.6pt">
                  <w:txbxContent>
                    <w:p w14:paraId="2FB30F8A">
                      <w:pPr>
                        <w:pStyle w:val="style0"/>
                        <w:jc w:val="center"/>
                        <w:rPr>
                          <w:color w:val="000000"/>
                        </w:rPr>
                      </w:pPr>
                      <w:r>
                        <w:rPr>
                          <w:color w:val="000000"/>
                        </w:rPr>
                        <w:t>Centralised Procurement Practices</w:t>
                      </w:r>
                    </w:p>
                  </w:txbxContent>
                </v:textbox>
              </v:roundrect>
            </w:pict>
          </mc:Fallback>
        </mc:AlternateContent>
      </w:r>
      <w:r>
        <w:rPr>
          <w:rFonts w:ascii="Times New Roman" w:hAnsi="Times New Roman" w:cs="Times New Roman"/>
          <w:sz w:val="24"/>
          <w:szCs w:val="24"/>
        </w:rPr>
        <w:tab/>
      </w:r>
    </w:p>
    <w:p w:rsidR="003742E9" w:rsidRDefault="0055304C">
      <w:pPr>
        <w:widowControl w:val="0"/>
        <w:tabs>
          <w:tab w:val="left" w:pos="6030"/>
        </w:tabs>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0" distR="0" simplePos="0" relativeHeight="15" behindDoc="0" locked="0" layoutInCell="1" allowOverlap="1">
                <wp:simplePos x="0" y="0"/>
                <wp:positionH relativeFrom="column">
                  <wp:posOffset>3994785</wp:posOffset>
                </wp:positionH>
                <wp:positionV relativeFrom="paragraph">
                  <wp:posOffset>133985</wp:posOffset>
                </wp:positionV>
                <wp:extent cx="1028700" cy="308610"/>
                <wp:effectExtent l="0" t="0" r="76200" b="72390"/>
                <wp:wrapNone/>
                <wp:docPr id="1035"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8700" cy="308610"/>
                        </a:xfrm>
                        <a:prstGeom prst="straightConnector1">
                          <a:avLst/>
                        </a:prstGeom>
                        <a:ln w="6350" cap="flat" cmpd="sng">
                          <a:solidFill>
                            <a:srgbClr val="000000"/>
                          </a:solidFill>
                          <a:prstDash val="solid"/>
                          <a:miter/>
                          <a:headEnd type="none" w="med" len="med"/>
                          <a:tailEnd type="triangle" w="med" len="med"/>
                        </a:ln>
                      </wps:spPr>
                      <wps:bodyPr/>
                    </wps:wsp>
                  </a:graphicData>
                </a:graphic>
              </wp:anchor>
            </w:drawing>
          </mc:Choice>
          <mc:Fallback xmlns:wpsCustomData="http://www.wps.cn/officeDocument/2013/wpsCustomData">
            <w:pict>
              <v:shape id="1035" type="#_x0000_t32" filled="f" style="position:absolute;margin-left:314.55pt;margin-top:10.55pt;width:81.0pt;height:24.3pt;z-index:15;mso-position-horizontal-relative:text;mso-position-vertical-relative:text;mso-width-relative:page;mso-height-relative:page;mso-wrap-distance-left:0.0pt;mso-wrap-distance-right:0.0pt;visibility:visible;">
                <v:stroke endarrow="block" joinstyle="miter" weight="0.5pt"/>
                <v:fill/>
              </v:shape>
            </w:pict>
          </mc:Fallback>
        </mc:AlternateContent>
      </w:r>
      <w:r>
        <w:rPr>
          <w:rFonts w:ascii="Times New Roman" w:hAnsi="Times New Roman" w:cs="Times New Roman"/>
          <w:sz w:val="24"/>
          <w:szCs w:val="24"/>
        </w:rPr>
        <w:tab/>
      </w:r>
      <w:r>
        <w:rPr>
          <w:rFonts w:ascii="Times New Roman" w:hAnsi="Times New Roman" w:cs="Times New Roman"/>
          <w:color w:val="44546A"/>
          <w:sz w:val="24"/>
          <w:szCs w:val="24"/>
        </w:rPr>
        <w:t>H</w:t>
      </w:r>
      <w:r>
        <w:rPr>
          <w:rFonts w:ascii="Times New Roman" w:hAnsi="Times New Roman" w:cs="Times New Roman"/>
          <w:color w:val="44546A"/>
          <w:sz w:val="24"/>
          <w:szCs w:val="24"/>
          <w:vertAlign w:val="subscript"/>
        </w:rPr>
        <w:t>2</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0" distR="0" simplePos="0" relativeHeight="19" behindDoc="0" locked="0" layoutInCell="1" allowOverlap="1">
                <wp:simplePos x="0" y="0"/>
                <wp:positionH relativeFrom="column">
                  <wp:posOffset>4337685</wp:posOffset>
                </wp:positionH>
                <wp:positionV relativeFrom="paragraph">
                  <wp:posOffset>141604</wp:posOffset>
                </wp:positionV>
                <wp:extent cx="674370" cy="622935"/>
                <wp:effectExtent l="0" t="38100" r="49530" b="24765"/>
                <wp:wrapNone/>
                <wp:docPr id="1036"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74370" cy="622935"/>
                        </a:xfrm>
                        <a:prstGeom prst="straightConnector1">
                          <a:avLst/>
                        </a:prstGeom>
                        <a:ln w="6350" cap="flat" cmpd="sng">
                          <a:solidFill>
                            <a:srgbClr val="000000"/>
                          </a:solidFill>
                          <a:prstDash val="solid"/>
                          <a:miter/>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shape id="1036" type="#_x0000_t32" filled="f" style="position:absolute;margin-left:341.55pt;margin-top:11.15pt;width:53.1pt;height:49.05pt;z-index:19;mso-position-horizontal-relative:text;mso-position-vertical-relative:text;mso-width-percent:0;mso-height-percent:0;mso-width-relative:margin;mso-height-relative:margin;mso-wrap-distance-left:0.0pt;mso-wrap-distance-right:0.0pt;visibility:visible;flip:y;">
                <v:stroke endarrow="block" joinstyle="miter" weight="0.5pt"/>
                <v:fill/>
              </v:shape>
            </w:pict>
          </mc:Fallback>
        </mc:AlternateContent>
      </w:r>
      <w:r>
        <w:rPr>
          <w:rFonts w:ascii="Times New Roman" w:hAnsi="Times New Roman" w:cs="Times New Roman"/>
          <w:noProof/>
          <w:sz w:val="24"/>
          <w:szCs w:val="24"/>
        </w:rPr>
        <mc:AlternateContent>
          <mc:Choice Requires="wps">
            <w:drawing>
              <wp:anchor distT="0" distB="0" distL="0" distR="0" simplePos="0" relativeHeight="17" behindDoc="0" locked="0" layoutInCell="1" allowOverlap="1">
                <wp:simplePos x="0" y="0"/>
                <wp:positionH relativeFrom="column">
                  <wp:posOffset>4069079</wp:posOffset>
                </wp:positionH>
                <wp:positionV relativeFrom="paragraph">
                  <wp:posOffset>107314</wp:posOffset>
                </wp:positionV>
                <wp:extent cx="948690" cy="320039"/>
                <wp:effectExtent l="0" t="38100" r="60960" b="22860"/>
                <wp:wrapNone/>
                <wp:docPr id="1037"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48690" cy="320039"/>
                        </a:xfrm>
                        <a:prstGeom prst="straightConnector1">
                          <a:avLst/>
                        </a:prstGeom>
                        <a:ln w="6350" cap="flat" cmpd="sng">
                          <a:solidFill>
                            <a:srgbClr val="000000"/>
                          </a:solidFill>
                          <a:prstDash val="solid"/>
                          <a:miter/>
                          <a:headEnd type="none" w="med" len="med"/>
                          <a:tailEnd type="triangle" w="med" len="med"/>
                        </a:ln>
                      </wps:spPr>
                      <wps:bodyPr/>
                    </wps:wsp>
                  </a:graphicData>
                </a:graphic>
              </wp:anchor>
            </w:drawing>
          </mc:Choice>
          <mc:Fallback xmlns:wpsCustomData="http://www.wps.cn/officeDocument/2013/wpsCustomData">
            <w:pict>
              <v:shape id="1037" type="#_x0000_t32" filled="f" style="position:absolute;margin-left:320.4pt;margin-top:8.45pt;width:74.7pt;height:25.2pt;z-index:17;mso-position-horizontal-relative:text;mso-position-vertical-relative:text;mso-width-relative:page;mso-height-relative:page;mso-wrap-distance-left:0.0pt;mso-wrap-distance-right:0.0pt;visibility:visible;flip:y;">
                <v:stroke endarrow="block" joinstyle="miter" weight="0.5pt"/>
                <v:fill/>
              </v:shape>
            </w:pict>
          </mc:Fallback>
        </mc:AlternateContent>
      </w:r>
      <w:r>
        <w:rPr>
          <w:rFonts w:ascii="Times New Roman" w:hAnsi="Times New Roman" w:cs="Times New Roman"/>
          <w:noProof/>
          <w:sz w:val="24"/>
          <w:szCs w:val="24"/>
        </w:rPr>
        <mc:AlternateContent>
          <mc:Choice Requires="wps">
            <w:drawing>
              <wp:anchor distT="0" distB="0" distL="0" distR="0" simplePos="0" relativeHeight="5" behindDoc="0" locked="0" layoutInCell="1" allowOverlap="1">
                <wp:simplePos x="0" y="0"/>
                <wp:positionH relativeFrom="column">
                  <wp:posOffset>1297304</wp:posOffset>
                </wp:positionH>
                <wp:positionV relativeFrom="paragraph">
                  <wp:posOffset>50165</wp:posOffset>
                </wp:positionV>
                <wp:extent cx="2280285" cy="902969"/>
                <wp:effectExtent l="0" t="0" r="24765" b="11430"/>
                <wp:wrapNone/>
                <wp:docPr id="1038"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0285" cy="902969"/>
                        </a:xfrm>
                        <a:prstGeom prst="ellipse">
                          <a:avLst/>
                        </a:prstGeom>
                        <a:solidFill>
                          <a:srgbClr val="5B9BD5"/>
                        </a:solidFill>
                        <a:ln w="12700" cap="flat" cmpd="sng">
                          <a:solidFill>
                            <a:srgbClr val="42719B"/>
                          </a:solidFill>
                          <a:prstDash val="solid"/>
                          <a:miter/>
                          <a:headEnd type="none" w="med" len="med"/>
                          <a:tailEnd type="none" w="med" len="med"/>
                        </a:ln>
                      </wps:spPr>
                      <wps:txbx>
                        <w:txbxContent>
                          <w:p w:rsidR="003742E9" w:rsidRDefault="0055304C">
                            <w:pPr>
                              <w:jc w:val="center"/>
                            </w:pPr>
                            <w:r>
                              <w:rPr>
                                <w:rFonts w:ascii="Times New Roman" w:eastAsia="Times New Roman" w:hAnsi="Times New Roman" w:cs="Times New Roman"/>
                                <w:bCs/>
                              </w:rPr>
                              <w:t xml:space="preserve">Compliance with procurement regulations </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oval id="1038" fillcolor="#5b9bd5" stroked="t" style="position:absolute;margin-left:102.15pt;margin-top:3.95pt;width:179.55pt;height:71.1pt;z-index:5;mso-position-horizontal-relative:text;mso-position-vertical-relative:text;mso-width-percent:0;mso-height-percent:0;mso-width-relative:margin;mso-height-relative:margin;mso-wrap-distance-left:0.0pt;mso-wrap-distance-right:0.0pt;visibility:visible;v-text-anchor:middle;">
                <v:stroke joinstyle="miter" color="#42719b" weight="1.0pt"/>
                <v:fill/>
                <v:textbox inset="7.2pt,3.6pt,7.2pt,3.6pt">
                  <w:txbxContent>
                    <w:p w14:paraId="F171B5CD">
                      <w:pPr>
                        <w:pStyle w:val="style0"/>
                        <w:jc w:val="center"/>
                        <w:rPr/>
                      </w:pPr>
                      <w:r>
                        <w:rPr>
                          <w:rFonts w:ascii="Times New Roman" w:cs="Times New Roman" w:eastAsia="Times New Roman" w:hAnsi="Times New Roman"/>
                          <w:bCs/>
                        </w:rPr>
                        <w:t xml:space="preserve">Compliance with procurement regulations </w:t>
                      </w:r>
                    </w:p>
                  </w:txbxContent>
                </v:textbox>
              </v:oval>
            </w:pict>
          </mc:Fallback>
        </mc:AlternateContent>
      </w:r>
    </w:p>
    <w:p w:rsidR="003742E9" w:rsidRDefault="0055304C">
      <w:pPr>
        <w:widowControl w:val="0"/>
        <w:tabs>
          <w:tab w:val="left" w:pos="6165"/>
        </w:tabs>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0" distR="0" simplePos="0" relativeHeight="16" behindDoc="0" locked="0" layoutInCell="1" allowOverlap="1">
                <wp:simplePos x="0" y="0"/>
                <wp:positionH relativeFrom="column">
                  <wp:posOffset>3571875</wp:posOffset>
                </wp:positionH>
                <wp:positionV relativeFrom="paragraph">
                  <wp:posOffset>114300</wp:posOffset>
                </wp:positionV>
                <wp:extent cx="320040" cy="91440"/>
                <wp:effectExtent l="0" t="0" r="22860" b="22860"/>
                <wp:wrapNone/>
                <wp:docPr id="1039"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20040" cy="91440"/>
                        </a:xfrm>
                        <a:prstGeom prst="line">
                          <a:avLst/>
                        </a:prstGeom>
                        <a:ln w="6350" cap="flat" cmpd="sng">
                          <a:solidFill>
                            <a:srgbClr val="000000"/>
                          </a:solidFill>
                          <a:prstDash val="solid"/>
                          <a:miter/>
                          <a:headEnd type="none" w="med" len="med"/>
                          <a:tailEnd type="none" w="med" len="med"/>
                        </a:ln>
                      </wps:spPr>
                      <wps:bodyPr/>
                    </wps:wsp>
                  </a:graphicData>
                </a:graphic>
              </wp:anchor>
            </w:drawing>
          </mc:Choice>
          <mc:Fallback xmlns:wpsCustomData="http://www.wps.cn/officeDocument/2013/wpsCustomData">
            <w:pict>
              <v:line id="1039" filled="f" stroked="t" from="281.25pt,9.0pt" to="306.45pt,16.2pt" style="position:absolute;z-index:16;mso-position-horizontal-relative:text;mso-position-vertical-relative:text;mso-width-relative:page;mso-height-relative:page;mso-wrap-distance-left:0.0pt;mso-wrap-distance-right:0.0pt;visibility:visible;flip:y;">
                <v:stroke joinstyle="miter" weight="0.5pt"/>
                <v:fill/>
              </v:line>
            </w:pict>
          </mc:Fallback>
        </mc:AlternateContent>
      </w:r>
      <w:r>
        <w:rPr>
          <w:rFonts w:ascii="Times New Roman" w:hAnsi="Times New Roman" w:cs="Times New Roman"/>
          <w:noProof/>
          <w:sz w:val="24"/>
          <w:szCs w:val="24"/>
        </w:rPr>
        <mc:AlternateContent>
          <mc:Choice Requires="wps">
            <w:drawing>
              <wp:anchor distT="0" distB="0" distL="0" distR="0" simplePos="0" relativeHeight="11" behindDoc="0" locked="0" layoutInCell="1" allowOverlap="1">
                <wp:simplePos x="0" y="0"/>
                <wp:positionH relativeFrom="column">
                  <wp:posOffset>645160</wp:posOffset>
                </wp:positionH>
                <wp:positionV relativeFrom="paragraph">
                  <wp:posOffset>120014</wp:posOffset>
                </wp:positionV>
                <wp:extent cx="668655" cy="74294"/>
                <wp:effectExtent l="0" t="0" r="17145" b="20955"/>
                <wp:wrapNone/>
                <wp:docPr id="1040" name="Left Arrow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 cy="74294"/>
                        </a:xfrm>
                        <a:prstGeom prst="leftArrow">
                          <a:avLst/>
                        </a:prstGeom>
                        <a:solidFill>
                          <a:srgbClr val="5B9BD5"/>
                        </a:solidFill>
                        <a:ln w="12700" cap="flat" cmpd="sng">
                          <a:solidFill>
                            <a:srgbClr val="42719B"/>
                          </a:solidFill>
                          <a:prstDash val="solid"/>
                          <a:miter/>
                          <a:headEnd type="none" w="med" len="med"/>
                          <a:tailEnd type="none" w="med" len="me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shape id="1040" type="#_x0000_t66" adj="1199,5400," fillcolor="#5b9bd5" style="position:absolute;margin-left:50.8pt;margin-top:9.45pt;width:52.65pt;height:5.85pt;z-index:11;mso-position-horizontal-relative:text;mso-position-vertical-relative:text;mso-width-percent:0;mso-height-percent:0;mso-width-relative:margin;mso-height-relative:margin;mso-wrap-distance-left:0.0pt;mso-wrap-distance-right:0.0pt;visibility:visible;">
                <v:stroke joinstyle="miter" color="#42719b" weight="1.0pt"/>
                <v:fill/>
              </v:shape>
            </w:pict>
          </mc:Fallback>
        </mc:AlternateContent>
      </w:r>
      <w:r>
        <w:rPr>
          <w:rFonts w:ascii="Times New Roman" w:hAnsi="Times New Roman" w:cs="Times New Roman"/>
          <w:sz w:val="24"/>
          <w:szCs w:val="24"/>
        </w:rPr>
        <w:tab/>
      </w:r>
      <w:r>
        <w:rPr>
          <w:rFonts w:ascii="Times New Roman" w:hAnsi="Times New Roman" w:cs="Times New Roman"/>
          <w:color w:val="44546A"/>
          <w:sz w:val="24"/>
          <w:szCs w:val="24"/>
        </w:rPr>
        <w:t>H</w:t>
      </w:r>
      <w:r>
        <w:rPr>
          <w:rFonts w:ascii="Times New Roman" w:hAnsi="Times New Roman" w:cs="Times New Roman"/>
          <w:color w:val="44546A"/>
          <w:sz w:val="24"/>
          <w:szCs w:val="24"/>
          <w:vertAlign w:val="subscript"/>
        </w:rPr>
        <w:t>3</w:t>
      </w:r>
    </w:p>
    <w:p w:rsidR="003742E9" w:rsidRDefault="0055304C">
      <w:pPr>
        <w:widowControl w:val="0"/>
        <w:tabs>
          <w:tab w:val="left" w:pos="6570"/>
        </w:tabs>
        <w:spacing w:line="360" w:lineRule="auto"/>
        <w:jc w:val="both"/>
        <w:rPr>
          <w:rFonts w:ascii="Times New Roman" w:hAnsi="Times New Roman" w:cs="Times New Roman"/>
          <w:sz w:val="24"/>
          <w:szCs w:val="24"/>
          <w:vertAlign w:val="subscript"/>
        </w:rPr>
      </w:pPr>
      <w:r>
        <w:rPr>
          <w:rFonts w:ascii="Times New Roman" w:hAnsi="Times New Roman" w:cs="Times New Roman"/>
          <w:noProof/>
          <w:sz w:val="24"/>
          <w:szCs w:val="24"/>
        </w:rPr>
        <mc:AlternateContent>
          <mc:Choice Requires="wps">
            <w:drawing>
              <wp:anchor distT="0" distB="0" distL="0" distR="0" simplePos="0" relativeHeight="18" behindDoc="0" locked="0" layoutInCell="1" allowOverlap="1">
                <wp:simplePos x="0" y="0"/>
                <wp:positionH relativeFrom="column">
                  <wp:posOffset>3577589</wp:posOffset>
                </wp:positionH>
                <wp:positionV relativeFrom="paragraph">
                  <wp:posOffset>207009</wp:posOffset>
                </wp:positionV>
                <wp:extent cx="537209" cy="417195"/>
                <wp:effectExtent l="0" t="0" r="34290" b="20955"/>
                <wp:wrapNone/>
                <wp:docPr id="1041"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37209" cy="417195"/>
                        </a:xfrm>
                        <a:prstGeom prst="line">
                          <a:avLst/>
                        </a:prstGeom>
                        <a:ln w="6350"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1041" filled="f" stroked="t" from="281.69992pt,16.299921pt" to="323.99985pt,49.149925pt" style="position:absolute;z-index:18;mso-position-horizontal-relative:text;mso-position-vertical-relative:text;mso-width-percent:0;mso-height-percent:0;mso-width-relative:margin;mso-height-relative:margin;mso-wrap-distance-left:0.0pt;mso-wrap-distance-right:0.0pt;visibility:visible;flip:y;">
                <v:stroke joinstyle="miter" weight="0.5pt"/>
                <v:fill/>
              </v:line>
            </w:pict>
          </mc:Fallback>
        </mc:AlternateContent>
      </w:r>
      <w:r>
        <w:rPr>
          <w:rFonts w:ascii="Times New Roman" w:hAnsi="Times New Roman" w:cs="Times New Roman"/>
          <w:sz w:val="24"/>
          <w:szCs w:val="24"/>
        </w:rPr>
        <w:tab/>
      </w:r>
      <w:r>
        <w:rPr>
          <w:rFonts w:ascii="Times New Roman" w:hAnsi="Times New Roman" w:cs="Times New Roman"/>
          <w:color w:val="44546A"/>
          <w:sz w:val="24"/>
          <w:szCs w:val="24"/>
        </w:rPr>
        <w:t>H</w:t>
      </w:r>
      <w:r>
        <w:rPr>
          <w:rFonts w:ascii="Times New Roman" w:hAnsi="Times New Roman" w:cs="Times New Roman"/>
          <w:color w:val="44546A"/>
          <w:sz w:val="24"/>
          <w:szCs w:val="24"/>
          <w:vertAlign w:val="subscript"/>
        </w:rPr>
        <w:t>4</w:t>
      </w:r>
    </w:p>
    <w:p w:rsidR="003742E9" w:rsidRDefault="0055304C">
      <w:pPr>
        <w:widowControl w:val="0"/>
        <w:tabs>
          <w:tab w:val="left" w:pos="6498"/>
        </w:tabs>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0" distR="0" simplePos="0" relativeHeight="12" behindDoc="0" locked="0" layoutInCell="1" allowOverlap="1">
                <wp:simplePos x="0" y="0"/>
                <wp:positionH relativeFrom="column">
                  <wp:posOffset>678180</wp:posOffset>
                </wp:positionH>
                <wp:positionV relativeFrom="paragraph">
                  <wp:posOffset>387350</wp:posOffset>
                </wp:positionV>
                <wp:extent cx="662940" cy="45084"/>
                <wp:effectExtent l="0" t="0" r="22860" b="12065"/>
                <wp:wrapNone/>
                <wp:docPr id="1042" name="Left Arrow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 cy="45084"/>
                        </a:xfrm>
                        <a:prstGeom prst="leftArrow">
                          <a:avLst/>
                        </a:prstGeom>
                        <a:solidFill>
                          <a:srgbClr val="5B9BD5"/>
                        </a:solidFill>
                        <a:ln w="12700" cap="flat" cmpd="sng">
                          <a:solidFill>
                            <a:srgbClr val="42719B"/>
                          </a:solidFill>
                          <a:prstDash val="solid"/>
                          <a:miter/>
                          <a:headEnd type="none" w="med" len="med"/>
                          <a:tailEnd type="none" w="med" len="me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shape id="1042" type="#_x0000_t66" adj="734,5400," fillcolor="#5b9bd5" style="position:absolute;margin-left:53.4pt;margin-top:30.5pt;width:52.2pt;height:3.55pt;z-index:12;mso-position-horizontal-relative:text;mso-position-vertical-relative:text;mso-width-percent:0;mso-height-percent:0;mso-width-relative:margin;mso-height-relative:margin;mso-wrap-distance-left:0.0pt;mso-wrap-distance-right:0.0pt;visibility:visible;">
                <v:stroke joinstyle="miter" color="#42719b" weight="1.0pt"/>
                <v:fill/>
              </v:shape>
            </w:pict>
          </mc:Fallback>
        </mc:AlternateContent>
      </w:r>
      <w:r>
        <w:rPr>
          <w:rFonts w:ascii="Times New Roman" w:hAnsi="Times New Roman" w:cs="Times New Roman"/>
          <w:noProof/>
          <w:sz w:val="24"/>
          <w:szCs w:val="24"/>
        </w:rPr>
        <mc:AlternateContent>
          <mc:Choice Requires="wps">
            <w:drawing>
              <wp:anchor distT="0" distB="0" distL="0" distR="0" simplePos="0" relativeHeight="6" behindDoc="0" locked="0" layoutInCell="1" allowOverlap="1">
                <wp:simplePos x="0" y="0"/>
                <wp:positionH relativeFrom="column">
                  <wp:posOffset>1320164</wp:posOffset>
                </wp:positionH>
                <wp:positionV relativeFrom="paragraph">
                  <wp:posOffset>3174</wp:posOffset>
                </wp:positionV>
                <wp:extent cx="2360295" cy="805815"/>
                <wp:effectExtent l="0" t="0" r="20955" b="13334"/>
                <wp:wrapNone/>
                <wp:docPr id="1043"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0295" cy="805815"/>
                        </a:xfrm>
                        <a:prstGeom prst="ellipse">
                          <a:avLst/>
                        </a:prstGeom>
                        <a:solidFill>
                          <a:srgbClr val="5B9BD5"/>
                        </a:solidFill>
                        <a:ln w="12700" cap="flat" cmpd="sng">
                          <a:solidFill>
                            <a:srgbClr val="42719B"/>
                          </a:solidFill>
                          <a:prstDash val="solid"/>
                          <a:miter/>
                          <a:headEnd type="none" w="med" len="med"/>
                          <a:tailEnd type="none" w="med" len="med"/>
                        </a:ln>
                      </wps:spPr>
                      <wps:txbx>
                        <w:txbxContent>
                          <w:p w:rsidR="003742E9" w:rsidRDefault="0055304C">
                            <w:pPr>
                              <w:jc w:val="center"/>
                            </w:pPr>
                            <w:r>
                              <w:t>Contract management (H4)</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oval id="1043" fillcolor="#5b9bd5" stroked="t" style="position:absolute;margin-left:103.95pt;margin-top:0.25pt;width:185.85pt;height:63.45pt;z-index:6;mso-position-horizontal-relative:text;mso-position-vertical-relative:text;mso-width-percent:0;mso-height-percent:0;mso-width-relative:margin;mso-height-relative:margin;mso-wrap-distance-left:0.0pt;mso-wrap-distance-right:0.0pt;visibility:visible;v-text-anchor:middle;">
                <v:stroke joinstyle="miter" color="#42719b" weight="1.0pt"/>
                <v:fill/>
                <v:textbox inset="7.2pt,3.6pt,7.2pt,3.6pt">
                  <w:txbxContent>
                    <w:p w14:paraId="13DE50D7">
                      <w:pPr>
                        <w:pStyle w:val="style0"/>
                        <w:jc w:val="center"/>
                        <w:rPr/>
                      </w:pPr>
                      <w:r>
                        <w:t>Contract management (H4)</w:t>
                      </w:r>
                    </w:p>
                  </w:txbxContent>
                </v:textbox>
              </v:oval>
            </w:pict>
          </mc:Fallback>
        </mc:AlternateContent>
      </w:r>
    </w:p>
    <w:p w:rsidR="003742E9" w:rsidRDefault="003742E9">
      <w:pPr>
        <w:widowControl w:val="0"/>
        <w:spacing w:after="200" w:line="240" w:lineRule="auto"/>
        <w:jc w:val="both"/>
        <w:rPr>
          <w:rFonts w:ascii="Times New Roman" w:hAnsi="Times New Roman" w:cs="Times New Roman"/>
          <w:b/>
          <w:iCs/>
          <w:color w:val="000000"/>
          <w:sz w:val="24"/>
          <w:szCs w:val="24"/>
          <w:lang w:val="en-ZW"/>
        </w:rPr>
      </w:pPr>
      <w:bookmarkStart w:id="46" w:name="_Toc242845122"/>
    </w:p>
    <w:p w:rsidR="003742E9" w:rsidRDefault="003742E9">
      <w:pPr>
        <w:widowControl w:val="0"/>
        <w:spacing w:after="200" w:line="240" w:lineRule="auto"/>
        <w:jc w:val="both"/>
        <w:rPr>
          <w:rFonts w:ascii="Times New Roman" w:hAnsi="Times New Roman" w:cs="Times New Roman"/>
          <w:b/>
          <w:iCs/>
          <w:color w:val="000000"/>
          <w:sz w:val="24"/>
          <w:szCs w:val="24"/>
          <w:lang w:val="en-ZW"/>
        </w:rPr>
      </w:pPr>
    </w:p>
    <w:p w:rsidR="003742E9" w:rsidRDefault="0055304C">
      <w:pPr>
        <w:widowControl w:val="0"/>
        <w:spacing w:after="200" w:line="240" w:lineRule="auto"/>
        <w:jc w:val="both"/>
        <w:rPr>
          <w:rFonts w:ascii="Times New Roman" w:hAnsi="Times New Roman" w:cs="Times New Roman"/>
          <w:b/>
          <w:iCs/>
          <w:color w:val="000000"/>
          <w:sz w:val="24"/>
          <w:szCs w:val="24"/>
          <w:lang w:val="en-ZW"/>
        </w:rPr>
      </w:pPr>
      <w:r>
        <w:rPr>
          <w:rFonts w:ascii="Times New Roman" w:hAnsi="Times New Roman" w:cs="Times New Roman"/>
          <w:b/>
          <w:iCs/>
          <w:color w:val="000000"/>
          <w:sz w:val="24"/>
          <w:szCs w:val="24"/>
          <w:lang w:val="en-ZW"/>
        </w:rPr>
        <w:t>Figure 2.</w:t>
      </w:r>
      <w:r>
        <w:rPr>
          <w:rFonts w:ascii="Times New Roman" w:hAnsi="Times New Roman" w:cs="Times New Roman"/>
          <w:b/>
          <w:iCs/>
          <w:color w:val="000000"/>
          <w:sz w:val="24"/>
          <w:szCs w:val="24"/>
          <w:lang w:val="en-ZW"/>
        </w:rPr>
        <w:fldChar w:fldCharType="begin"/>
      </w:r>
      <w:r>
        <w:rPr>
          <w:rFonts w:ascii="Times New Roman" w:hAnsi="Times New Roman" w:cs="Times New Roman"/>
          <w:b/>
          <w:iCs/>
          <w:color w:val="000000"/>
          <w:sz w:val="24"/>
          <w:szCs w:val="24"/>
          <w:lang w:val="en-ZW"/>
        </w:rPr>
        <w:instrText xml:space="preserve"> SEQ Figure \* ARABIC </w:instrText>
      </w:r>
      <w:r>
        <w:rPr>
          <w:rFonts w:ascii="Times New Roman" w:hAnsi="Times New Roman" w:cs="Times New Roman"/>
          <w:b/>
          <w:iCs/>
          <w:color w:val="000000"/>
          <w:sz w:val="24"/>
          <w:szCs w:val="24"/>
          <w:lang w:val="en-ZW"/>
        </w:rPr>
        <w:fldChar w:fldCharType="separate"/>
      </w:r>
      <w:r>
        <w:rPr>
          <w:rFonts w:ascii="Times New Roman" w:hAnsi="Times New Roman" w:cs="Times New Roman"/>
          <w:b/>
          <w:iCs/>
          <w:noProof/>
          <w:color w:val="000000"/>
          <w:sz w:val="24"/>
          <w:szCs w:val="24"/>
          <w:lang w:val="en-ZW"/>
        </w:rPr>
        <w:t>1</w:t>
      </w:r>
      <w:r>
        <w:rPr>
          <w:rFonts w:ascii="Times New Roman" w:hAnsi="Times New Roman" w:cs="Times New Roman"/>
          <w:b/>
          <w:iCs/>
          <w:color w:val="000000"/>
          <w:sz w:val="24"/>
          <w:szCs w:val="24"/>
          <w:lang w:val="en-ZW"/>
        </w:rPr>
        <w:fldChar w:fldCharType="end"/>
      </w:r>
      <w:r>
        <w:rPr>
          <w:rFonts w:ascii="Times New Roman" w:hAnsi="Times New Roman" w:cs="Times New Roman"/>
          <w:b/>
          <w:iCs/>
          <w:color w:val="000000"/>
          <w:sz w:val="24"/>
          <w:szCs w:val="24"/>
          <w:lang w:val="en-ZW"/>
        </w:rPr>
        <w:t>:</w:t>
      </w:r>
      <w:r>
        <w:rPr>
          <w:rFonts w:ascii="Times New Roman" w:hAnsi="Times New Roman" w:cs="Times New Roman"/>
          <w:iCs/>
          <w:color w:val="000000"/>
          <w:sz w:val="24"/>
          <w:szCs w:val="24"/>
          <w:lang w:val="en-ZW"/>
        </w:rPr>
        <w:t xml:space="preserve"> Conceptual Framework</w:t>
      </w:r>
      <w:bookmarkEnd w:id="46"/>
    </w:p>
    <w:p w:rsidR="003742E9" w:rsidRDefault="0055304C">
      <w:pPr>
        <w:widowControl w:val="0"/>
        <w:spacing w:line="240" w:lineRule="auto"/>
        <w:jc w:val="both"/>
        <w:rPr>
          <w:rFonts w:ascii="Times New Roman" w:hAnsi="Times New Roman" w:cs="Times New Roman"/>
          <w:sz w:val="24"/>
          <w:szCs w:val="24"/>
        </w:rPr>
      </w:pPr>
      <w:r>
        <w:rPr>
          <w:rFonts w:ascii="Times New Roman" w:hAnsi="Times New Roman" w:cs="Times New Roman"/>
          <w:b/>
          <w:sz w:val="24"/>
          <w:szCs w:val="24"/>
        </w:rPr>
        <w:t>Source:</w:t>
      </w:r>
      <w:r>
        <w:rPr>
          <w:rFonts w:ascii="Times New Roman" w:hAnsi="Times New Roman" w:cs="Times New Roman"/>
          <w:sz w:val="24"/>
          <w:szCs w:val="24"/>
        </w:rPr>
        <w:t xml:space="preserve"> Researcher’s own construct (2026)</w:t>
      </w:r>
    </w:p>
    <w:p w:rsidR="003742E9" w:rsidRDefault="003742E9">
      <w:pPr>
        <w:widowControl w:val="0"/>
        <w:spacing w:line="360" w:lineRule="auto"/>
        <w:jc w:val="both"/>
        <w:rPr>
          <w:rFonts w:ascii="Times New Roman" w:hAnsi="Times New Roman" w:cs="Times New Roman"/>
          <w:sz w:val="24"/>
          <w:szCs w:val="24"/>
        </w:rPr>
      </w:pPr>
    </w:p>
    <w:p w:rsidR="003742E9" w:rsidRDefault="0055304C">
      <w:pPr>
        <w:widowControl w:val="0"/>
        <w:spacing w:line="256" w:lineRule="auto"/>
        <w:jc w:val="both"/>
        <w:rPr>
          <w:rFonts w:ascii="Times New Roman" w:hAnsi="Times New Roman" w:cs="Times New Roman"/>
          <w:b/>
          <w:sz w:val="24"/>
          <w:szCs w:val="24"/>
          <w:lang w:val="en-ZW"/>
        </w:rPr>
      </w:pPr>
      <w:bookmarkStart w:id="47" w:name="_Toc242846139"/>
      <w:r>
        <w:rPr>
          <w:rFonts w:ascii="Times New Roman" w:hAnsi="Times New Roman" w:cs="Times New Roman"/>
          <w:b/>
          <w:sz w:val="24"/>
          <w:szCs w:val="24"/>
          <w:lang w:val="en-ZW"/>
        </w:rPr>
        <w:t xml:space="preserve">2.7.1 Relationship between independent variables and dependent </w:t>
      </w:r>
      <w:r>
        <w:rPr>
          <w:rFonts w:ascii="Times New Roman" w:hAnsi="Times New Roman" w:cs="Times New Roman"/>
          <w:b/>
          <w:sz w:val="24"/>
          <w:szCs w:val="24"/>
          <w:lang w:val="en-ZW"/>
        </w:rPr>
        <w:t>variable</w:t>
      </w:r>
      <w:bookmarkEnd w:id="47"/>
    </w:p>
    <w:p w:rsidR="003742E9" w:rsidRDefault="0055304C">
      <w:pPr>
        <w:widowControl w:val="0"/>
        <w:spacing w:line="256" w:lineRule="auto"/>
        <w:jc w:val="both"/>
        <w:rPr>
          <w:rFonts w:ascii="Times New Roman" w:hAnsi="Times New Roman" w:cs="Times New Roman"/>
          <w:b/>
          <w:sz w:val="24"/>
          <w:szCs w:val="24"/>
        </w:rPr>
      </w:pPr>
      <w:bookmarkStart w:id="48" w:name="_Toc242777908"/>
      <w:r>
        <w:rPr>
          <w:rFonts w:ascii="Times New Roman" w:hAnsi="Times New Roman" w:cs="Times New Roman"/>
          <w:b/>
          <w:sz w:val="24"/>
          <w:szCs w:val="24"/>
        </w:rPr>
        <w:t>2.7.1.1 Procurement Planning and Value for Money</w:t>
      </w:r>
      <w:bookmarkEnd w:id="48"/>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conceptual framework proposes that effective procurement planning positively influences value for money. Proper planning enables ZIMSTAT to identify procurement needs accurately, develop appropr</w:t>
      </w:r>
      <w:r>
        <w:rPr>
          <w:rFonts w:ascii="Times New Roman" w:eastAsia="Times New Roman" w:hAnsi="Times New Roman" w:cs="Times New Roman"/>
          <w:sz w:val="24"/>
          <w:szCs w:val="24"/>
        </w:rPr>
        <w:t>iate specifications, estimate costs and schedule procurement activities effectively. Effective procurement planning can reduce emergency purchasing, unnecessary expenditure and procurement delays, thereby contributing to the economical and efficient use of</w:t>
      </w:r>
      <w:r>
        <w:rPr>
          <w:rFonts w:ascii="Times New Roman" w:eastAsia="Times New Roman" w:hAnsi="Times New Roman" w:cs="Times New Roman"/>
          <w:sz w:val="24"/>
          <w:szCs w:val="24"/>
        </w:rPr>
        <w:t xml:space="preserve"> organisational resources (Thai, 2022).</w:t>
      </w:r>
    </w:p>
    <w:p w:rsidR="003742E9" w:rsidRDefault="0055304C">
      <w:pPr>
        <w:widowControl w:val="0"/>
        <w:spacing w:line="256" w:lineRule="auto"/>
        <w:jc w:val="both"/>
        <w:rPr>
          <w:rFonts w:ascii="Times New Roman" w:hAnsi="Times New Roman" w:cs="Times New Roman"/>
          <w:b/>
          <w:sz w:val="24"/>
          <w:szCs w:val="24"/>
        </w:rPr>
      </w:pPr>
      <w:bookmarkStart w:id="49" w:name="_Toc242777909"/>
      <w:r>
        <w:rPr>
          <w:rFonts w:ascii="Times New Roman" w:hAnsi="Times New Roman" w:cs="Times New Roman"/>
          <w:b/>
          <w:sz w:val="24"/>
          <w:szCs w:val="24"/>
        </w:rPr>
        <w:t>2.7.1.2 Supplier Selection and Management and Value for Money</w:t>
      </w:r>
      <w:bookmarkEnd w:id="49"/>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framework depicts supplier selection and management as having an influence on value for money. Selecting suppliers based on factors such as price, </w:t>
      </w:r>
      <w:r>
        <w:rPr>
          <w:rFonts w:ascii="Times New Roman" w:eastAsia="Times New Roman" w:hAnsi="Times New Roman" w:cs="Times New Roman"/>
          <w:sz w:val="24"/>
          <w:szCs w:val="24"/>
        </w:rPr>
        <w:t>quality, technical capacity, reliability and delivery performance can enable ZIMSTAT to obtain goods and services that meet the required standards at competitive prices. Effective supplier management can also improve supplier performance and reduce risks a</w:t>
      </w:r>
      <w:r>
        <w:rPr>
          <w:rFonts w:ascii="Times New Roman" w:eastAsia="Times New Roman" w:hAnsi="Times New Roman" w:cs="Times New Roman"/>
          <w:sz w:val="24"/>
          <w:szCs w:val="24"/>
        </w:rPr>
        <w:t>ssociated with poor quality and delayed deliveries (Van Weele, 2023).</w:t>
      </w:r>
    </w:p>
    <w:p w:rsidR="003742E9" w:rsidRDefault="0055304C">
      <w:pPr>
        <w:widowControl w:val="0"/>
        <w:spacing w:line="256" w:lineRule="auto"/>
        <w:jc w:val="both"/>
        <w:rPr>
          <w:rFonts w:ascii="Times New Roman" w:hAnsi="Times New Roman" w:cs="Times New Roman"/>
          <w:b/>
          <w:sz w:val="24"/>
          <w:szCs w:val="24"/>
        </w:rPr>
      </w:pPr>
      <w:bookmarkStart w:id="50" w:name="_Toc242777910"/>
      <w:r>
        <w:rPr>
          <w:rFonts w:ascii="Times New Roman" w:hAnsi="Times New Roman" w:cs="Times New Roman"/>
          <w:b/>
          <w:sz w:val="24"/>
          <w:szCs w:val="24"/>
        </w:rPr>
        <w:t>2.7.1.3 Compliance with Procurement Regulations and Value for Money</w:t>
      </w:r>
      <w:bookmarkEnd w:id="50"/>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conceptual framework proposes that compliance with procurement regulations influences value for money. Adherence t</w:t>
      </w:r>
      <w:r>
        <w:rPr>
          <w:rFonts w:ascii="Times New Roman" w:eastAsia="Times New Roman" w:hAnsi="Times New Roman" w:cs="Times New Roman"/>
          <w:sz w:val="24"/>
          <w:szCs w:val="24"/>
        </w:rPr>
        <w:t xml:space="preserve">o procurement laws, procedures and ethical requirements promotes transparency, fairness and competition within the procurement process. This can reduce irregular procurement practices and unnecessary expenditure while improving the efficient use of public </w:t>
      </w:r>
      <w:r>
        <w:rPr>
          <w:rFonts w:ascii="Times New Roman" w:eastAsia="Times New Roman" w:hAnsi="Times New Roman" w:cs="Times New Roman"/>
          <w:sz w:val="24"/>
          <w:szCs w:val="24"/>
        </w:rPr>
        <w:t>resources (Thai, 2022).</w:t>
      </w:r>
    </w:p>
    <w:p w:rsidR="003742E9" w:rsidRDefault="0055304C">
      <w:pPr>
        <w:widowControl w:val="0"/>
        <w:spacing w:line="256" w:lineRule="auto"/>
        <w:jc w:val="both"/>
        <w:rPr>
          <w:rFonts w:ascii="Times New Roman" w:hAnsi="Times New Roman" w:cs="Times New Roman"/>
          <w:b/>
          <w:sz w:val="24"/>
          <w:szCs w:val="24"/>
        </w:rPr>
      </w:pPr>
      <w:bookmarkStart w:id="51" w:name="_Toc242777911"/>
      <w:r>
        <w:rPr>
          <w:rFonts w:ascii="Times New Roman" w:hAnsi="Times New Roman" w:cs="Times New Roman"/>
          <w:b/>
          <w:sz w:val="24"/>
          <w:szCs w:val="24"/>
        </w:rPr>
        <w:t>2.7.1.4 Contract Management and Value for Money</w:t>
      </w:r>
      <w:bookmarkEnd w:id="51"/>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framework further depicts a relationship between contract management and value for money. Effective contract management ensures that suppliers meet agreed specifications, prices, d</w:t>
      </w:r>
      <w:r>
        <w:rPr>
          <w:rFonts w:ascii="Times New Roman" w:eastAsia="Times New Roman" w:hAnsi="Times New Roman" w:cs="Times New Roman"/>
          <w:sz w:val="24"/>
          <w:szCs w:val="24"/>
        </w:rPr>
        <w:t>elivery schedules and contractual conditions. Monitoring supplier performance and addressing contractual deviations can minimize cost overruns, delays and poor-quality performance, thereby supporting the achievement of value for money (Van Weele, 2023).</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w:t>
      </w:r>
      <w:r>
        <w:rPr>
          <w:rFonts w:ascii="Times New Roman" w:eastAsia="Times New Roman" w:hAnsi="Times New Roman" w:cs="Times New Roman"/>
          <w:sz w:val="24"/>
          <w:szCs w:val="24"/>
        </w:rPr>
        <w:t xml:space="preserve">erall, the conceptual framework proposes that </w:t>
      </w:r>
      <w:r>
        <w:rPr>
          <w:rFonts w:ascii="Times New Roman" w:eastAsia="Times New Roman" w:hAnsi="Times New Roman" w:cs="Times New Roman"/>
          <w:b/>
          <w:bCs/>
          <w:sz w:val="24"/>
          <w:szCs w:val="24"/>
        </w:rPr>
        <w:t>procurement planning, supplier selection and management, compliance with procurement regulations, and contract management positively influence value for money at ZIMSTAT</w:t>
      </w:r>
      <w:r>
        <w:rPr>
          <w:rFonts w:ascii="Times New Roman" w:eastAsia="Times New Roman" w:hAnsi="Times New Roman" w:cs="Times New Roman"/>
          <w:sz w:val="24"/>
          <w:szCs w:val="24"/>
        </w:rPr>
        <w:t>. The arrows connecting the four independ</w:t>
      </w:r>
      <w:r>
        <w:rPr>
          <w:rFonts w:ascii="Times New Roman" w:eastAsia="Times New Roman" w:hAnsi="Times New Roman" w:cs="Times New Roman"/>
          <w:sz w:val="24"/>
          <w:szCs w:val="24"/>
        </w:rPr>
        <w:t>ent variables to the dependent variable represent these proposed relationships, which the study seeks to examine empirically. This relationship is consistent with the broader procurement literature, which associates effective procurement practices with imp</w:t>
      </w:r>
      <w:r>
        <w:rPr>
          <w:rFonts w:ascii="Times New Roman" w:eastAsia="Times New Roman" w:hAnsi="Times New Roman" w:cs="Times New Roman"/>
          <w:sz w:val="24"/>
          <w:szCs w:val="24"/>
        </w:rPr>
        <w:t>roved efficiency, economy and organisational performance (Thai, 2022; Van Weele, 2023).</w:t>
      </w:r>
    </w:p>
    <w:p w:rsidR="003742E9" w:rsidRDefault="0055304C">
      <w:pPr>
        <w:widowControl w:val="0"/>
        <w:spacing w:line="256" w:lineRule="auto"/>
        <w:jc w:val="both"/>
        <w:rPr>
          <w:rFonts w:ascii="Times New Roman" w:hAnsi="Times New Roman" w:cs="Times New Roman"/>
          <w:b/>
          <w:sz w:val="24"/>
          <w:szCs w:val="24"/>
          <w:lang w:val="en-ZW"/>
        </w:rPr>
      </w:pPr>
      <w:bookmarkStart w:id="52" w:name="_Toc242846140"/>
      <w:r>
        <w:rPr>
          <w:rFonts w:ascii="Times New Roman" w:hAnsi="Times New Roman" w:cs="Times New Roman"/>
          <w:b/>
          <w:sz w:val="24"/>
          <w:szCs w:val="24"/>
          <w:lang w:val="en-ZW"/>
        </w:rPr>
        <w:t>2.7.2 The Influence of Procurement Planning on Value for Money</w:t>
      </w:r>
      <w:bookmarkEnd w:id="52"/>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Procurement planning is expected to have a positive influence on value for money because it enables organ</w:t>
      </w:r>
      <w:r>
        <w:rPr>
          <w:rFonts w:ascii="Times New Roman" w:eastAsia="Times New Roman" w:hAnsi="Times New Roman" w:cs="Times New Roman"/>
          <w:sz w:val="24"/>
          <w:szCs w:val="24"/>
        </w:rPr>
        <w:t>izations to identify procurement requirements, allocate resources, determine appropriate procurement methods and schedule procurement activities in advance. Effective planning can minimize unnecessary expenditure, procurement delays and emergency purchases</w:t>
      </w:r>
      <w:r>
        <w:rPr>
          <w:rFonts w:ascii="Times New Roman" w:eastAsia="Times New Roman" w:hAnsi="Times New Roman" w:cs="Times New Roman"/>
          <w:sz w:val="24"/>
          <w:szCs w:val="24"/>
        </w:rPr>
        <w:t xml:space="preserve"> while ensuring that resources are directed towards identified organisational requirements (Changalima, Ismail and Mwaiseje, 2022). In public procurement, procurement planning also facilitates the alignment of procurement activities with available budgets </w:t>
      </w:r>
      <w:r>
        <w:rPr>
          <w:rFonts w:ascii="Times New Roman" w:eastAsia="Times New Roman" w:hAnsi="Times New Roman" w:cs="Times New Roman"/>
          <w:sz w:val="24"/>
          <w:szCs w:val="24"/>
        </w:rPr>
        <w:t>and organisational priorities, thereby supporting efficiency and better use of public resources (OECD, 2025).</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Chikwere, Chikazhe and Tukuta (2023), in their study of Zimbabwean Rural District Councils, emphasized that the procurement strategy developed dur</w:t>
      </w:r>
      <w:r>
        <w:rPr>
          <w:rFonts w:ascii="Times New Roman" w:eastAsia="Times New Roman" w:hAnsi="Times New Roman" w:cs="Times New Roman"/>
          <w:sz w:val="24"/>
          <w:szCs w:val="24"/>
        </w:rPr>
        <w:t>ing the planning phase provides an important opportunity for achieving value for money. Their findings further showed that effective procurement processes and procurement management positively influence value for money in Zimbabwean public sector organizat</w:t>
      </w:r>
      <w:r>
        <w:rPr>
          <w:rFonts w:ascii="Times New Roman" w:eastAsia="Times New Roman" w:hAnsi="Times New Roman" w:cs="Times New Roman"/>
          <w:sz w:val="24"/>
          <w:szCs w:val="24"/>
        </w:rPr>
        <w:t>ions. Empirical evidence therefore supports the view that effective procurement planning and the broader management of procurement activities can contribute to improved procurement outcomes and value for money (Changalima, Ismail and Mwaiseje, 2022; Chikwe</w:t>
      </w:r>
      <w:r>
        <w:rPr>
          <w:rFonts w:ascii="Times New Roman" w:eastAsia="Times New Roman" w:hAnsi="Times New Roman" w:cs="Times New Roman"/>
          <w:sz w:val="24"/>
          <w:szCs w:val="24"/>
        </w:rPr>
        <w:t xml:space="preserve">re, Chikazhe and Tukuta, 2023; Kifanyi et al., 2021). Therefore, the study </w:t>
      </w:r>
      <w:r>
        <w:rPr>
          <w:rFonts w:ascii="Times New Roman" w:eastAsia="Times New Roman" w:hAnsi="Times New Roman" w:cs="Times New Roman"/>
          <w:sz w:val="24"/>
          <w:szCs w:val="24"/>
        </w:rPr>
        <w:lastRenderedPageBreak/>
        <w:t>expects effective procurement planning to contribute positively to the achievement of value for money at ZIMSTAT.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Empirical evidence supports the positive influence of procurement p</w:t>
      </w:r>
      <w:r>
        <w:rPr>
          <w:rFonts w:ascii="Times New Roman" w:eastAsia="Times New Roman" w:hAnsi="Times New Roman" w:cs="Times New Roman"/>
          <w:sz w:val="24"/>
          <w:szCs w:val="24"/>
        </w:rPr>
        <w:t xml:space="preserve">lanning on value for money. </w:t>
      </w:r>
      <w:r>
        <w:rPr>
          <w:rFonts w:ascii="Times New Roman" w:eastAsia="Times New Roman" w:hAnsi="Times New Roman" w:cs="Times New Roman"/>
          <w:bCs/>
          <w:sz w:val="24"/>
          <w:szCs w:val="24"/>
        </w:rPr>
        <w:t>Changalima, Ismail and Mwaiseje (2022)</w:t>
      </w:r>
      <w:r>
        <w:rPr>
          <w:rFonts w:ascii="Times New Roman" w:eastAsia="Times New Roman" w:hAnsi="Times New Roman" w:cs="Times New Roman"/>
          <w:sz w:val="24"/>
          <w:szCs w:val="24"/>
        </w:rPr>
        <w:t xml:space="preserve"> found that procurement planning was a significant positive predictor of value for money in public procurement in Tanzania. Their study further established that procurement planning was posi</w:t>
      </w:r>
      <w:r>
        <w:rPr>
          <w:rFonts w:ascii="Times New Roman" w:eastAsia="Times New Roman" w:hAnsi="Times New Roman" w:cs="Times New Roman"/>
          <w:sz w:val="24"/>
          <w:szCs w:val="24"/>
        </w:rPr>
        <w:t xml:space="preserve">tively associated with procurement regulatory compliance, which strengthened the ability of organizations to achieve value for money. Similarly, </w:t>
      </w:r>
      <w:r>
        <w:rPr>
          <w:rFonts w:ascii="Times New Roman" w:eastAsia="Times New Roman" w:hAnsi="Times New Roman" w:cs="Times New Roman"/>
          <w:bCs/>
          <w:sz w:val="24"/>
          <w:szCs w:val="24"/>
        </w:rPr>
        <w:t>Nshimyumuremyi (2018)</w:t>
      </w:r>
      <w:r>
        <w:rPr>
          <w:rFonts w:ascii="Times New Roman" w:eastAsia="Times New Roman" w:hAnsi="Times New Roman" w:cs="Times New Roman"/>
          <w:sz w:val="24"/>
          <w:szCs w:val="24"/>
        </w:rPr>
        <w:t xml:space="preserve"> found that procurement packaging, procurement methods and procurement scheduling signific</w:t>
      </w:r>
      <w:r>
        <w:rPr>
          <w:rFonts w:ascii="Times New Roman" w:eastAsia="Times New Roman" w:hAnsi="Times New Roman" w:cs="Times New Roman"/>
          <w:sz w:val="24"/>
          <w:szCs w:val="24"/>
        </w:rPr>
        <w:t xml:space="preserve">antly affected value for money among selected districts in Rwanda, concluding that effective procurement planning contributes to value-for-money outcomes. </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 recent evidence from </w:t>
      </w:r>
      <w:r>
        <w:rPr>
          <w:rFonts w:ascii="Times New Roman" w:eastAsia="Times New Roman" w:hAnsi="Times New Roman" w:cs="Times New Roman"/>
          <w:b/>
          <w:bCs/>
          <w:sz w:val="24"/>
          <w:szCs w:val="24"/>
        </w:rPr>
        <w:t>Kenya</w:t>
      </w:r>
      <w:r>
        <w:rPr>
          <w:rFonts w:ascii="Times New Roman" w:eastAsia="Times New Roman" w:hAnsi="Times New Roman" w:cs="Times New Roman"/>
          <w:sz w:val="24"/>
          <w:szCs w:val="24"/>
        </w:rPr>
        <w:t xml:space="preserve"> reinforces this relationship. A study of 87 state corporations found that procurement planning, together with supplier sourcing, supplies management and e-procurement, had a </w:t>
      </w:r>
      <w:r>
        <w:rPr>
          <w:rFonts w:ascii="Times New Roman" w:eastAsia="Times New Roman" w:hAnsi="Times New Roman" w:cs="Times New Roman"/>
          <w:b/>
          <w:bCs/>
          <w:sz w:val="24"/>
          <w:szCs w:val="24"/>
        </w:rPr>
        <w:t>positive and significant effect on value for money</w:t>
      </w:r>
      <w:r>
        <w:rPr>
          <w:rFonts w:ascii="Times New Roman" w:eastAsia="Times New Roman" w:hAnsi="Times New Roman" w:cs="Times New Roman"/>
          <w:sz w:val="24"/>
          <w:szCs w:val="24"/>
        </w:rPr>
        <w:t>. Evidence from Zimbabwe is als</w:t>
      </w:r>
      <w:r>
        <w:rPr>
          <w:rFonts w:ascii="Times New Roman" w:eastAsia="Times New Roman" w:hAnsi="Times New Roman" w:cs="Times New Roman"/>
          <w:sz w:val="24"/>
          <w:szCs w:val="24"/>
        </w:rPr>
        <w:t>o relevant</w:t>
      </w: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Chikwere, Chikazhe and Tukuta (2023</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found that procurement processes and procurement management positively influenced value for money among Zimbabwean rural district councils, demonstrating the broader importance of effective procurement pract</w:t>
      </w:r>
      <w:r>
        <w:rPr>
          <w:rFonts w:ascii="Times New Roman" w:eastAsia="Times New Roman" w:hAnsi="Times New Roman" w:cs="Times New Roman"/>
          <w:sz w:val="24"/>
          <w:szCs w:val="24"/>
        </w:rPr>
        <w:t xml:space="preserve">ices in achieving value-for-money outcomes in the Zimbabwean public sector. </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Therefore, the literature generally suggests that </w:t>
      </w:r>
      <w:r>
        <w:rPr>
          <w:rFonts w:ascii="Times New Roman" w:eastAsia="Times New Roman" w:hAnsi="Times New Roman" w:cs="Times New Roman"/>
          <w:b/>
          <w:bCs/>
          <w:sz w:val="24"/>
          <w:szCs w:val="24"/>
        </w:rPr>
        <w:t>effective procurement planning contributes positively to value for money</w:t>
      </w:r>
      <w:r>
        <w:rPr>
          <w:rFonts w:ascii="Times New Roman" w:eastAsia="Times New Roman" w:hAnsi="Times New Roman" w:cs="Times New Roman"/>
          <w:sz w:val="24"/>
          <w:szCs w:val="24"/>
        </w:rPr>
        <w:t xml:space="preserve"> by improving the allocation and timing of resources, red</w:t>
      </w:r>
      <w:r>
        <w:rPr>
          <w:rFonts w:ascii="Times New Roman" w:eastAsia="Times New Roman" w:hAnsi="Times New Roman" w:cs="Times New Roman"/>
          <w:sz w:val="24"/>
          <w:szCs w:val="24"/>
        </w:rPr>
        <w:t>ucing unnecessary procurement costs and supporting better procurement decisions. However, the extent to which this influence occurs depends on the quality with which planning is implemented and integrated with other procurement practices. This provides a b</w:t>
      </w:r>
      <w:r>
        <w:rPr>
          <w:rFonts w:ascii="Times New Roman" w:eastAsia="Times New Roman" w:hAnsi="Times New Roman" w:cs="Times New Roman"/>
          <w:sz w:val="24"/>
          <w:szCs w:val="24"/>
        </w:rPr>
        <w:t xml:space="preserve">asis for examining whether procurement planning within the centralized procurement system at </w:t>
      </w:r>
      <w:r>
        <w:rPr>
          <w:rFonts w:ascii="Times New Roman" w:eastAsia="Times New Roman" w:hAnsi="Times New Roman" w:cs="Times New Roman"/>
          <w:b/>
          <w:bCs/>
          <w:sz w:val="24"/>
          <w:szCs w:val="24"/>
        </w:rPr>
        <w:t>ZIMSTAT</w:t>
      </w:r>
      <w:r>
        <w:rPr>
          <w:rFonts w:ascii="Times New Roman" w:eastAsia="Times New Roman" w:hAnsi="Times New Roman" w:cs="Times New Roman"/>
          <w:sz w:val="24"/>
          <w:szCs w:val="24"/>
        </w:rPr>
        <w:t xml:space="preserve"> contributes to improved value for money.</w:t>
      </w:r>
    </w:p>
    <w:p w:rsidR="003742E9" w:rsidRDefault="0055304C">
      <w:pPr>
        <w:widowControl w:val="0"/>
        <w:spacing w:line="256" w:lineRule="auto"/>
        <w:jc w:val="both"/>
        <w:rPr>
          <w:rFonts w:ascii="Times New Roman" w:hAnsi="Times New Roman" w:cs="Times New Roman"/>
          <w:b/>
          <w:sz w:val="24"/>
          <w:szCs w:val="24"/>
          <w:lang w:val="en-ZW"/>
        </w:rPr>
      </w:pPr>
      <w:bookmarkStart w:id="53" w:name="_Toc242846141"/>
      <w:r>
        <w:rPr>
          <w:rFonts w:ascii="Times New Roman" w:hAnsi="Times New Roman" w:cs="Times New Roman"/>
          <w:b/>
          <w:sz w:val="24"/>
          <w:szCs w:val="24"/>
          <w:lang w:val="en-ZW"/>
        </w:rPr>
        <w:t>2.7.3 The Influence of Supplier Selection and Management on Value for Money</w:t>
      </w:r>
      <w:bookmarkEnd w:id="53"/>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Supplier selection and management are expected to influence value for money because suppliers directly affect the cost, quality, reliability and timely delivery of goods and services. Effective </w:t>
      </w:r>
      <w:r>
        <w:rPr>
          <w:rFonts w:ascii="Times New Roman" w:eastAsia="Times New Roman" w:hAnsi="Times New Roman" w:cs="Times New Roman"/>
          <w:sz w:val="24"/>
          <w:szCs w:val="24"/>
        </w:rPr>
        <w:lastRenderedPageBreak/>
        <w:t>supplier selection involves assessing factors such as price, q</w:t>
      </w:r>
      <w:r>
        <w:rPr>
          <w:rFonts w:ascii="Times New Roman" w:eastAsia="Times New Roman" w:hAnsi="Times New Roman" w:cs="Times New Roman"/>
          <w:sz w:val="24"/>
          <w:szCs w:val="24"/>
        </w:rPr>
        <w:t>uality, technical capacity, financial capability and previous performance to ensure that selected suppliers are capable of meeting organisational requirements. Effective supplier management further requires organizations to monitor supplier performance and</w:t>
      </w:r>
      <w:r>
        <w:rPr>
          <w:rFonts w:ascii="Times New Roman" w:eastAsia="Times New Roman" w:hAnsi="Times New Roman" w:cs="Times New Roman"/>
          <w:sz w:val="24"/>
          <w:szCs w:val="24"/>
        </w:rPr>
        <w:t xml:space="preserve"> ensure continued compliance with agreed contractual requirements, which can contribute to improved procurement outcomes (Van Weele, 2023). </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Zimbabwean public sector, Dhlakuseni et al. (2021) found that strengthening supplier capability could minimi</w:t>
      </w:r>
      <w:r>
        <w:rPr>
          <w:rFonts w:ascii="Times New Roman" w:eastAsia="Times New Roman" w:hAnsi="Times New Roman" w:cs="Times New Roman"/>
          <w:sz w:val="24"/>
          <w:szCs w:val="24"/>
        </w:rPr>
        <w:t>ze procurement costs and enhance value for money in public service delivery. Similarly, Chikwere, Chikazhe and Tukuta (2023) found that effective procurement management positively influenced value for money in Zimbabwean Rural District Councils, emphasizin</w:t>
      </w:r>
      <w:r>
        <w:rPr>
          <w:rFonts w:ascii="Times New Roman" w:eastAsia="Times New Roman" w:hAnsi="Times New Roman" w:cs="Times New Roman"/>
          <w:sz w:val="24"/>
          <w:szCs w:val="24"/>
        </w:rPr>
        <w:t xml:space="preserve">g the importance of effectively managing procurement activities and suppliers to achieve desired procurement outcomes. </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Empirical evidence supports this influence. </w:t>
      </w:r>
      <w:r>
        <w:rPr>
          <w:rFonts w:ascii="Times New Roman" w:eastAsia="Times New Roman" w:hAnsi="Times New Roman" w:cs="Times New Roman"/>
          <w:bCs/>
          <w:sz w:val="24"/>
          <w:szCs w:val="24"/>
        </w:rPr>
        <w:t>Baba (2022</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found that supplier management ability and supplier financial capacity significa</w:t>
      </w:r>
      <w:r>
        <w:rPr>
          <w:rFonts w:ascii="Times New Roman" w:eastAsia="Times New Roman" w:hAnsi="Times New Roman" w:cs="Times New Roman"/>
          <w:sz w:val="24"/>
          <w:szCs w:val="24"/>
        </w:rPr>
        <w:t xml:space="preserve">ntly influenced value for money in public procurement in Ghana, demonstrating the importance of selecting capable suppliers. In Zimbabwe, research has also found that </w:t>
      </w:r>
      <w:r>
        <w:rPr>
          <w:rFonts w:ascii="Times New Roman" w:eastAsia="Times New Roman" w:hAnsi="Times New Roman" w:cs="Times New Roman"/>
          <w:b/>
          <w:bCs/>
          <w:sz w:val="24"/>
          <w:szCs w:val="24"/>
        </w:rPr>
        <w:t>supplier selection significantly influences organisational performance through economy an</w:t>
      </w:r>
      <w:r>
        <w:rPr>
          <w:rFonts w:ascii="Times New Roman" w:eastAsia="Times New Roman" w:hAnsi="Times New Roman" w:cs="Times New Roman"/>
          <w:b/>
          <w:bCs/>
          <w:sz w:val="24"/>
          <w:szCs w:val="24"/>
        </w:rPr>
        <w:t>d cost savings</w:t>
      </w:r>
      <w:r>
        <w:rPr>
          <w:rFonts w:ascii="Times New Roman" w:eastAsia="Times New Roman" w:hAnsi="Times New Roman" w:cs="Times New Roman"/>
          <w:sz w:val="24"/>
          <w:szCs w:val="24"/>
        </w:rPr>
        <w:t xml:space="preserve">, particularly by reducing risks of non-delivery and substandard supplies. </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 </w:t>
      </w:r>
      <w:r>
        <w:rPr>
          <w:rFonts w:ascii="Times New Roman" w:eastAsia="Times New Roman" w:hAnsi="Times New Roman" w:cs="Times New Roman"/>
          <w:bCs/>
          <w:sz w:val="24"/>
          <w:szCs w:val="24"/>
        </w:rPr>
        <w:t>Chikwere, Chikazhe and Tukuta (2023</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found that procurement management positively influenced value for money in Zimbabwean rural district councils. This sugg</w:t>
      </w:r>
      <w:r>
        <w:rPr>
          <w:rFonts w:ascii="Times New Roman" w:eastAsia="Times New Roman" w:hAnsi="Times New Roman" w:cs="Times New Roman"/>
          <w:sz w:val="24"/>
          <w:szCs w:val="24"/>
        </w:rPr>
        <w:t xml:space="preserve">ests that effective supplier management and procurement processes can contribute to better procurement outcomes. </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Therefore, effective supplier selection and management can contribute to value for money by ensuring that </w:t>
      </w:r>
      <w:r>
        <w:rPr>
          <w:rFonts w:ascii="Times New Roman" w:eastAsia="Times New Roman" w:hAnsi="Times New Roman" w:cs="Times New Roman"/>
          <w:b/>
          <w:bCs/>
          <w:sz w:val="24"/>
          <w:szCs w:val="24"/>
        </w:rPr>
        <w:t>competent suppliers are selected and</w:t>
      </w:r>
      <w:r>
        <w:rPr>
          <w:rFonts w:ascii="Times New Roman" w:eastAsia="Times New Roman" w:hAnsi="Times New Roman" w:cs="Times New Roman"/>
          <w:b/>
          <w:bCs/>
          <w:sz w:val="24"/>
          <w:szCs w:val="24"/>
        </w:rPr>
        <w:t xml:space="preserve"> their performance is monitored in terms of cost, quality and delivery</w:t>
      </w:r>
      <w:r>
        <w:rPr>
          <w:rFonts w:ascii="Times New Roman" w:eastAsia="Times New Roman" w:hAnsi="Times New Roman" w:cs="Times New Roman"/>
          <w:sz w:val="24"/>
          <w:szCs w:val="24"/>
        </w:rPr>
        <w:t>. The present study consequently examines whether these practices within ZIMSTAT's centralized procurement system contribute to improved value for money.</w:t>
      </w:r>
    </w:p>
    <w:p w:rsidR="003742E9" w:rsidRDefault="0055304C">
      <w:pPr>
        <w:widowControl w:val="0"/>
        <w:spacing w:line="256" w:lineRule="auto"/>
        <w:jc w:val="both"/>
        <w:rPr>
          <w:rFonts w:ascii="Times New Roman" w:hAnsi="Times New Roman" w:cs="Times New Roman"/>
          <w:b/>
          <w:sz w:val="24"/>
          <w:szCs w:val="24"/>
          <w:lang w:val="en-ZW"/>
        </w:rPr>
      </w:pPr>
      <w:bookmarkStart w:id="54" w:name="_Toc242777912"/>
      <w:bookmarkStart w:id="55" w:name="_Toc242846142"/>
      <w:r>
        <w:rPr>
          <w:rFonts w:ascii="Times New Roman" w:hAnsi="Times New Roman" w:cs="Times New Roman"/>
          <w:b/>
          <w:sz w:val="24"/>
          <w:szCs w:val="24"/>
          <w:lang w:val="en-ZW"/>
        </w:rPr>
        <w:t>2.7.4 The Influence of Procureme</w:t>
      </w:r>
      <w:r>
        <w:rPr>
          <w:rFonts w:ascii="Times New Roman" w:hAnsi="Times New Roman" w:cs="Times New Roman"/>
          <w:b/>
          <w:sz w:val="24"/>
          <w:szCs w:val="24"/>
          <w:lang w:val="en-ZW"/>
        </w:rPr>
        <w:t>nt Regulatory Compliance on Value for Money</w:t>
      </w:r>
      <w:bookmarkEnd w:id="54"/>
      <w:bookmarkEnd w:id="55"/>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Procurement regulatory compliance is expected to positively influence value for money because adherence to procurement laws, regulations and institutional procedures promotes transparency, </w:t>
      </w:r>
      <w:r>
        <w:rPr>
          <w:rFonts w:ascii="Times New Roman" w:eastAsia="Times New Roman" w:hAnsi="Times New Roman" w:cs="Times New Roman"/>
          <w:sz w:val="24"/>
          <w:szCs w:val="24"/>
        </w:rPr>
        <w:lastRenderedPageBreak/>
        <w:t>competition, accountabi</w:t>
      </w:r>
      <w:r>
        <w:rPr>
          <w:rFonts w:ascii="Times New Roman" w:eastAsia="Times New Roman" w:hAnsi="Times New Roman" w:cs="Times New Roman"/>
          <w:sz w:val="24"/>
          <w:szCs w:val="24"/>
        </w:rPr>
        <w:t>lity and proper utilization of public resources (Thai, 2022). Compliance can also reduce irregular procurement practices and ensure that procurement decisions are made through prescribed and competitive procedures, thereby improving the efficiency and effe</w:t>
      </w:r>
      <w:r>
        <w:rPr>
          <w:rFonts w:ascii="Times New Roman" w:eastAsia="Times New Roman" w:hAnsi="Times New Roman" w:cs="Times New Roman"/>
          <w:sz w:val="24"/>
          <w:szCs w:val="24"/>
        </w:rPr>
        <w:t>ctiveness of procurement activities.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Chikwere, Chikazhe and Tukuta (2023), in their study of Zimbabwean Rural District Councils, emphasized that compliance with procurement regulations and proper management of procurement processes are important for achie</w:t>
      </w:r>
      <w:r>
        <w:rPr>
          <w:rFonts w:ascii="Times New Roman" w:eastAsia="Times New Roman" w:hAnsi="Times New Roman" w:cs="Times New Roman"/>
          <w:sz w:val="24"/>
          <w:szCs w:val="24"/>
        </w:rPr>
        <w:t>ving value for money. Their findings showed that procurement processes and procurement management positively influenced value for money, demonstrating the importance of procedural compliance in Zimbabwe's public procurement environment. Similarly, Changali</w:t>
      </w:r>
      <w:r>
        <w:rPr>
          <w:rFonts w:ascii="Times New Roman" w:eastAsia="Times New Roman" w:hAnsi="Times New Roman" w:cs="Times New Roman"/>
          <w:sz w:val="24"/>
          <w:szCs w:val="24"/>
        </w:rPr>
        <w:t xml:space="preserve">ma, Ismail and Mwaiseje (2022) found that procurement regulatory compliance plays an important role in the relationship between procurement planning and the achievement of value for money. </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Empirical evidence supports this influence. </w:t>
      </w:r>
      <w:r>
        <w:rPr>
          <w:rFonts w:ascii="Times New Roman" w:eastAsia="Times New Roman" w:hAnsi="Times New Roman" w:cs="Times New Roman"/>
          <w:bCs/>
          <w:sz w:val="24"/>
          <w:szCs w:val="24"/>
        </w:rPr>
        <w:t>Changalima, Ismail and</w:t>
      </w:r>
      <w:r>
        <w:rPr>
          <w:rFonts w:ascii="Times New Roman" w:eastAsia="Times New Roman" w:hAnsi="Times New Roman" w:cs="Times New Roman"/>
          <w:bCs/>
          <w:sz w:val="24"/>
          <w:szCs w:val="24"/>
        </w:rPr>
        <w:t xml:space="preserve"> Mwaiseje (2022)</w:t>
      </w:r>
      <w:r>
        <w:rPr>
          <w:rFonts w:ascii="Times New Roman" w:eastAsia="Times New Roman" w:hAnsi="Times New Roman" w:cs="Times New Roman"/>
          <w:sz w:val="24"/>
          <w:szCs w:val="24"/>
        </w:rPr>
        <w:t xml:space="preserve"> found that procurement regulatory compliance played an important role in the relationship between procurement planning and value for money, demonstrating that compliance strengthens the ability of procurement activities to achieve value-fo</w:t>
      </w:r>
      <w:r>
        <w:rPr>
          <w:rFonts w:ascii="Times New Roman" w:eastAsia="Times New Roman" w:hAnsi="Times New Roman" w:cs="Times New Roman"/>
          <w:sz w:val="24"/>
          <w:szCs w:val="24"/>
        </w:rPr>
        <w:t xml:space="preserve">r-money outcomes. </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Similarly, </w:t>
      </w:r>
      <w:r>
        <w:rPr>
          <w:rFonts w:ascii="Times New Roman" w:eastAsia="Times New Roman" w:hAnsi="Times New Roman" w:cs="Times New Roman"/>
          <w:bCs/>
          <w:sz w:val="24"/>
          <w:szCs w:val="24"/>
        </w:rPr>
        <w:t>Chikwere, Chikazhe and Tukuta (2023)</w:t>
      </w:r>
      <w:r>
        <w:rPr>
          <w:rFonts w:ascii="Times New Roman" w:eastAsia="Times New Roman" w:hAnsi="Times New Roman" w:cs="Times New Roman"/>
          <w:sz w:val="24"/>
          <w:szCs w:val="24"/>
        </w:rPr>
        <w:t xml:space="preserve"> found that procurement processes and procurement management positively influenced value for money in Zimbabwean rural district councils. Their findings further emphasized that compliance wi</w:t>
      </w:r>
      <w:r>
        <w:rPr>
          <w:rFonts w:ascii="Times New Roman" w:eastAsia="Times New Roman" w:hAnsi="Times New Roman" w:cs="Times New Roman"/>
          <w:sz w:val="24"/>
          <w:szCs w:val="24"/>
        </w:rPr>
        <w:t xml:space="preserve">th procurement requirements and effective procurement management are important for achieving value for money in the Zimbabwean public sector. </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 evidence from Tanzania shows that </w:t>
      </w:r>
      <w:r>
        <w:rPr>
          <w:rFonts w:ascii="Times New Roman" w:eastAsia="Times New Roman" w:hAnsi="Times New Roman" w:cs="Times New Roman"/>
          <w:bCs/>
          <w:sz w:val="24"/>
          <w:szCs w:val="24"/>
        </w:rPr>
        <w:t>transparency, accountability, competition and integrity</w:t>
      </w:r>
      <w:r>
        <w:rPr>
          <w:rFonts w:ascii="Times New Roman" w:eastAsia="Times New Roman" w:hAnsi="Times New Roman" w:cs="Times New Roman"/>
          <w:sz w:val="24"/>
          <w:szCs w:val="24"/>
        </w:rPr>
        <w:t>—principles clos</w:t>
      </w:r>
      <w:r>
        <w:rPr>
          <w:rFonts w:ascii="Times New Roman" w:eastAsia="Times New Roman" w:hAnsi="Times New Roman" w:cs="Times New Roman"/>
          <w:sz w:val="24"/>
          <w:szCs w:val="24"/>
        </w:rPr>
        <w:t xml:space="preserve">ely associated with regulatory compliance—were positively and significantly related to value for money in public construction procurement. </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Therefore, the literature suggests that effective procurement regulatory compliance can improve value for money by </w:t>
      </w:r>
      <w:r>
        <w:rPr>
          <w:rFonts w:ascii="Times New Roman" w:eastAsia="Times New Roman" w:hAnsi="Times New Roman" w:cs="Times New Roman"/>
          <w:bCs/>
          <w:sz w:val="24"/>
          <w:szCs w:val="24"/>
        </w:rPr>
        <w:t>s</w:t>
      </w:r>
      <w:r>
        <w:rPr>
          <w:rFonts w:ascii="Times New Roman" w:eastAsia="Times New Roman" w:hAnsi="Times New Roman" w:cs="Times New Roman"/>
          <w:bCs/>
          <w:sz w:val="24"/>
          <w:szCs w:val="24"/>
        </w:rPr>
        <w:t>trengthening accountability, promoting competition, reducing procurement irregularities and ensuring that public resources are used appropriately</w:t>
      </w:r>
      <w:r>
        <w:rPr>
          <w:rFonts w:ascii="Times New Roman" w:eastAsia="Times New Roman" w:hAnsi="Times New Roman" w:cs="Times New Roman"/>
          <w:sz w:val="24"/>
          <w:szCs w:val="24"/>
        </w:rPr>
        <w:t xml:space="preserve">. The present study </w:t>
      </w:r>
      <w:r>
        <w:rPr>
          <w:rFonts w:ascii="Times New Roman" w:eastAsia="Times New Roman" w:hAnsi="Times New Roman" w:cs="Times New Roman"/>
          <w:sz w:val="24"/>
          <w:szCs w:val="24"/>
        </w:rPr>
        <w:lastRenderedPageBreak/>
        <w:t>consequently examines whether compliance with procurement regulations within ZIMSTAT's cent</w:t>
      </w:r>
      <w:r>
        <w:rPr>
          <w:rFonts w:ascii="Times New Roman" w:eastAsia="Times New Roman" w:hAnsi="Times New Roman" w:cs="Times New Roman"/>
          <w:sz w:val="24"/>
          <w:szCs w:val="24"/>
        </w:rPr>
        <w:t>ralized procurement system contributes to improved value for money.</w:t>
      </w:r>
    </w:p>
    <w:p w:rsidR="003742E9" w:rsidRDefault="0055304C">
      <w:pPr>
        <w:widowControl w:val="0"/>
        <w:spacing w:line="256" w:lineRule="auto"/>
        <w:jc w:val="both"/>
        <w:rPr>
          <w:rFonts w:ascii="Times New Roman" w:hAnsi="Times New Roman" w:cs="Times New Roman"/>
          <w:b/>
          <w:sz w:val="24"/>
          <w:szCs w:val="24"/>
        </w:rPr>
      </w:pPr>
      <w:bookmarkStart w:id="56" w:name="_Toc242846143"/>
      <w:r>
        <w:rPr>
          <w:rFonts w:ascii="Times New Roman" w:hAnsi="Times New Roman" w:cs="Times New Roman"/>
          <w:b/>
          <w:sz w:val="24"/>
          <w:szCs w:val="24"/>
        </w:rPr>
        <w:t>2.7.5 Influence of Contract Management on Value for Money</w:t>
      </w:r>
      <w:bookmarkEnd w:id="56"/>
    </w:p>
    <w:p w:rsidR="003742E9" w:rsidRDefault="0055304C">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Contract management is expected to influence value for money because it ensures that suppliers deliver the </w:t>
      </w:r>
      <w:r>
        <w:rPr>
          <w:rFonts w:ascii="Times New Roman" w:eastAsia="Times New Roman" w:hAnsi="Times New Roman" w:cs="Times New Roman"/>
          <w:b/>
          <w:bCs/>
          <w:sz w:val="24"/>
          <w:szCs w:val="24"/>
        </w:rPr>
        <w:t>required goods or servi</w:t>
      </w:r>
      <w:r>
        <w:rPr>
          <w:rFonts w:ascii="Times New Roman" w:eastAsia="Times New Roman" w:hAnsi="Times New Roman" w:cs="Times New Roman"/>
          <w:b/>
          <w:bCs/>
          <w:sz w:val="24"/>
          <w:szCs w:val="24"/>
        </w:rPr>
        <w:t>ces at the agreed cost, quality and time</w:t>
      </w:r>
      <w:r>
        <w:rPr>
          <w:rFonts w:ascii="Times New Roman" w:eastAsia="Times New Roman" w:hAnsi="Times New Roman" w:cs="Times New Roman"/>
          <w:sz w:val="24"/>
          <w:szCs w:val="24"/>
        </w:rPr>
        <w:t>. Effective contract management involves monitoring supplier performance, delivery schedules, quality, costs and compliance with contractual obligations, thereby reducing the risk of poor performance, cost overruns a</w:t>
      </w:r>
      <w:r>
        <w:rPr>
          <w:rFonts w:ascii="Times New Roman" w:eastAsia="Times New Roman" w:hAnsi="Times New Roman" w:cs="Times New Roman"/>
          <w:sz w:val="24"/>
          <w:szCs w:val="24"/>
        </w:rPr>
        <w:t>nd delayed delivery.</w:t>
      </w:r>
    </w:p>
    <w:p w:rsidR="003742E9" w:rsidRDefault="0055304C">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Empirical evidence supports this influence</w:t>
      </w: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Matto, Ame and Nsimbila (2021)</w:t>
      </w:r>
      <w:r>
        <w:rPr>
          <w:rFonts w:ascii="Times New Roman" w:eastAsia="Times New Roman" w:hAnsi="Times New Roman" w:cs="Times New Roman"/>
          <w:sz w:val="24"/>
          <w:szCs w:val="24"/>
        </w:rPr>
        <w:t xml:space="preserve">, using data from 164 procurement entities in Tanzania, found that </w:t>
      </w:r>
      <w:r>
        <w:rPr>
          <w:rFonts w:ascii="Times New Roman" w:eastAsia="Times New Roman" w:hAnsi="Times New Roman" w:cs="Times New Roman"/>
          <w:b/>
          <w:bCs/>
          <w:sz w:val="24"/>
          <w:szCs w:val="24"/>
        </w:rPr>
        <w:t>contract formation and quality control significantly enhanced value for money</w:t>
      </w:r>
      <w:r>
        <w:rPr>
          <w:rFonts w:ascii="Times New Roman" w:eastAsia="Times New Roman" w:hAnsi="Times New Roman" w:cs="Times New Roman"/>
          <w:sz w:val="24"/>
          <w:szCs w:val="24"/>
        </w:rPr>
        <w:t xml:space="preserve">. Although contract administration, time control and cost control were not individually significant, the authors concluded that effective contract management contributes to value for money in public procurement. </w:t>
      </w:r>
    </w:p>
    <w:p w:rsidR="003742E9" w:rsidRDefault="0055304C">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Similarly, </w:t>
      </w:r>
      <w:r>
        <w:rPr>
          <w:rFonts w:ascii="Times New Roman" w:eastAsia="Times New Roman" w:hAnsi="Times New Roman" w:cs="Times New Roman"/>
          <w:bCs/>
          <w:sz w:val="24"/>
          <w:szCs w:val="24"/>
        </w:rPr>
        <w:t>Mchopa (2015</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found that time ma</w:t>
      </w:r>
      <w:r>
        <w:rPr>
          <w:rFonts w:ascii="Times New Roman" w:eastAsia="Times New Roman" w:hAnsi="Times New Roman" w:cs="Times New Roman"/>
          <w:sz w:val="24"/>
          <w:szCs w:val="24"/>
        </w:rPr>
        <w:t>nagement, quality management and cost control in public procurement contracts contributed to the achievement of value for money in Tanzania. More recent evidence from Rwanda also found significant effects of contract administration, staff competence, organ</w:t>
      </w:r>
      <w:r>
        <w:rPr>
          <w:rFonts w:ascii="Times New Roman" w:eastAsia="Times New Roman" w:hAnsi="Times New Roman" w:cs="Times New Roman"/>
          <w:sz w:val="24"/>
          <w:szCs w:val="24"/>
        </w:rPr>
        <w:t xml:space="preserve">isational capability and relationship management on value-for-money achievement. Zimbabwean evidence further demonstrates that procurement management positively influences value for money in public-sector organizations. </w:t>
      </w:r>
    </w:p>
    <w:p w:rsidR="003742E9" w:rsidRDefault="0055304C">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effective contract manag</w:t>
      </w:r>
      <w:r>
        <w:rPr>
          <w:rFonts w:ascii="Times New Roman" w:eastAsia="Times New Roman" w:hAnsi="Times New Roman" w:cs="Times New Roman"/>
          <w:sz w:val="24"/>
          <w:szCs w:val="24"/>
        </w:rPr>
        <w:t xml:space="preserve">ement can contribute to value for money by </w:t>
      </w:r>
      <w:r>
        <w:rPr>
          <w:rFonts w:ascii="Times New Roman" w:eastAsia="Times New Roman" w:hAnsi="Times New Roman" w:cs="Times New Roman"/>
          <w:bCs/>
          <w:sz w:val="24"/>
          <w:szCs w:val="24"/>
        </w:rPr>
        <w:t>controlling costs, ensuring quality, monitoring supplier performance and ensuring that contractual obligations are fulfilled</w:t>
      </w:r>
      <w:r>
        <w:rPr>
          <w:rFonts w:ascii="Times New Roman" w:eastAsia="Times New Roman" w:hAnsi="Times New Roman" w:cs="Times New Roman"/>
          <w:sz w:val="24"/>
          <w:szCs w:val="24"/>
        </w:rPr>
        <w:t>. The present study consequently examines whether contract management within ZIMSTAT's ce</w:t>
      </w:r>
      <w:r>
        <w:rPr>
          <w:rFonts w:ascii="Times New Roman" w:eastAsia="Times New Roman" w:hAnsi="Times New Roman" w:cs="Times New Roman"/>
          <w:sz w:val="24"/>
          <w:szCs w:val="24"/>
        </w:rPr>
        <w:t>ntralized procurement system contributes to improved value for money.</w:t>
      </w:r>
    </w:p>
    <w:p w:rsidR="003742E9" w:rsidRDefault="0055304C">
      <w:pPr>
        <w:widowControl w:val="0"/>
        <w:spacing w:line="256" w:lineRule="auto"/>
        <w:jc w:val="both"/>
        <w:rPr>
          <w:rFonts w:ascii="Times New Roman" w:hAnsi="Times New Roman" w:cs="Times New Roman"/>
          <w:b/>
          <w:sz w:val="24"/>
          <w:szCs w:val="24"/>
          <w:lang w:val="en-ZW"/>
        </w:rPr>
      </w:pPr>
      <w:bookmarkStart w:id="57" w:name="_Toc242846144"/>
      <w:r>
        <w:rPr>
          <w:rFonts w:ascii="Times New Roman" w:hAnsi="Times New Roman" w:cs="Times New Roman"/>
          <w:b/>
          <w:sz w:val="24"/>
          <w:szCs w:val="24"/>
          <w:lang w:val="en-ZW"/>
        </w:rPr>
        <w:t>2.8 Empirical Studies</w:t>
      </w:r>
      <w:bookmarkEnd w:id="57"/>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Empirical studies have consistently shown that procurement practices influence organisational performance and value for money, although the extent of this influence</w:t>
      </w:r>
      <w:r>
        <w:rPr>
          <w:rFonts w:ascii="Times New Roman" w:hAnsi="Times New Roman" w:cs="Times New Roman"/>
          <w:sz w:val="24"/>
          <w:szCs w:val="24"/>
          <w:lang w:val="en-ZW"/>
        </w:rPr>
        <w:t xml:space="preserve"> varies across institutional and regulatory contexts.</w:t>
      </w:r>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lastRenderedPageBreak/>
        <w:t>Patrucco et al. (2023) investigated how strategic public procurement contributes to public value creation in government organisations in the United States. Using a qualitative research approach based on</w:t>
      </w:r>
      <w:r>
        <w:rPr>
          <w:rFonts w:ascii="Times New Roman" w:hAnsi="Times New Roman" w:cs="Times New Roman"/>
          <w:sz w:val="24"/>
          <w:szCs w:val="24"/>
          <w:lang w:val="en-ZW"/>
        </w:rPr>
        <w:t xml:space="preserve"> policy and procurement reform analysis, the study found that effective procurement planning, supplier collaboration, and contract management improved procurement performance and enhanced value for money. The study concluded that procurement should be view</w:t>
      </w:r>
      <w:r>
        <w:rPr>
          <w:rFonts w:ascii="Times New Roman" w:hAnsi="Times New Roman" w:cs="Times New Roman"/>
          <w:sz w:val="24"/>
          <w:szCs w:val="24"/>
          <w:lang w:val="en-ZW"/>
        </w:rPr>
        <w:t>ed as a strategic function rather than merely an administrative process. While the study provides valuable insights, it focused on the United States, whose procurement environment differs significantly from Zimbabwe's public sector.</w:t>
      </w:r>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Ambe and Badenhorst-Wei</w:t>
      </w:r>
      <w:r>
        <w:rPr>
          <w:rFonts w:ascii="Times New Roman" w:hAnsi="Times New Roman" w:cs="Times New Roman"/>
          <w:sz w:val="24"/>
          <w:szCs w:val="24"/>
          <w:lang w:val="en-ZW"/>
        </w:rPr>
        <w:t>ss (2022) examined strategic procurement practices in South African public sector institutions using a mixed-methods research design. The study established that procurement planning and effective supplier relationship management significantly improved proc</w:t>
      </w:r>
      <w:r>
        <w:rPr>
          <w:rFonts w:ascii="Times New Roman" w:hAnsi="Times New Roman" w:cs="Times New Roman"/>
          <w:sz w:val="24"/>
          <w:szCs w:val="24"/>
          <w:lang w:val="en-ZW"/>
        </w:rPr>
        <w:t>urement efficiency, reduced operational costs, and enhanced service delivery. However, inadequate procurement planning contributed to procurement delays and increased procurement costs. Although the study was conducted in a neighbouring country with simila</w:t>
      </w:r>
      <w:r>
        <w:rPr>
          <w:rFonts w:ascii="Times New Roman" w:hAnsi="Times New Roman" w:cs="Times New Roman"/>
          <w:sz w:val="24"/>
          <w:szCs w:val="24"/>
          <w:lang w:val="en-ZW"/>
        </w:rPr>
        <w:t>r public sector challenges, its findings cannot be directly generalised to Zimbabwe because of differences in procurement legislation and institutional arrangements.</w:t>
      </w:r>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The OECD (2023) reviewed public procurement systems across member countries to evaluate </w:t>
      </w:r>
      <w:r>
        <w:rPr>
          <w:rFonts w:ascii="Times New Roman" w:hAnsi="Times New Roman" w:cs="Times New Roman"/>
          <w:sz w:val="24"/>
          <w:szCs w:val="24"/>
          <w:lang w:val="en-ZW"/>
        </w:rPr>
        <w:t>their contribution to public sector performance. The review found that centralized procurement improved economies of scale, strengthened compliance with procurement regulations, and enhanced transparency and accountability, thereby contributing to better v</w:t>
      </w:r>
      <w:r>
        <w:rPr>
          <w:rFonts w:ascii="Times New Roman" w:hAnsi="Times New Roman" w:cs="Times New Roman"/>
          <w:sz w:val="24"/>
          <w:szCs w:val="24"/>
          <w:lang w:val="en-ZW"/>
        </w:rPr>
        <w:t>alue for money. However, the report also noted that excessive centralisation may reduce flexibility and responsiveness to the operational needs of individual departments. The study provides international evidence supporting centralized procurement but does</w:t>
      </w:r>
      <w:r>
        <w:rPr>
          <w:rFonts w:ascii="Times New Roman" w:hAnsi="Times New Roman" w:cs="Times New Roman"/>
          <w:sz w:val="24"/>
          <w:szCs w:val="24"/>
          <w:lang w:val="en-ZW"/>
        </w:rPr>
        <w:t xml:space="preserve"> not specifically address public institutions in developing countries such as Zimbabwe.</w:t>
      </w:r>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The World Bank (2021), through its Benchmarking Public Procurement assessment, analysed procurement systems in 180 economies. The report found that countries with stron</w:t>
      </w:r>
      <w:r>
        <w:rPr>
          <w:rFonts w:ascii="Times New Roman" w:hAnsi="Times New Roman" w:cs="Times New Roman"/>
          <w:sz w:val="24"/>
          <w:szCs w:val="24"/>
          <w:lang w:val="en-ZW"/>
        </w:rPr>
        <w:t>ger procurement planning, transparent supplier selection procedures, and effective contract management achieved better procurement outcomes and greater value for money. The findings emphasised the importance of strengthening procurement governance to impro</w:t>
      </w:r>
      <w:r>
        <w:rPr>
          <w:rFonts w:ascii="Times New Roman" w:hAnsi="Times New Roman" w:cs="Times New Roman"/>
          <w:sz w:val="24"/>
          <w:szCs w:val="24"/>
          <w:lang w:val="en-ZW"/>
        </w:rPr>
        <w:t xml:space="preserve">ve public expenditure efficiency. However, the report provides macro-level evidence and does not examine procurement practices </w:t>
      </w:r>
      <w:r>
        <w:rPr>
          <w:rFonts w:ascii="Times New Roman" w:hAnsi="Times New Roman" w:cs="Times New Roman"/>
          <w:sz w:val="24"/>
          <w:szCs w:val="24"/>
          <w:lang w:val="en-ZW"/>
        </w:rPr>
        <w:lastRenderedPageBreak/>
        <w:t>at the organisational level.</w:t>
      </w:r>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Basheka and Akena (2022) examined the effect of procurement planning and regulatory compliance on pr</w:t>
      </w:r>
      <w:r>
        <w:rPr>
          <w:rFonts w:ascii="Times New Roman" w:hAnsi="Times New Roman" w:cs="Times New Roman"/>
          <w:sz w:val="24"/>
          <w:szCs w:val="24"/>
          <w:lang w:val="en-ZW"/>
        </w:rPr>
        <w:t>ocurement performance in public sector organisations in Uganda. Using a quantitative survey design, the study found that comprehensive procurement planning and strict adherence to procurement regulations significantly improved procurement efficiency, reduc</w:t>
      </w:r>
      <w:r>
        <w:rPr>
          <w:rFonts w:ascii="Times New Roman" w:hAnsi="Times New Roman" w:cs="Times New Roman"/>
          <w:sz w:val="24"/>
          <w:szCs w:val="24"/>
          <w:lang w:val="en-ZW"/>
        </w:rPr>
        <w:t>ed unnecessary expenditure, and enhanced accountability in the use of public resources. The authors concluded that effective procurement planning is fundamental to achieving value for money in public institutions. Although the study was conducted in Uganda</w:t>
      </w:r>
      <w:r>
        <w:rPr>
          <w:rFonts w:ascii="Times New Roman" w:hAnsi="Times New Roman" w:cs="Times New Roman"/>
          <w:sz w:val="24"/>
          <w:szCs w:val="24"/>
          <w:lang w:val="en-ZW"/>
        </w:rPr>
        <w:t>, it provides useful insights into procurement practices in African public sector organisations facing similar governance challenges.</w:t>
      </w:r>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Mwesigwa, Ntayi and Munene (2021) investigated the relationship between supplier relationship management and procurement p</w:t>
      </w:r>
      <w:r>
        <w:rPr>
          <w:rFonts w:ascii="Times New Roman" w:hAnsi="Times New Roman" w:cs="Times New Roman"/>
          <w:sz w:val="24"/>
          <w:szCs w:val="24"/>
          <w:lang w:val="en-ZW"/>
        </w:rPr>
        <w:t>erformance in East African public organisations. Using a cross-sectional survey and regression analysis, the study established that organisations that maintained transparent supplier selection procedures and collaborative supplier relationships experienced</w:t>
      </w:r>
      <w:r>
        <w:rPr>
          <w:rFonts w:ascii="Times New Roman" w:hAnsi="Times New Roman" w:cs="Times New Roman"/>
          <w:sz w:val="24"/>
          <w:szCs w:val="24"/>
          <w:lang w:val="en-ZW"/>
        </w:rPr>
        <w:t xml:space="preserve"> lower procurement costs, improved quality of goods and services, and better contract performance. The study concluded that effective supplier management is an important driver of value for money. However, the research focused on East African public instit</w:t>
      </w:r>
      <w:r>
        <w:rPr>
          <w:rFonts w:ascii="Times New Roman" w:hAnsi="Times New Roman" w:cs="Times New Roman"/>
          <w:sz w:val="24"/>
          <w:szCs w:val="24"/>
          <w:lang w:val="en-ZW"/>
        </w:rPr>
        <w:t>utions and did not specifically examine centralized procurement practices in Zimbabwe.</w:t>
      </w:r>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Chikwere, Chikazhe and Tukuta (2023) investigated value for money in public procurement within Zimbabwean rural district councils using a quantitative survey design. The</w:t>
      </w:r>
      <w:r>
        <w:rPr>
          <w:rFonts w:ascii="Times New Roman" w:hAnsi="Times New Roman" w:cs="Times New Roman"/>
          <w:sz w:val="24"/>
          <w:szCs w:val="24"/>
          <w:lang w:val="en-ZW"/>
        </w:rPr>
        <w:t xml:space="preserve"> study found that procurement planning and compliance with procurement regulations significantly improved accountability, cost efficiency, and procurement effectiveness. Nevertheless, weaknesses in contract management reduced the achievement of value for m</w:t>
      </w:r>
      <w:r>
        <w:rPr>
          <w:rFonts w:ascii="Times New Roman" w:hAnsi="Times New Roman" w:cs="Times New Roman"/>
          <w:sz w:val="24"/>
          <w:szCs w:val="24"/>
          <w:lang w:val="en-ZW"/>
        </w:rPr>
        <w:t>oney. The study provides evidence from Zimbabwe but focused on local authorities rather than statutory bodies such as ZIMSTAT.</w:t>
      </w:r>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Moyo and Ndlovu (2022) examined procurement management practices in Zimbabwean public institutions using a descriptive survey des</w:t>
      </w:r>
      <w:r>
        <w:rPr>
          <w:rFonts w:ascii="Times New Roman" w:hAnsi="Times New Roman" w:cs="Times New Roman"/>
          <w:sz w:val="24"/>
          <w:szCs w:val="24"/>
          <w:lang w:val="en-ZW"/>
        </w:rPr>
        <w:t>ign. Their findings showed that supplier selection and contract management positively influenced procurement performance, while non-compliance with procurement regulations increased procurement costs and reduced service delivery efficiency. The researchers</w:t>
      </w:r>
      <w:r>
        <w:rPr>
          <w:rFonts w:ascii="Times New Roman" w:hAnsi="Times New Roman" w:cs="Times New Roman"/>
          <w:sz w:val="24"/>
          <w:szCs w:val="24"/>
          <w:lang w:val="en-ZW"/>
        </w:rPr>
        <w:t xml:space="preserve"> recommended strengthening procurement governance and capacity-building programmes to improve value for money. However, the study focused on public institutions in general and did not specifically examine centralized procurement practices at ZIMSTAT.</w:t>
      </w:r>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lastRenderedPageBreak/>
        <w:t>The r</w:t>
      </w:r>
      <w:r>
        <w:rPr>
          <w:rFonts w:ascii="Times New Roman" w:hAnsi="Times New Roman" w:cs="Times New Roman"/>
          <w:sz w:val="24"/>
          <w:szCs w:val="24"/>
          <w:lang w:val="en-ZW"/>
        </w:rPr>
        <w:t>eviewed empirical studies demonstrate that procurement planning, supplier selection and management, compliance with procurement regulations, and contract management are critical determinants of value for money. However, most existing studies have been cond</w:t>
      </w:r>
      <w:r>
        <w:rPr>
          <w:rFonts w:ascii="Times New Roman" w:hAnsi="Times New Roman" w:cs="Times New Roman"/>
          <w:sz w:val="24"/>
          <w:szCs w:val="24"/>
          <w:lang w:val="en-ZW"/>
        </w:rPr>
        <w:t>ucted in developed countries, across the broader public sector, or within local authorities. There is limited empirical evidence focusing specifically on the influence of centralized procurement practices on value for money at the Zimbabwe National Statist</w:t>
      </w:r>
      <w:r>
        <w:rPr>
          <w:rFonts w:ascii="Times New Roman" w:hAnsi="Times New Roman" w:cs="Times New Roman"/>
          <w:sz w:val="24"/>
          <w:szCs w:val="24"/>
          <w:lang w:val="en-ZW"/>
        </w:rPr>
        <w:t>ics Agency (ZIMSTAT). This study seeks to address this gap by examining how centralized procurement practices affect value for money within the Agency.</w:t>
      </w:r>
    </w:p>
    <w:p w:rsidR="003742E9" w:rsidRDefault="0055304C">
      <w:pPr>
        <w:widowControl w:val="0"/>
        <w:spacing w:line="256" w:lineRule="auto"/>
        <w:jc w:val="both"/>
        <w:rPr>
          <w:rFonts w:ascii="Times New Roman" w:hAnsi="Times New Roman" w:cs="Times New Roman"/>
          <w:b/>
          <w:sz w:val="24"/>
          <w:szCs w:val="24"/>
          <w:lang w:val="en-ZW"/>
        </w:rPr>
      </w:pPr>
      <w:bookmarkStart w:id="58" w:name="_Toc242846145"/>
      <w:r>
        <w:rPr>
          <w:rFonts w:ascii="Times New Roman" w:hAnsi="Times New Roman" w:cs="Times New Roman"/>
          <w:b/>
          <w:sz w:val="24"/>
          <w:szCs w:val="24"/>
          <w:lang w:val="en-ZW"/>
        </w:rPr>
        <w:t>2.9 The Research Gap</w:t>
      </w:r>
      <w:bookmarkEnd w:id="58"/>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The empirical literature reviewed demonstrates that centralized procurement practic</w:t>
      </w:r>
      <w:r>
        <w:rPr>
          <w:rFonts w:ascii="Times New Roman" w:hAnsi="Times New Roman" w:cs="Times New Roman"/>
          <w:sz w:val="24"/>
          <w:szCs w:val="24"/>
          <w:lang w:val="en-ZW"/>
        </w:rPr>
        <w:t>es, including procurement planning, supplier selection and management, compliance with procurement regulations, and contract management, have a significant influence on procurement performance and value for money in public sector organisations. Previous st</w:t>
      </w:r>
      <w:r>
        <w:rPr>
          <w:rFonts w:ascii="Times New Roman" w:hAnsi="Times New Roman" w:cs="Times New Roman"/>
          <w:sz w:val="24"/>
          <w:szCs w:val="24"/>
          <w:lang w:val="en-ZW"/>
        </w:rPr>
        <w:t>udies conducted by Patrucco et al. (2023), Ambe and Badenhorst-Weiss (2022), Basheka and Akena (2022), Mwesigwa, Ntayi and Munene (2021), and the OECD (2023) largely focused on procurement systems in developed countries or public institutions in other Afri</w:t>
      </w:r>
      <w:r>
        <w:rPr>
          <w:rFonts w:ascii="Times New Roman" w:hAnsi="Times New Roman" w:cs="Times New Roman"/>
          <w:sz w:val="24"/>
          <w:szCs w:val="24"/>
          <w:lang w:val="en-ZW"/>
        </w:rPr>
        <w:t>can countries. While these studies provide valuable insights into the relationship between procurement practices and organisational performance, their findings may not be directly applicable to Zimbabwe because of differences in institutional, legal, and o</w:t>
      </w:r>
      <w:r>
        <w:rPr>
          <w:rFonts w:ascii="Times New Roman" w:hAnsi="Times New Roman" w:cs="Times New Roman"/>
          <w:sz w:val="24"/>
          <w:szCs w:val="24"/>
          <w:lang w:val="en-ZW"/>
        </w:rPr>
        <w:t>perational environments.</w:t>
      </w:r>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Within Zimbabwe, studies such as Chikwere, Chikazhe and Tukuta (2023) have examined value for money in local authorities, while other studies have focused broadly on procurement performance in public institutions. However, there is</w:t>
      </w:r>
      <w:r>
        <w:rPr>
          <w:rFonts w:ascii="Times New Roman" w:hAnsi="Times New Roman" w:cs="Times New Roman"/>
          <w:sz w:val="24"/>
          <w:szCs w:val="24"/>
          <w:lang w:val="en-ZW"/>
        </w:rPr>
        <w:t xml:space="preserve"> limited empirical evidence specifically examining how centralized procurement practices influence value for money at the Zimbabwe National Statistics Agency (ZIMSTAT). Furthermore, few studies have examined procurement planning, supplier selection and man</w:t>
      </w:r>
      <w:r>
        <w:rPr>
          <w:rFonts w:ascii="Times New Roman" w:hAnsi="Times New Roman" w:cs="Times New Roman"/>
          <w:sz w:val="24"/>
          <w:szCs w:val="24"/>
          <w:lang w:val="en-ZW"/>
        </w:rPr>
        <w:t>agement, compliance with procurement regulations, and contract management together within a single conceptual framework.</w:t>
      </w:r>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This study seeks to address these gaps by examining the influence of centralized procurement practices on value for money at ZIMSTAT. B</w:t>
      </w:r>
      <w:r>
        <w:rPr>
          <w:rFonts w:ascii="Times New Roman" w:hAnsi="Times New Roman" w:cs="Times New Roman"/>
          <w:sz w:val="24"/>
          <w:szCs w:val="24"/>
          <w:lang w:val="en-ZW"/>
        </w:rPr>
        <w:t xml:space="preserve">y focusing on a national statistical agency, the study provides organisation-specific evidence that contributes to the growing body of knowledge on public procurement in Zimbabwe and offers practical recommendations for improving </w:t>
      </w:r>
      <w:r>
        <w:rPr>
          <w:rFonts w:ascii="Times New Roman" w:hAnsi="Times New Roman" w:cs="Times New Roman"/>
          <w:sz w:val="24"/>
          <w:szCs w:val="24"/>
          <w:lang w:val="en-ZW"/>
        </w:rPr>
        <w:lastRenderedPageBreak/>
        <w:t>procurement performance an</w:t>
      </w:r>
      <w:r>
        <w:rPr>
          <w:rFonts w:ascii="Times New Roman" w:hAnsi="Times New Roman" w:cs="Times New Roman"/>
          <w:sz w:val="24"/>
          <w:szCs w:val="24"/>
          <w:lang w:val="en-ZW"/>
        </w:rPr>
        <w:t>d achieving value for money in public sector institutions.</w:t>
      </w:r>
    </w:p>
    <w:p w:rsidR="003742E9" w:rsidRDefault="0055304C">
      <w:pPr>
        <w:widowControl w:val="0"/>
        <w:spacing w:line="256" w:lineRule="auto"/>
        <w:jc w:val="both"/>
        <w:rPr>
          <w:rFonts w:ascii="Times New Roman" w:hAnsi="Times New Roman" w:cs="Times New Roman"/>
          <w:b/>
          <w:sz w:val="24"/>
          <w:szCs w:val="24"/>
          <w:lang w:val="en-ZW"/>
        </w:rPr>
      </w:pPr>
      <w:bookmarkStart w:id="59" w:name="_Toc242846146"/>
      <w:r>
        <w:rPr>
          <w:rFonts w:ascii="Times New Roman" w:hAnsi="Times New Roman" w:cs="Times New Roman"/>
          <w:b/>
          <w:sz w:val="24"/>
          <w:szCs w:val="24"/>
          <w:lang w:val="en-ZW"/>
        </w:rPr>
        <w:t>2.10 Chapter Summary</w:t>
      </w:r>
      <w:bookmarkEnd w:id="59"/>
    </w:p>
    <w:p w:rsidR="003742E9" w:rsidRDefault="0055304C">
      <w:pPr>
        <w:widowControl w:val="0"/>
        <w:spacing w:line="360" w:lineRule="auto"/>
        <w:jc w:val="both"/>
        <w:rPr>
          <w:rFonts w:ascii="Times New Roman" w:hAnsi="Times New Roman" w:cs="Calibri"/>
          <w:sz w:val="24"/>
          <w:szCs w:val="24"/>
          <w:lang w:val="en-ZW"/>
        </w:rPr>
      </w:pPr>
      <w:r>
        <w:rPr>
          <w:rFonts w:ascii="Times New Roman" w:hAnsi="Times New Roman" w:cs="Times New Roman"/>
          <w:sz w:val="24"/>
          <w:szCs w:val="24"/>
          <w:lang w:val="en-ZW"/>
        </w:rPr>
        <w:t>This chapter reviewed the literature relevant to the influence of centralized procurement practices on value for money. It discussed the theoretical framework underpinning the study, examined the key concepts of procurement, public procurement, centralized</w:t>
      </w:r>
      <w:r>
        <w:rPr>
          <w:rFonts w:ascii="Times New Roman" w:hAnsi="Times New Roman" w:cs="Times New Roman"/>
          <w:sz w:val="24"/>
          <w:szCs w:val="24"/>
          <w:lang w:val="en-ZW"/>
        </w:rPr>
        <w:t xml:space="preserve"> procurement, and value for money, and reviewed empirical studies conducted at international, regional, and national levels. The chapter also identified the research gap that justifies the present study and presented the conceptual framework illustrating t</w:t>
      </w:r>
      <w:r>
        <w:rPr>
          <w:rFonts w:ascii="Times New Roman" w:hAnsi="Times New Roman" w:cs="Times New Roman"/>
          <w:sz w:val="24"/>
          <w:szCs w:val="24"/>
          <w:lang w:val="en-ZW"/>
        </w:rPr>
        <w:t>he relationship between the study variables. The literature reviewed demonstrates that procurement planning, supplier selection and management, compliance with procurement regulations, and contract management are important determinants of value for money.</w:t>
      </w:r>
    </w:p>
    <w:p w:rsidR="003742E9" w:rsidRDefault="003742E9">
      <w:pPr>
        <w:widowControl w:val="0"/>
        <w:spacing w:line="360" w:lineRule="auto"/>
        <w:jc w:val="center"/>
        <w:rPr>
          <w:rFonts w:ascii="Times New Roman" w:hAnsi="Times New Roman" w:cs="Times New Roman"/>
          <w:b/>
          <w:sz w:val="24"/>
          <w:szCs w:val="24"/>
          <w:lang w:val="en-ZW"/>
        </w:rPr>
      </w:pPr>
    </w:p>
    <w:p w:rsidR="003742E9" w:rsidRDefault="003742E9">
      <w:pPr>
        <w:widowControl w:val="0"/>
        <w:spacing w:line="360" w:lineRule="auto"/>
        <w:jc w:val="center"/>
        <w:rPr>
          <w:rFonts w:ascii="Times New Roman" w:hAnsi="Times New Roman" w:cs="Times New Roman"/>
          <w:b/>
          <w:sz w:val="24"/>
          <w:szCs w:val="24"/>
          <w:lang w:val="en-ZW"/>
        </w:rPr>
      </w:pPr>
    </w:p>
    <w:p w:rsidR="003742E9" w:rsidRDefault="003742E9">
      <w:pPr>
        <w:widowControl w:val="0"/>
        <w:spacing w:line="360" w:lineRule="auto"/>
        <w:jc w:val="center"/>
        <w:rPr>
          <w:rFonts w:ascii="Times New Roman" w:hAnsi="Times New Roman" w:cs="Times New Roman"/>
          <w:b/>
          <w:sz w:val="24"/>
          <w:szCs w:val="24"/>
          <w:lang w:val="en-ZW"/>
        </w:rPr>
      </w:pPr>
    </w:p>
    <w:p w:rsidR="003742E9" w:rsidRDefault="003742E9">
      <w:pPr>
        <w:widowControl w:val="0"/>
        <w:spacing w:line="360" w:lineRule="auto"/>
        <w:jc w:val="center"/>
        <w:rPr>
          <w:rFonts w:ascii="Times New Roman" w:hAnsi="Times New Roman" w:cs="Times New Roman"/>
          <w:b/>
          <w:sz w:val="24"/>
          <w:szCs w:val="24"/>
          <w:lang w:val="en-ZW"/>
        </w:rPr>
      </w:pPr>
    </w:p>
    <w:p w:rsidR="003742E9" w:rsidRDefault="003742E9">
      <w:pPr>
        <w:widowControl w:val="0"/>
        <w:spacing w:line="360" w:lineRule="auto"/>
        <w:jc w:val="center"/>
        <w:rPr>
          <w:rFonts w:ascii="Times New Roman" w:hAnsi="Times New Roman" w:cs="Times New Roman"/>
          <w:b/>
          <w:sz w:val="24"/>
          <w:szCs w:val="24"/>
          <w:lang w:val="en-ZW"/>
        </w:rPr>
      </w:pPr>
    </w:p>
    <w:p w:rsidR="003742E9" w:rsidRDefault="003742E9">
      <w:pPr>
        <w:widowControl w:val="0"/>
        <w:spacing w:line="360" w:lineRule="auto"/>
        <w:jc w:val="center"/>
        <w:rPr>
          <w:rFonts w:ascii="Times New Roman" w:hAnsi="Times New Roman" w:cs="Times New Roman"/>
          <w:b/>
          <w:sz w:val="24"/>
          <w:szCs w:val="24"/>
          <w:lang w:val="en-ZW"/>
        </w:rPr>
      </w:pPr>
    </w:p>
    <w:p w:rsidR="003742E9" w:rsidRDefault="003742E9">
      <w:pPr>
        <w:widowControl w:val="0"/>
        <w:spacing w:line="360" w:lineRule="auto"/>
        <w:jc w:val="center"/>
        <w:rPr>
          <w:rFonts w:ascii="Times New Roman" w:hAnsi="Times New Roman" w:cs="Times New Roman"/>
          <w:b/>
          <w:sz w:val="24"/>
          <w:szCs w:val="24"/>
          <w:lang w:val="en-ZW"/>
        </w:rPr>
      </w:pPr>
    </w:p>
    <w:p w:rsidR="003742E9" w:rsidRDefault="003742E9">
      <w:pPr>
        <w:widowControl w:val="0"/>
        <w:spacing w:line="360" w:lineRule="auto"/>
        <w:jc w:val="center"/>
        <w:rPr>
          <w:rFonts w:ascii="Times New Roman" w:hAnsi="Times New Roman" w:cs="Times New Roman"/>
          <w:b/>
          <w:sz w:val="24"/>
          <w:szCs w:val="24"/>
          <w:lang w:val="en-ZW"/>
        </w:rPr>
      </w:pPr>
    </w:p>
    <w:p w:rsidR="003742E9" w:rsidRDefault="003742E9">
      <w:pPr>
        <w:widowControl w:val="0"/>
        <w:spacing w:line="360" w:lineRule="auto"/>
        <w:jc w:val="center"/>
        <w:rPr>
          <w:rFonts w:ascii="Times New Roman" w:hAnsi="Times New Roman" w:cs="Times New Roman"/>
          <w:b/>
          <w:sz w:val="24"/>
          <w:szCs w:val="24"/>
          <w:lang w:val="en-ZW"/>
        </w:rPr>
      </w:pPr>
    </w:p>
    <w:p w:rsidR="003742E9" w:rsidRDefault="003742E9">
      <w:pPr>
        <w:widowControl w:val="0"/>
        <w:spacing w:line="360" w:lineRule="auto"/>
        <w:jc w:val="both"/>
        <w:rPr>
          <w:rFonts w:ascii="Times New Roman" w:hAnsi="Times New Roman" w:cs="Times New Roman"/>
          <w:b/>
          <w:sz w:val="24"/>
          <w:szCs w:val="24"/>
          <w:lang w:val="en-ZW"/>
        </w:rPr>
      </w:pPr>
    </w:p>
    <w:p w:rsidR="003742E9" w:rsidRDefault="003742E9">
      <w:pPr>
        <w:widowControl w:val="0"/>
        <w:spacing w:line="360" w:lineRule="auto"/>
        <w:jc w:val="both"/>
        <w:rPr>
          <w:rFonts w:ascii="Times New Roman" w:hAnsi="Times New Roman" w:cs="Times New Roman"/>
          <w:b/>
          <w:sz w:val="24"/>
          <w:szCs w:val="24"/>
          <w:lang w:val="en-ZW"/>
        </w:rPr>
      </w:pPr>
    </w:p>
    <w:p w:rsidR="0055304C" w:rsidRDefault="0055304C">
      <w:pPr>
        <w:widowControl w:val="0"/>
        <w:spacing w:line="360" w:lineRule="auto"/>
        <w:jc w:val="both"/>
        <w:rPr>
          <w:rFonts w:ascii="Times New Roman" w:hAnsi="Times New Roman" w:cs="Times New Roman"/>
          <w:b/>
          <w:sz w:val="24"/>
          <w:szCs w:val="24"/>
          <w:lang w:val="en-ZW"/>
        </w:rPr>
      </w:pPr>
    </w:p>
    <w:p w:rsidR="0055304C" w:rsidRDefault="0055304C">
      <w:pPr>
        <w:widowControl w:val="0"/>
        <w:spacing w:line="360" w:lineRule="auto"/>
        <w:jc w:val="both"/>
        <w:rPr>
          <w:rFonts w:ascii="Times New Roman" w:hAnsi="Times New Roman" w:cs="Times New Roman"/>
          <w:b/>
          <w:sz w:val="24"/>
          <w:szCs w:val="24"/>
          <w:lang w:val="en-ZW"/>
        </w:rPr>
      </w:pPr>
    </w:p>
    <w:p w:rsidR="003742E9" w:rsidRDefault="003742E9">
      <w:pPr>
        <w:widowControl w:val="0"/>
        <w:spacing w:line="360" w:lineRule="auto"/>
        <w:jc w:val="both"/>
        <w:rPr>
          <w:rFonts w:ascii="Times New Roman" w:hAnsi="Times New Roman" w:cs="Times New Roman"/>
          <w:b/>
          <w:sz w:val="24"/>
          <w:szCs w:val="24"/>
          <w:lang w:val="en-ZW"/>
        </w:rPr>
      </w:pPr>
    </w:p>
    <w:p w:rsidR="003742E9" w:rsidRDefault="003742E9">
      <w:pPr>
        <w:widowControl w:val="0"/>
        <w:spacing w:line="256" w:lineRule="auto"/>
        <w:jc w:val="center"/>
        <w:rPr>
          <w:rFonts w:ascii="Times New Roman" w:hAnsi="Times New Roman" w:cs="Times New Roman"/>
          <w:b/>
          <w:sz w:val="24"/>
          <w:szCs w:val="24"/>
          <w:lang w:val="en-ZW"/>
        </w:rPr>
      </w:pPr>
      <w:bookmarkStart w:id="60" w:name="_Toc242846147"/>
    </w:p>
    <w:p w:rsidR="003742E9" w:rsidRDefault="0055304C">
      <w:pPr>
        <w:widowControl w:val="0"/>
        <w:spacing w:line="256" w:lineRule="auto"/>
        <w:jc w:val="center"/>
        <w:rPr>
          <w:rFonts w:ascii="Times New Roman" w:hAnsi="Times New Roman" w:cs="Times New Roman"/>
          <w:b/>
          <w:sz w:val="24"/>
          <w:szCs w:val="24"/>
          <w:lang w:val="en-ZW"/>
        </w:rPr>
      </w:pPr>
      <w:r>
        <w:rPr>
          <w:rFonts w:ascii="Times New Roman" w:hAnsi="Times New Roman" w:cs="Times New Roman"/>
          <w:b/>
          <w:sz w:val="24"/>
          <w:szCs w:val="24"/>
          <w:lang w:val="en-ZW"/>
        </w:rPr>
        <w:lastRenderedPageBreak/>
        <w:t>CHAPTER THREE</w:t>
      </w:r>
      <w:bookmarkEnd w:id="60"/>
    </w:p>
    <w:p w:rsidR="003742E9" w:rsidRDefault="0055304C">
      <w:pPr>
        <w:widowControl w:val="0"/>
        <w:spacing w:line="256" w:lineRule="auto"/>
        <w:jc w:val="center"/>
        <w:rPr>
          <w:rFonts w:ascii="Times New Roman" w:hAnsi="Times New Roman" w:cs="Times New Roman"/>
          <w:b/>
          <w:sz w:val="24"/>
          <w:szCs w:val="24"/>
          <w:lang w:val="en-ZW"/>
        </w:rPr>
      </w:pPr>
      <w:bookmarkStart w:id="61" w:name="_Toc242846148"/>
      <w:r>
        <w:rPr>
          <w:rFonts w:ascii="Times New Roman" w:hAnsi="Times New Roman" w:cs="Times New Roman"/>
          <w:b/>
          <w:sz w:val="24"/>
          <w:szCs w:val="24"/>
          <w:lang w:val="en-ZW"/>
        </w:rPr>
        <w:t>RESEARCH METHODOLOGY</w:t>
      </w:r>
      <w:bookmarkEnd w:id="61"/>
    </w:p>
    <w:p w:rsidR="003742E9" w:rsidRDefault="003742E9">
      <w:pPr>
        <w:keepNext/>
        <w:keepLines/>
        <w:widowControl w:val="0"/>
        <w:spacing w:before="240" w:after="0" w:line="256" w:lineRule="auto"/>
        <w:jc w:val="center"/>
        <w:outlineLvl w:val="0"/>
        <w:rPr>
          <w:rFonts w:ascii="Calibri Light" w:eastAsia="SimSun" w:hAnsi="Calibri Light"/>
          <w:color w:val="2E74B5"/>
          <w:sz w:val="28"/>
          <w:szCs w:val="28"/>
          <w:lang w:val="en-ZW"/>
        </w:rPr>
      </w:pPr>
    </w:p>
    <w:p w:rsidR="003742E9" w:rsidRDefault="0055304C">
      <w:pPr>
        <w:widowControl w:val="0"/>
        <w:spacing w:line="256" w:lineRule="auto"/>
        <w:jc w:val="both"/>
        <w:rPr>
          <w:rFonts w:ascii="Times New Roman" w:hAnsi="Times New Roman" w:cs="Times New Roman"/>
          <w:b/>
          <w:sz w:val="24"/>
          <w:szCs w:val="24"/>
        </w:rPr>
      </w:pPr>
      <w:bookmarkStart w:id="62" w:name="_Toc242846149"/>
      <w:r>
        <w:rPr>
          <w:rFonts w:ascii="Times New Roman" w:hAnsi="Times New Roman" w:cs="Times New Roman"/>
          <w:b/>
          <w:sz w:val="24"/>
          <w:szCs w:val="24"/>
        </w:rPr>
        <w:t>3.1 Introduction</w:t>
      </w:r>
      <w:bookmarkEnd w:id="62"/>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This chapter provides an outline of the methodological approach used to investigate the influence of centralized procurement practices on value for money at the Zimbabwe National Statistics Agency (ZIMSTAT). According to Saunders, Lewis and Thornhill (2019</w:t>
      </w:r>
      <w:r>
        <w:rPr>
          <w:rFonts w:ascii="Times New Roman" w:hAnsi="Times New Roman" w:cs="Times New Roman"/>
          <w:sz w:val="24"/>
          <w:szCs w:val="24"/>
        </w:rPr>
        <w:t>), research methodology refers to the overall approach that guides how research is conducted, including the theoretical and philosophical assumptions upon which the research is founded and the implications these assumptions have for the methods selected. T</w:t>
      </w:r>
      <w:r>
        <w:rPr>
          <w:rFonts w:ascii="Times New Roman" w:hAnsi="Times New Roman" w:cs="Times New Roman"/>
          <w:sz w:val="24"/>
          <w:szCs w:val="24"/>
        </w:rPr>
        <w:t>his chapter describes the research philosophy, research paradigm, and research design adopted for the study. It further explained the target population, sample size, sampling method, research instruments, data collection procedures, data presentation and a</w:t>
      </w:r>
      <w:r>
        <w:rPr>
          <w:rFonts w:ascii="Times New Roman" w:hAnsi="Times New Roman" w:cs="Times New Roman"/>
          <w:sz w:val="24"/>
          <w:szCs w:val="24"/>
        </w:rPr>
        <w:t>nalysis methods, reliability and validity of the research instrument, and ethical considerations. The methodology ensures that data was collected and analyzed systematically to address the research objectives and answer the research questions.</w:t>
      </w:r>
    </w:p>
    <w:p w:rsidR="003742E9" w:rsidRDefault="0055304C">
      <w:pPr>
        <w:widowControl w:val="0"/>
        <w:spacing w:line="256" w:lineRule="auto"/>
        <w:jc w:val="both"/>
        <w:rPr>
          <w:rFonts w:ascii="Times New Roman" w:hAnsi="Times New Roman" w:cs="Times New Roman"/>
          <w:b/>
          <w:sz w:val="24"/>
          <w:szCs w:val="24"/>
        </w:rPr>
      </w:pPr>
      <w:bookmarkStart w:id="63" w:name="_Toc242777913"/>
      <w:bookmarkStart w:id="64" w:name="_Toc242846150"/>
      <w:r>
        <w:rPr>
          <w:rFonts w:ascii="Times New Roman" w:hAnsi="Times New Roman" w:cs="Times New Roman"/>
          <w:b/>
          <w:sz w:val="24"/>
          <w:szCs w:val="24"/>
        </w:rPr>
        <w:t>3.2 Research</w:t>
      </w:r>
      <w:r>
        <w:rPr>
          <w:rFonts w:ascii="Times New Roman" w:hAnsi="Times New Roman" w:cs="Times New Roman"/>
          <w:b/>
          <w:sz w:val="24"/>
          <w:szCs w:val="24"/>
        </w:rPr>
        <w:t xml:space="preserve"> Philosophy</w:t>
      </w:r>
      <w:bookmarkEnd w:id="63"/>
      <w:bookmarkEnd w:id="64"/>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philosophy refers to the set of beliefs and assumptions that guide the development of knowledge and influence how a researcher understands reality, determines what constitutes acceptable knowledge, and conducts the research process (Sa</w:t>
      </w:r>
      <w:r>
        <w:rPr>
          <w:rFonts w:ascii="Times New Roman" w:eastAsia="Times New Roman" w:hAnsi="Times New Roman" w:cs="Times New Roman"/>
          <w:sz w:val="24"/>
          <w:szCs w:val="24"/>
        </w:rPr>
        <w:t>unders, Lewis &amp; Thornhill, 2019). According to Sekaran and Bougie (2019), research philosophy provides a foundation for understanding the assumptions underlying a study and helps guide the selection of appropriate research methods. The philosophical positi</w:t>
      </w:r>
      <w:r>
        <w:rPr>
          <w:rFonts w:ascii="Times New Roman" w:eastAsia="Times New Roman" w:hAnsi="Times New Roman" w:cs="Times New Roman"/>
          <w:sz w:val="24"/>
          <w:szCs w:val="24"/>
        </w:rPr>
        <w:t>on adopted by a researcher therefore influences how the research problem is approached, how evidence is collected, and how findings are interpreted.</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philosophies are applicable to business and management research. Saunders, Lewis and Thornhill (201</w:t>
      </w:r>
      <w:r>
        <w:rPr>
          <w:rFonts w:ascii="Times New Roman" w:eastAsia="Times New Roman" w:hAnsi="Times New Roman" w:cs="Times New Roman"/>
          <w:sz w:val="24"/>
          <w:szCs w:val="24"/>
        </w:rPr>
        <w:t xml:space="preserve">9) identify </w:t>
      </w:r>
      <w:r>
        <w:rPr>
          <w:rFonts w:ascii="Times New Roman" w:eastAsia="Times New Roman" w:hAnsi="Times New Roman" w:cs="Times New Roman"/>
          <w:b/>
          <w:bCs/>
          <w:sz w:val="24"/>
          <w:szCs w:val="24"/>
        </w:rPr>
        <w:t>positivism, critical realism, interpretivism, postmodernism and pragmatism</w:t>
      </w:r>
      <w:r>
        <w:rPr>
          <w:rFonts w:ascii="Times New Roman" w:eastAsia="Times New Roman" w:hAnsi="Times New Roman" w:cs="Times New Roman"/>
          <w:sz w:val="24"/>
          <w:szCs w:val="24"/>
        </w:rPr>
        <w:t xml:space="preserve"> as major philosophies used in management research. Interpretivism focuses on understanding the meanings and experiences individuals attach to social phenomena, whereas c</w:t>
      </w:r>
      <w:r>
        <w:rPr>
          <w:rFonts w:ascii="Times New Roman" w:eastAsia="Times New Roman" w:hAnsi="Times New Roman" w:cs="Times New Roman"/>
          <w:sz w:val="24"/>
          <w:szCs w:val="24"/>
        </w:rPr>
        <w:t xml:space="preserve">ritical realism recognizes that observable events may be influenced by underlying structures and mechanisms. Pragmatism places emphasis on the research problem and the use of methods that </w:t>
      </w:r>
      <w:r>
        <w:rPr>
          <w:rFonts w:ascii="Times New Roman" w:eastAsia="Times New Roman" w:hAnsi="Times New Roman" w:cs="Times New Roman"/>
          <w:sz w:val="24"/>
          <w:szCs w:val="24"/>
        </w:rPr>
        <w:lastRenderedPageBreak/>
        <w:t>are appropriate for answering the research questions, while postmode</w:t>
      </w:r>
      <w:r>
        <w:rPr>
          <w:rFonts w:ascii="Times New Roman" w:eastAsia="Times New Roman" w:hAnsi="Times New Roman" w:cs="Times New Roman"/>
          <w:sz w:val="24"/>
          <w:szCs w:val="24"/>
        </w:rPr>
        <w:t>rnism questions established assumptions and recognizes the existence of multiple perspectives and interpretations (Saunders, Lewis &amp; Thornhill, 2019). Bryman (2016) further distinguishes positivism from interpretivism by noting that positivism emphasizes o</w:t>
      </w:r>
      <w:r>
        <w:rPr>
          <w:rFonts w:ascii="Times New Roman" w:eastAsia="Times New Roman" w:hAnsi="Times New Roman" w:cs="Times New Roman"/>
          <w:sz w:val="24"/>
          <w:szCs w:val="24"/>
        </w:rPr>
        <w:t>bjective measurement and explanation, while interpretivism seeks to understand social reality through the meanings and experiences of participants.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adopted the </w:t>
      </w:r>
      <w:r>
        <w:rPr>
          <w:rFonts w:ascii="Times New Roman" w:eastAsia="Times New Roman" w:hAnsi="Times New Roman" w:cs="Times New Roman"/>
          <w:b/>
          <w:bCs/>
          <w:sz w:val="24"/>
          <w:szCs w:val="24"/>
        </w:rPr>
        <w:t>positivist research philosophy</w:t>
      </w:r>
      <w:r>
        <w:rPr>
          <w:rFonts w:ascii="Times New Roman" w:eastAsia="Times New Roman" w:hAnsi="Times New Roman" w:cs="Times New Roman"/>
          <w:sz w:val="24"/>
          <w:szCs w:val="24"/>
        </w:rPr>
        <w:t>. Positivism assumes that an objective reality exists i</w:t>
      </w:r>
      <w:r>
        <w:rPr>
          <w:rFonts w:ascii="Times New Roman" w:eastAsia="Times New Roman" w:hAnsi="Times New Roman" w:cs="Times New Roman"/>
          <w:sz w:val="24"/>
          <w:szCs w:val="24"/>
        </w:rPr>
        <w:t>ndependently of the researcher and that knowledge can be developed through systematic observation, measurement and empirical investigation (Ali, 2024). Positivist research commonly emphasizes the measurement of variables, testing of hypotheses and examinat</w:t>
      </w:r>
      <w:r>
        <w:rPr>
          <w:rFonts w:ascii="Times New Roman" w:eastAsia="Times New Roman" w:hAnsi="Times New Roman" w:cs="Times New Roman"/>
          <w:sz w:val="24"/>
          <w:szCs w:val="24"/>
        </w:rPr>
        <w:t>ion of relationships between variables using systematic and quantitative procedures (Kyi Phyu Nyein et al., 2020). This makes the philosophy appropriate for studies seeking to establish relationships or influences between clearly defined variables.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positivist philosophy was appropriate for this study because the research sought to examine the influence of centralized procurement practices on value for money at the Zimbabwe National Statistics Agency (ZIMSTAT). The study measured four independent </w:t>
      </w:r>
      <w:r>
        <w:rPr>
          <w:rFonts w:ascii="Times New Roman" w:eastAsia="Times New Roman" w:hAnsi="Times New Roman" w:cs="Times New Roman"/>
          <w:sz w:val="24"/>
          <w:szCs w:val="24"/>
        </w:rPr>
        <w:t xml:space="preserve">variables, namely </w:t>
      </w:r>
      <w:r>
        <w:rPr>
          <w:rFonts w:ascii="Times New Roman" w:eastAsia="Times New Roman" w:hAnsi="Times New Roman" w:cs="Times New Roman"/>
          <w:b/>
          <w:bCs/>
          <w:sz w:val="24"/>
          <w:szCs w:val="24"/>
        </w:rPr>
        <w:t>procurement planning, supplier selection and management, compliance with procurement regulations, and contract management</w:t>
      </w:r>
      <w:r>
        <w:rPr>
          <w:rFonts w:ascii="Times New Roman" w:eastAsia="Times New Roman" w:hAnsi="Times New Roman" w:cs="Times New Roman"/>
          <w:sz w:val="24"/>
          <w:szCs w:val="24"/>
        </w:rPr>
        <w:t xml:space="preserve">, and examined their influence on the dependent variable, </w:t>
      </w:r>
      <w:r>
        <w:rPr>
          <w:rFonts w:ascii="Times New Roman" w:eastAsia="Times New Roman" w:hAnsi="Times New Roman" w:cs="Times New Roman"/>
          <w:b/>
          <w:bCs/>
          <w:sz w:val="24"/>
          <w:szCs w:val="24"/>
        </w:rPr>
        <w:t>value for money</w:t>
      </w:r>
      <w:r>
        <w:rPr>
          <w:rFonts w:ascii="Times New Roman" w:eastAsia="Times New Roman" w:hAnsi="Times New Roman" w:cs="Times New Roman"/>
          <w:sz w:val="24"/>
          <w:szCs w:val="24"/>
        </w:rPr>
        <w:t xml:space="preserve">. These variables were operationalized into </w:t>
      </w:r>
      <w:r>
        <w:rPr>
          <w:rFonts w:ascii="Times New Roman" w:eastAsia="Times New Roman" w:hAnsi="Times New Roman" w:cs="Times New Roman"/>
          <w:sz w:val="24"/>
          <w:szCs w:val="24"/>
        </w:rPr>
        <w:t xml:space="preserve">measurable indicators and investigated using structured questionnaires. The collected data were analyzed statistically to determine the relationships between the variables and to test the research hypotheses. The adoption of positivism therefore supported </w:t>
      </w:r>
      <w:r>
        <w:rPr>
          <w:rFonts w:ascii="Times New Roman" w:eastAsia="Times New Roman" w:hAnsi="Times New Roman" w:cs="Times New Roman"/>
          <w:sz w:val="24"/>
          <w:szCs w:val="24"/>
        </w:rPr>
        <w:t>an objective and systematic investigation of the research problem and enabled the researcher to draw evidence-based conclusions from the empirical findings.</w:t>
      </w:r>
    </w:p>
    <w:p w:rsidR="003742E9" w:rsidRDefault="0055304C">
      <w:pPr>
        <w:widowControl w:val="0"/>
        <w:spacing w:line="256" w:lineRule="auto"/>
        <w:jc w:val="both"/>
        <w:rPr>
          <w:rFonts w:ascii="Times New Roman" w:hAnsi="Times New Roman" w:cs="Times New Roman"/>
          <w:b/>
          <w:sz w:val="24"/>
          <w:szCs w:val="24"/>
        </w:rPr>
      </w:pPr>
      <w:bookmarkStart w:id="65" w:name="_Toc242846151"/>
      <w:r>
        <w:rPr>
          <w:rFonts w:ascii="Times New Roman" w:hAnsi="Times New Roman" w:cs="Times New Roman"/>
          <w:b/>
          <w:sz w:val="24"/>
          <w:szCs w:val="24"/>
        </w:rPr>
        <w:t>3.3 Research Paradigm</w:t>
      </w:r>
      <w:bookmarkEnd w:id="65"/>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research paradigm refers to a set of assumptions, beliefs and principles th</w:t>
      </w:r>
      <w:r>
        <w:rPr>
          <w:rFonts w:ascii="Times New Roman" w:eastAsia="Times New Roman" w:hAnsi="Times New Roman" w:cs="Times New Roman"/>
          <w:sz w:val="24"/>
          <w:szCs w:val="24"/>
        </w:rPr>
        <w:t xml:space="preserve">at guide how researchers understand reality, generate knowledge and conduct research (Creswell and Creswell, 2018). It provides a framework for determining how a research problem should be investigated, including the approaches used to collect and analyze </w:t>
      </w:r>
      <w:r>
        <w:rPr>
          <w:rFonts w:ascii="Times New Roman" w:eastAsia="Times New Roman" w:hAnsi="Times New Roman" w:cs="Times New Roman"/>
          <w:sz w:val="24"/>
          <w:szCs w:val="24"/>
        </w:rPr>
        <w:t xml:space="preserve">data. Commonly discussed research paradigms include positivism, interpretivism and pragmatism. Positivism emphasizes objective measurement and the use of empirical evidence to examine relationships between variables, while </w:t>
      </w:r>
      <w:r>
        <w:rPr>
          <w:rFonts w:ascii="Times New Roman" w:eastAsia="Times New Roman" w:hAnsi="Times New Roman" w:cs="Times New Roman"/>
          <w:sz w:val="24"/>
          <w:szCs w:val="24"/>
        </w:rPr>
        <w:lastRenderedPageBreak/>
        <w:t>interpretivism focuses on underst</w:t>
      </w:r>
      <w:r>
        <w:rPr>
          <w:rFonts w:ascii="Times New Roman" w:eastAsia="Times New Roman" w:hAnsi="Times New Roman" w:cs="Times New Roman"/>
          <w:sz w:val="24"/>
          <w:szCs w:val="24"/>
        </w:rPr>
        <w:t>anding individuals' subjective experiences and meanings. Pragmatism, in contrast, focuses on using research methods that are most appropriate for addressing the research problem and may incorporate both quantitative and qualitative approaches (Saunders, Le</w:t>
      </w:r>
      <w:r>
        <w:rPr>
          <w:rFonts w:ascii="Times New Roman" w:eastAsia="Times New Roman" w:hAnsi="Times New Roman" w:cs="Times New Roman"/>
          <w:sz w:val="24"/>
          <w:szCs w:val="24"/>
        </w:rPr>
        <w:t>wis and Thornhill, 2019).</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adopted a </w:t>
      </w:r>
      <w:r>
        <w:rPr>
          <w:rFonts w:ascii="Times New Roman" w:eastAsia="Times New Roman" w:hAnsi="Times New Roman" w:cs="Times New Roman"/>
          <w:b/>
          <w:bCs/>
          <w:sz w:val="24"/>
          <w:szCs w:val="24"/>
        </w:rPr>
        <w:t>quantitative research paradigm</w:t>
      </w:r>
      <w:r>
        <w:rPr>
          <w:rFonts w:ascii="Times New Roman" w:eastAsia="Times New Roman" w:hAnsi="Times New Roman" w:cs="Times New Roman"/>
          <w:sz w:val="24"/>
          <w:szCs w:val="24"/>
        </w:rPr>
        <w:t xml:space="preserve">, which was consistent with the </w:t>
      </w:r>
      <w:r>
        <w:rPr>
          <w:rFonts w:ascii="Times New Roman" w:eastAsia="Times New Roman" w:hAnsi="Times New Roman" w:cs="Times New Roman"/>
          <w:b/>
          <w:bCs/>
          <w:sz w:val="24"/>
          <w:szCs w:val="24"/>
        </w:rPr>
        <w:t>positivist research philosophy</w:t>
      </w:r>
      <w:r>
        <w:rPr>
          <w:rFonts w:ascii="Times New Roman" w:eastAsia="Times New Roman" w:hAnsi="Times New Roman" w:cs="Times New Roman"/>
          <w:sz w:val="24"/>
          <w:szCs w:val="24"/>
        </w:rPr>
        <w:t xml:space="preserve"> adopted for the study. The quantitative paradigm involves the collection and analysis of numerical data to measure va</w:t>
      </w:r>
      <w:r>
        <w:rPr>
          <w:rFonts w:ascii="Times New Roman" w:eastAsia="Times New Roman" w:hAnsi="Times New Roman" w:cs="Times New Roman"/>
          <w:sz w:val="24"/>
          <w:szCs w:val="24"/>
        </w:rPr>
        <w:t>riables and examine relationships between them (Creswell and Creswell, 2018). It was appropriate for this study because the researcher sought to measure the influence of procurement planning, supplier selection and management, compliance with procurement r</w:t>
      </w:r>
      <w:r>
        <w:rPr>
          <w:rFonts w:ascii="Times New Roman" w:eastAsia="Times New Roman" w:hAnsi="Times New Roman" w:cs="Times New Roman"/>
          <w:sz w:val="24"/>
          <w:szCs w:val="24"/>
        </w:rPr>
        <w:t>egulations, and contract management on value for money at ZIMSTAT.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quantitative paradigm was selected because the study collected numerical data from employees at ZIMSTAT using structured questionnaires. Responses were coded and statistically analyzed </w:t>
      </w:r>
      <w:r>
        <w:rPr>
          <w:rFonts w:ascii="Times New Roman" w:eastAsia="Times New Roman" w:hAnsi="Times New Roman" w:cs="Times New Roman"/>
          <w:sz w:val="24"/>
          <w:szCs w:val="24"/>
        </w:rPr>
        <w:t>to determine the relationships between the independent variables and value for money. The approach also enabled the researcher to use descriptive and inferential statistics and to test the proposed research hypotheses objectively.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quantitative paradigm</w:t>
      </w:r>
      <w:r>
        <w:rPr>
          <w:rFonts w:ascii="Times New Roman" w:eastAsia="Times New Roman" w:hAnsi="Times New Roman" w:cs="Times New Roman"/>
          <w:sz w:val="24"/>
          <w:szCs w:val="24"/>
        </w:rPr>
        <w:t xml:space="preserve"> was considered more appropriate than the interpretivism paradigm because the study sought to measure relationships between clearly defined variables rather than explore participants' subjective experiences or interpretations of procurement practices. Alth</w:t>
      </w:r>
      <w:r>
        <w:rPr>
          <w:rFonts w:ascii="Times New Roman" w:eastAsia="Times New Roman" w:hAnsi="Times New Roman" w:cs="Times New Roman"/>
          <w:sz w:val="24"/>
          <w:szCs w:val="24"/>
        </w:rPr>
        <w:t>ough pragmatism permits the combination of quantitative and qualitative approaches, the objectives of this study could be adequately addressed through quantitative data collection and statistical analysis. Therefore, the quantitative paradigm provided an a</w:t>
      </w:r>
      <w:r>
        <w:rPr>
          <w:rFonts w:ascii="Times New Roman" w:eastAsia="Times New Roman" w:hAnsi="Times New Roman" w:cs="Times New Roman"/>
          <w:sz w:val="24"/>
          <w:szCs w:val="24"/>
        </w:rPr>
        <w:t>ppropriate methodological approach for objectively examining the proposed relationships between centralized procurement practices and value for money at ZIMSTAT.</w:t>
      </w:r>
    </w:p>
    <w:p w:rsidR="003742E9" w:rsidRDefault="0055304C">
      <w:pPr>
        <w:widowControl w:val="0"/>
        <w:spacing w:line="256" w:lineRule="auto"/>
        <w:jc w:val="both"/>
        <w:rPr>
          <w:rFonts w:ascii="Times New Roman" w:hAnsi="Times New Roman" w:cs="Times New Roman"/>
          <w:b/>
          <w:sz w:val="24"/>
          <w:szCs w:val="24"/>
        </w:rPr>
      </w:pPr>
      <w:bookmarkStart w:id="66" w:name="_Toc242846152"/>
      <w:r>
        <w:rPr>
          <w:rFonts w:ascii="Times New Roman" w:hAnsi="Times New Roman" w:cs="Times New Roman"/>
          <w:b/>
          <w:sz w:val="24"/>
          <w:szCs w:val="24"/>
        </w:rPr>
        <w:t>3.4 Research Design</w:t>
      </w:r>
      <w:bookmarkEnd w:id="66"/>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design refers to the overall plan or framework that guides the re</w:t>
      </w:r>
      <w:r>
        <w:rPr>
          <w:rFonts w:ascii="Times New Roman" w:eastAsia="Times New Roman" w:hAnsi="Times New Roman" w:cs="Times New Roman"/>
          <w:sz w:val="24"/>
          <w:szCs w:val="24"/>
        </w:rPr>
        <w:t>searcher in collecting, measuring and analyzing data to answer the research questions and achieve the objectives of the study (Saunders, Lewis and Thornhill, 2019). It provides a structured approach for determining how data will be obtained and how the rel</w:t>
      </w:r>
      <w:r>
        <w:rPr>
          <w:rFonts w:ascii="Times New Roman" w:eastAsia="Times New Roman" w:hAnsi="Times New Roman" w:cs="Times New Roman"/>
          <w:sz w:val="24"/>
          <w:szCs w:val="24"/>
        </w:rPr>
        <w:t xml:space="preserve">ationships between the variables will be examined. </w:t>
      </w:r>
      <w:r>
        <w:rPr>
          <w:rFonts w:ascii="Times New Roman" w:eastAsia="Times New Roman" w:hAnsi="Times New Roman" w:cs="Times New Roman"/>
          <w:sz w:val="24"/>
          <w:szCs w:val="24"/>
        </w:rPr>
        <w:lastRenderedPageBreak/>
        <w:t xml:space="preserve">Common research designs include </w:t>
      </w:r>
      <w:r>
        <w:rPr>
          <w:rFonts w:ascii="Times New Roman" w:eastAsia="Times New Roman" w:hAnsi="Times New Roman" w:cs="Times New Roman"/>
          <w:b/>
          <w:bCs/>
          <w:sz w:val="24"/>
          <w:szCs w:val="24"/>
        </w:rPr>
        <w:t>experimental, descriptive, correlational, case study and survey designs</w:t>
      </w:r>
      <w:r>
        <w:rPr>
          <w:rFonts w:ascii="Times New Roman" w:eastAsia="Times New Roman" w:hAnsi="Times New Roman" w:cs="Times New Roman"/>
          <w:sz w:val="24"/>
          <w:szCs w:val="24"/>
        </w:rPr>
        <w:t>, with the appropriate choice depending on the research problem, objectives, nature of the variables a</w:t>
      </w:r>
      <w:r>
        <w:rPr>
          <w:rFonts w:ascii="Times New Roman" w:eastAsia="Times New Roman" w:hAnsi="Times New Roman" w:cs="Times New Roman"/>
          <w:sz w:val="24"/>
          <w:szCs w:val="24"/>
        </w:rPr>
        <w:t>nd type of data required.</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employed a </w:t>
      </w:r>
      <w:r>
        <w:rPr>
          <w:rFonts w:ascii="Times New Roman" w:eastAsia="Times New Roman" w:hAnsi="Times New Roman" w:cs="Times New Roman"/>
          <w:b/>
          <w:bCs/>
          <w:sz w:val="24"/>
          <w:szCs w:val="24"/>
        </w:rPr>
        <w:t>descriptive cross-sectional survey research design</w:t>
      </w:r>
      <w:r>
        <w:rPr>
          <w:rFonts w:ascii="Times New Roman" w:eastAsia="Times New Roman" w:hAnsi="Times New Roman" w:cs="Times New Roman"/>
          <w:sz w:val="24"/>
          <w:szCs w:val="24"/>
        </w:rPr>
        <w:t>. A survey design involves collecting data from a defined population using standardized instruments such as questionnaires, while a cross-sectional design invo</w:t>
      </w:r>
      <w:r>
        <w:rPr>
          <w:rFonts w:ascii="Times New Roman" w:eastAsia="Times New Roman" w:hAnsi="Times New Roman" w:cs="Times New Roman"/>
          <w:sz w:val="24"/>
          <w:szCs w:val="24"/>
        </w:rPr>
        <w:t>lves collecting data at a single point in time (Creswell and Creswell, 2018). The descriptive element enables the researcher to describe the existing characteristics and practices within the study setting, while the survey component facilitates the collect</w:t>
      </w:r>
      <w:r>
        <w:rPr>
          <w:rFonts w:ascii="Times New Roman" w:eastAsia="Times New Roman" w:hAnsi="Times New Roman" w:cs="Times New Roman"/>
          <w:sz w:val="24"/>
          <w:szCs w:val="24"/>
        </w:rPr>
        <w:t>ion of comparable responses from a defined group of participants.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design was considered appropriate because the study sought to assess the influence of procurement planning, supplier selection and management, compliance with procurement regulations, an</w:t>
      </w:r>
      <w:r>
        <w:rPr>
          <w:rFonts w:ascii="Times New Roman" w:eastAsia="Times New Roman" w:hAnsi="Times New Roman" w:cs="Times New Roman"/>
          <w:sz w:val="24"/>
          <w:szCs w:val="24"/>
        </w:rPr>
        <w:t>d contract management on value for money at ZIMSTAT. The researcher collected data from employees involved in procurement-related activities using structured questionnaires without manipulating any of the study variables. The design therefore allowed the r</w:t>
      </w:r>
      <w:r>
        <w:rPr>
          <w:rFonts w:ascii="Times New Roman" w:eastAsia="Times New Roman" w:hAnsi="Times New Roman" w:cs="Times New Roman"/>
          <w:sz w:val="24"/>
          <w:szCs w:val="24"/>
        </w:rPr>
        <w:t>esearcher to examine the procurement practices as they existed within ZIMSTAT and determine the relationships between the independent variables and value for money.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cross-sectional nature of the design was also appropriate because the study collected d</w:t>
      </w:r>
      <w:r>
        <w:rPr>
          <w:rFonts w:ascii="Times New Roman" w:eastAsia="Times New Roman" w:hAnsi="Times New Roman" w:cs="Times New Roman"/>
          <w:sz w:val="24"/>
          <w:szCs w:val="24"/>
        </w:rPr>
        <w:t>ata during a defined period rather than following participants over an extended period. This made it possible to obtain the required data efficiently and analyze the responses using descriptive and inferential statistical techniques. Furthermore, the desig</w:t>
      </w:r>
      <w:r>
        <w:rPr>
          <w:rFonts w:ascii="Times New Roman" w:eastAsia="Times New Roman" w:hAnsi="Times New Roman" w:cs="Times New Roman"/>
          <w:sz w:val="24"/>
          <w:szCs w:val="24"/>
        </w:rPr>
        <w:t xml:space="preserve">n was appropriate for testing the study's hypotheses concerning the proposed relationships between centralized procurement practices and value for money. Therefore, the descriptive cross-sectional survey design provided a suitable framework for addressing </w:t>
      </w:r>
      <w:r>
        <w:rPr>
          <w:rFonts w:ascii="Times New Roman" w:eastAsia="Times New Roman" w:hAnsi="Times New Roman" w:cs="Times New Roman"/>
          <w:sz w:val="24"/>
          <w:szCs w:val="24"/>
        </w:rPr>
        <w:t>the research objectives and generating empirical evidence on the influence of centralized procurement practices on value for money at ZIMSTAT.</w:t>
      </w:r>
    </w:p>
    <w:p w:rsidR="003742E9" w:rsidRDefault="0055304C">
      <w:pPr>
        <w:widowControl w:val="0"/>
        <w:spacing w:line="256" w:lineRule="auto"/>
        <w:jc w:val="both"/>
        <w:rPr>
          <w:rFonts w:ascii="Times New Roman" w:hAnsi="Times New Roman" w:cs="Times New Roman"/>
          <w:b/>
          <w:sz w:val="24"/>
          <w:szCs w:val="24"/>
        </w:rPr>
      </w:pPr>
      <w:bookmarkStart w:id="67" w:name="_Toc242846153"/>
      <w:r>
        <w:rPr>
          <w:rFonts w:ascii="Times New Roman" w:hAnsi="Times New Roman" w:cs="Times New Roman"/>
          <w:b/>
          <w:sz w:val="24"/>
          <w:szCs w:val="24"/>
        </w:rPr>
        <w:t>3.5 Target Population</w:t>
      </w:r>
      <w:bookmarkEnd w:id="67"/>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A target population refers to the entire group of individuals who possess the </w:t>
      </w:r>
      <w:r>
        <w:rPr>
          <w:rFonts w:ascii="Times New Roman" w:hAnsi="Times New Roman" w:cs="Times New Roman"/>
          <w:bCs/>
          <w:sz w:val="24"/>
          <w:szCs w:val="24"/>
        </w:rPr>
        <w:t xml:space="preserve">characteristics relevant to a study and from whom the researcher intends to obtain information (Saunders, Lewis and Thornhill, 2023). The target population comprised of individuals who were knowledgeable about </w:t>
      </w:r>
      <w:r>
        <w:rPr>
          <w:rFonts w:ascii="Times New Roman" w:hAnsi="Times New Roman" w:cs="Times New Roman"/>
          <w:bCs/>
          <w:sz w:val="24"/>
          <w:szCs w:val="24"/>
        </w:rPr>
        <w:lastRenderedPageBreak/>
        <w:t>the phenomenon under investigation and were ca</w:t>
      </w:r>
      <w:r>
        <w:rPr>
          <w:rFonts w:ascii="Times New Roman" w:hAnsi="Times New Roman" w:cs="Times New Roman"/>
          <w:bCs/>
          <w:sz w:val="24"/>
          <w:szCs w:val="24"/>
        </w:rPr>
        <w:t>pable of providing relevant data to address the research objectives.</w:t>
      </w: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distribution of the target population is presented in Table 3.1.</w:t>
      </w:r>
    </w:p>
    <w:p w:rsidR="003742E9" w:rsidRDefault="0055304C">
      <w:pPr>
        <w:widowControl w:val="0"/>
        <w:spacing w:line="256" w:lineRule="auto"/>
        <w:jc w:val="both"/>
        <w:rPr>
          <w:rFonts w:ascii="Times New Roman" w:hAnsi="Times New Roman" w:cs="Times New Roman"/>
          <w:b/>
          <w:sz w:val="24"/>
          <w:szCs w:val="24"/>
        </w:rPr>
      </w:pPr>
      <w:r>
        <w:rPr>
          <w:rFonts w:ascii="Times New Roman" w:hAnsi="Times New Roman" w:cs="Times New Roman"/>
          <w:b/>
          <w:sz w:val="24"/>
          <w:szCs w:val="24"/>
        </w:rPr>
        <w:t xml:space="preserve">Table 3.1: </w:t>
      </w:r>
      <w:r>
        <w:rPr>
          <w:rFonts w:ascii="Times New Roman" w:hAnsi="Times New Roman" w:cs="Times New Roman"/>
          <w:sz w:val="24"/>
          <w:szCs w:val="24"/>
        </w:rPr>
        <w:t>Target Population Distribution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2520"/>
      </w:tblGrid>
      <w:tr w:rsidR="003742E9">
        <w:trPr>
          <w:trHeight w:val="582"/>
        </w:trPr>
        <w:tc>
          <w:tcPr>
            <w:tcW w:w="3505" w:type="dxa"/>
            <w:shd w:val="clear" w:color="auto" w:fill="5B9BD5"/>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Department</w:t>
            </w:r>
          </w:p>
        </w:tc>
        <w:tc>
          <w:tcPr>
            <w:tcW w:w="2520" w:type="dxa"/>
            <w:shd w:val="clear" w:color="auto" w:fill="5B9BD5"/>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Number of Employees</w:t>
            </w:r>
          </w:p>
        </w:tc>
      </w:tr>
      <w:tr w:rsidR="003742E9">
        <w:trPr>
          <w:trHeight w:val="596"/>
        </w:trPr>
        <w:tc>
          <w:tcPr>
            <w:tcW w:w="3505" w:type="dxa"/>
          </w:tcPr>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Procurement Personnel</w:t>
            </w:r>
          </w:p>
        </w:tc>
        <w:tc>
          <w:tcPr>
            <w:tcW w:w="2520" w:type="dxa"/>
          </w:tcPr>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8</w:t>
            </w:r>
          </w:p>
        </w:tc>
      </w:tr>
      <w:tr w:rsidR="003742E9">
        <w:trPr>
          <w:trHeight w:val="582"/>
        </w:trPr>
        <w:tc>
          <w:tcPr>
            <w:tcW w:w="3505" w:type="dxa"/>
          </w:tcPr>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Provincial </w:t>
            </w:r>
            <w:r>
              <w:rPr>
                <w:rFonts w:ascii="Times New Roman" w:hAnsi="Times New Roman" w:cs="Times New Roman"/>
                <w:bCs/>
                <w:sz w:val="24"/>
                <w:szCs w:val="24"/>
              </w:rPr>
              <w:t>Administration Officers</w:t>
            </w:r>
          </w:p>
        </w:tc>
        <w:tc>
          <w:tcPr>
            <w:tcW w:w="2520" w:type="dxa"/>
          </w:tcPr>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18</w:t>
            </w:r>
          </w:p>
        </w:tc>
      </w:tr>
      <w:tr w:rsidR="003742E9">
        <w:trPr>
          <w:trHeight w:val="596"/>
        </w:trPr>
        <w:tc>
          <w:tcPr>
            <w:tcW w:w="3505" w:type="dxa"/>
          </w:tcPr>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Provincial Administration Assistants</w:t>
            </w:r>
          </w:p>
        </w:tc>
        <w:tc>
          <w:tcPr>
            <w:tcW w:w="2520" w:type="dxa"/>
          </w:tcPr>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18</w:t>
            </w:r>
          </w:p>
        </w:tc>
      </w:tr>
      <w:tr w:rsidR="003742E9">
        <w:trPr>
          <w:trHeight w:val="596"/>
        </w:trPr>
        <w:tc>
          <w:tcPr>
            <w:tcW w:w="3505" w:type="dxa"/>
          </w:tcPr>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Finance Management Personnel</w:t>
            </w:r>
          </w:p>
        </w:tc>
        <w:tc>
          <w:tcPr>
            <w:tcW w:w="2520" w:type="dxa"/>
          </w:tcPr>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3</w:t>
            </w:r>
          </w:p>
        </w:tc>
      </w:tr>
      <w:tr w:rsidR="003742E9">
        <w:trPr>
          <w:trHeight w:val="582"/>
        </w:trPr>
        <w:tc>
          <w:tcPr>
            <w:tcW w:w="3505" w:type="dxa"/>
          </w:tcPr>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Director of Information Technology (e-GP System)</w:t>
            </w:r>
          </w:p>
        </w:tc>
        <w:tc>
          <w:tcPr>
            <w:tcW w:w="2520" w:type="dxa"/>
          </w:tcPr>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1</w:t>
            </w:r>
          </w:p>
        </w:tc>
      </w:tr>
      <w:tr w:rsidR="003742E9">
        <w:trPr>
          <w:trHeight w:val="582"/>
        </w:trPr>
        <w:tc>
          <w:tcPr>
            <w:tcW w:w="3505" w:type="dxa"/>
          </w:tcPr>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User Department Representatives</w:t>
            </w:r>
          </w:p>
        </w:tc>
        <w:tc>
          <w:tcPr>
            <w:tcW w:w="2520" w:type="dxa"/>
          </w:tcPr>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15</w:t>
            </w:r>
          </w:p>
        </w:tc>
      </w:tr>
      <w:tr w:rsidR="003742E9">
        <w:trPr>
          <w:trHeight w:val="596"/>
        </w:trPr>
        <w:tc>
          <w:tcPr>
            <w:tcW w:w="3505" w:type="dxa"/>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Total </w:t>
            </w:r>
          </w:p>
        </w:tc>
        <w:tc>
          <w:tcPr>
            <w:tcW w:w="2520" w:type="dxa"/>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63</w:t>
            </w:r>
          </w:p>
        </w:tc>
      </w:tr>
    </w:tbl>
    <w:p w:rsidR="003742E9" w:rsidRDefault="003742E9">
      <w:pPr>
        <w:widowControl w:val="0"/>
        <w:spacing w:line="360" w:lineRule="auto"/>
        <w:jc w:val="both"/>
        <w:rPr>
          <w:rFonts w:ascii="Times New Roman" w:hAnsi="Times New Roman" w:cs="Times New Roman"/>
          <w:bCs/>
          <w:sz w:val="24"/>
          <w:szCs w:val="24"/>
        </w:rPr>
      </w:pP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
          <w:bCs/>
          <w:sz w:val="24"/>
          <w:szCs w:val="24"/>
        </w:rPr>
        <w:t xml:space="preserve">Source: </w:t>
      </w:r>
      <w:r>
        <w:rPr>
          <w:rFonts w:ascii="Times New Roman" w:hAnsi="Times New Roman" w:cs="Times New Roman"/>
          <w:bCs/>
          <w:sz w:val="24"/>
          <w:szCs w:val="24"/>
        </w:rPr>
        <w:t>Survey Fieldwork (2026</w:t>
      </w:r>
      <w:r>
        <w:rPr>
          <w:rFonts w:ascii="Times New Roman" w:hAnsi="Times New Roman" w:cs="Times New Roman"/>
          <w:sz w:val="24"/>
          <w:szCs w:val="24"/>
          <w:lang w:val="en-ZW"/>
        </w:rPr>
        <w:t>)</w:t>
      </w: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The inclusion of </w:t>
      </w:r>
      <w:r>
        <w:rPr>
          <w:rFonts w:ascii="Times New Roman" w:hAnsi="Times New Roman" w:cs="Times New Roman"/>
          <w:bCs/>
          <w:sz w:val="24"/>
          <w:szCs w:val="24"/>
        </w:rPr>
        <w:t>respondents from these categories ensured that the study captured information from employees involved at different stages of the procurement cycle. Procurement personnel provided technical expertise on procurement planning, supplier selection, regulatory c</w:t>
      </w:r>
      <w:r>
        <w:rPr>
          <w:rFonts w:ascii="Times New Roman" w:hAnsi="Times New Roman" w:cs="Times New Roman"/>
          <w:bCs/>
          <w:sz w:val="24"/>
          <w:szCs w:val="24"/>
        </w:rPr>
        <w:t>ompliance, and contract management. User department representatives contributed information on procurement needs and the quality of goods and services received. Provincial Administration Officers and Provincial Administration Assistants provided insights i</w:t>
      </w:r>
      <w:r>
        <w:rPr>
          <w:rFonts w:ascii="Times New Roman" w:hAnsi="Times New Roman" w:cs="Times New Roman"/>
          <w:bCs/>
          <w:sz w:val="24"/>
          <w:szCs w:val="24"/>
        </w:rPr>
        <w:t>nto the implementation and coordination of procurement activities at provincial level. The Finance Management Personnel offered perspectives on financial oversight and expenditure control, while the Director of Information Technology provided information o</w:t>
      </w:r>
      <w:r>
        <w:rPr>
          <w:rFonts w:ascii="Times New Roman" w:hAnsi="Times New Roman" w:cs="Times New Roman"/>
          <w:bCs/>
          <w:sz w:val="24"/>
          <w:szCs w:val="24"/>
        </w:rPr>
        <w:t xml:space="preserve">n the management of the electronic Government </w:t>
      </w:r>
      <w:r>
        <w:rPr>
          <w:rFonts w:ascii="Times New Roman" w:hAnsi="Times New Roman" w:cs="Times New Roman"/>
          <w:bCs/>
          <w:sz w:val="24"/>
          <w:szCs w:val="24"/>
        </w:rPr>
        <w:lastRenderedPageBreak/>
        <w:t>Procurement (e-GP) system. Collectively, these respondents provided comprehensive information necessary to assess the influence of centralized procurement practices on value for money at ZIMSTAT.</w:t>
      </w:r>
    </w:p>
    <w:p w:rsidR="003742E9" w:rsidRDefault="0055304C">
      <w:pPr>
        <w:widowControl w:val="0"/>
        <w:spacing w:line="256" w:lineRule="auto"/>
        <w:jc w:val="both"/>
        <w:rPr>
          <w:rFonts w:ascii="Times New Roman" w:hAnsi="Times New Roman" w:cs="Times New Roman"/>
          <w:b/>
          <w:sz w:val="24"/>
          <w:szCs w:val="24"/>
        </w:rPr>
      </w:pPr>
      <w:bookmarkStart w:id="68" w:name="_Toc242846154"/>
      <w:r>
        <w:rPr>
          <w:rFonts w:ascii="Times New Roman" w:hAnsi="Times New Roman" w:cs="Times New Roman"/>
          <w:b/>
          <w:sz w:val="24"/>
          <w:szCs w:val="24"/>
        </w:rPr>
        <w:t xml:space="preserve">3.6 Sample </w:t>
      </w:r>
      <w:r>
        <w:rPr>
          <w:rFonts w:ascii="Times New Roman" w:hAnsi="Times New Roman" w:cs="Times New Roman"/>
          <w:b/>
          <w:sz w:val="24"/>
          <w:szCs w:val="24"/>
        </w:rPr>
        <w:t>Size</w:t>
      </w:r>
      <w:bookmarkEnd w:id="68"/>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A sample is a subset of the target population selected to participate in a study and from which data are collected to make inferences about the entire population (Saunders, Lewis and Thornhill, 2023). Selecting an appropriate sample size is important </w:t>
      </w:r>
      <w:r>
        <w:rPr>
          <w:rFonts w:ascii="Times New Roman" w:hAnsi="Times New Roman" w:cs="Times New Roman"/>
          <w:bCs/>
          <w:sz w:val="24"/>
          <w:szCs w:val="24"/>
        </w:rPr>
        <w:t>because it ensures that the findings are representative of the target population while reducing the time and cost associated with collecting data from every member of the population.</w:t>
      </w: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target population for this study comprised 63 employees at the Zimbab</w:t>
      </w:r>
      <w:r>
        <w:rPr>
          <w:rFonts w:ascii="Times New Roman" w:hAnsi="Times New Roman" w:cs="Times New Roman"/>
          <w:bCs/>
          <w:sz w:val="24"/>
          <w:szCs w:val="24"/>
        </w:rPr>
        <w:t>we National Statistics Agency (ZIMSTAT). To determine the appropriate sample size, the study adopted Yamane's (1967) sample size determination formula, which is suitable for studies with a known and finite population.</w:t>
      </w:r>
    </w:p>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The formula is expressed as:</w:t>
      </w: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[n=\frac{</w:t>
      </w:r>
      <w:r>
        <w:rPr>
          <w:rFonts w:ascii="Times New Roman" w:hAnsi="Times New Roman" w:cs="Times New Roman"/>
          <w:bCs/>
          <w:sz w:val="24"/>
          <w:szCs w:val="24"/>
        </w:rPr>
        <w:t>N}{1+N(e)^2}]</w:t>
      </w:r>
    </w:p>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Where:</w:t>
      </w: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n = Sample size</w:t>
      </w: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N = Target population (63)</w:t>
      </w: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e = Margin of error (0.05)</w:t>
      </w:r>
    </w:p>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Substituting the values:</w:t>
      </w: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[n=\frac {63} {1+63(0.05) ^2}]</w:t>
      </w: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[n=\frac {63} {1+63(0.0025)}]</w:t>
      </w: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[n=\frac {63} {1.1575}]</w:t>
      </w:r>
    </w:p>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[n=54.43]</w:t>
      </w: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The calculated sample size was approximately </w:t>
      </w:r>
      <w:r>
        <w:rPr>
          <w:rFonts w:ascii="Times New Roman" w:hAnsi="Times New Roman" w:cs="Times New Roman"/>
          <w:bCs/>
          <w:sz w:val="24"/>
          <w:szCs w:val="24"/>
        </w:rPr>
        <w:t xml:space="preserve">54 respondents, which was considered adequate to provide reliable and representative information regarding the influence of centralized procurement </w:t>
      </w:r>
      <w:r>
        <w:rPr>
          <w:rFonts w:ascii="Times New Roman" w:hAnsi="Times New Roman" w:cs="Times New Roman"/>
          <w:bCs/>
          <w:sz w:val="24"/>
          <w:szCs w:val="24"/>
        </w:rPr>
        <w:lastRenderedPageBreak/>
        <w:t>practices on value for money at ZIMSTAT.</w:t>
      </w: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Since the study adopted proportionate stratified random sampling, t</w:t>
      </w:r>
      <w:r>
        <w:rPr>
          <w:rFonts w:ascii="Times New Roman" w:hAnsi="Times New Roman" w:cs="Times New Roman"/>
          <w:bCs/>
          <w:sz w:val="24"/>
          <w:szCs w:val="24"/>
        </w:rPr>
        <w:t>he sample was proportionally distributed across the different respondent categories based on their representation in the target population. This ensured that each category of employees was fairly represented in the study and reduced the likelihood of sampl</w:t>
      </w:r>
      <w:r>
        <w:rPr>
          <w:rFonts w:ascii="Times New Roman" w:hAnsi="Times New Roman" w:cs="Times New Roman"/>
          <w:bCs/>
          <w:sz w:val="24"/>
          <w:szCs w:val="24"/>
        </w:rPr>
        <w:t>ing bias.</w:t>
      </w:r>
    </w:p>
    <w:p w:rsidR="003742E9" w:rsidRDefault="003742E9">
      <w:pPr>
        <w:widowControl w:val="0"/>
        <w:spacing w:line="360" w:lineRule="auto"/>
        <w:jc w:val="both"/>
        <w:rPr>
          <w:rFonts w:ascii="Times New Roman" w:hAnsi="Times New Roman" w:cs="Times New Roman"/>
          <w:bCs/>
          <w:sz w:val="24"/>
          <w:szCs w:val="24"/>
        </w:rPr>
      </w:pPr>
    </w:p>
    <w:p w:rsidR="003742E9" w:rsidRDefault="0055304C">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sample size for each stratum was determined using proportionate stratified sampling. The following formula was used:</w:t>
      </w:r>
    </w:p>
    <w:p w:rsidR="003742E9" w:rsidRDefault="0055304C">
      <w:p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[n_ h = \frac {N_ h} {N}\times n]</w:t>
      </w:r>
    </w:p>
    <w:p w:rsidR="003742E9" w:rsidRDefault="0055304C">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Where (n_ h) represents the sample size for each stratum, (N_ h) represents the population</w:t>
      </w:r>
      <w:r>
        <w:rPr>
          <w:rFonts w:ascii="Times New Roman" w:eastAsia="Times New Roman" w:hAnsi="Times New Roman" w:cs="Times New Roman"/>
          <w:sz w:val="24"/>
          <w:szCs w:val="24"/>
        </w:rPr>
        <w:t xml:space="preserve"> of the respective stratum, (N) represents the total population, and (n) represents the total sample size. With a total population of 63 and a total sample of 54, the formula was applied to each stratum to ensure that respondents were proportionately repre</w:t>
      </w:r>
      <w:r>
        <w:rPr>
          <w:rFonts w:ascii="Times New Roman" w:eastAsia="Times New Roman" w:hAnsi="Times New Roman" w:cs="Times New Roman"/>
          <w:sz w:val="24"/>
          <w:szCs w:val="24"/>
        </w:rPr>
        <w:t>sented according to their population size.</w:t>
      </w: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proportional allocation of the sample is shown in Table 3.2.</w:t>
      </w:r>
    </w:p>
    <w:p w:rsidR="003742E9" w:rsidRDefault="0055304C">
      <w:pPr>
        <w:widowControl w:val="0"/>
        <w:spacing w:line="256" w:lineRule="auto"/>
        <w:jc w:val="both"/>
        <w:rPr>
          <w:rFonts w:ascii="Times New Roman" w:hAnsi="Times New Roman" w:cs="Times New Roman"/>
          <w:b/>
          <w:sz w:val="24"/>
          <w:szCs w:val="24"/>
        </w:rPr>
      </w:pPr>
      <w:r>
        <w:rPr>
          <w:rFonts w:ascii="Times New Roman" w:hAnsi="Times New Roman" w:cs="Times New Roman"/>
          <w:b/>
          <w:sz w:val="24"/>
          <w:szCs w:val="24"/>
        </w:rPr>
        <w:t xml:space="preserve">Table 3.2: </w:t>
      </w:r>
      <w:r>
        <w:rPr>
          <w:rFonts w:ascii="Times New Roman" w:hAnsi="Times New Roman" w:cs="Times New Roman"/>
          <w:sz w:val="24"/>
          <w:szCs w:val="24"/>
        </w:rPr>
        <w:t>Sample Size Distribution</w:t>
      </w:r>
    </w:p>
    <w:tbl>
      <w:tblPr>
        <w:tblW w:w="9350" w:type="dxa"/>
        <w:tblLook w:val="04A0" w:firstRow="1" w:lastRow="0" w:firstColumn="1" w:lastColumn="0" w:noHBand="0" w:noVBand="1"/>
      </w:tblPr>
      <w:tblGrid>
        <w:gridCol w:w="3472"/>
        <w:gridCol w:w="2101"/>
        <w:gridCol w:w="1889"/>
        <w:gridCol w:w="1888"/>
      </w:tblGrid>
      <w:tr w:rsidR="003742E9">
        <w:trPr>
          <w:trHeight w:val="604"/>
        </w:trPr>
        <w:tc>
          <w:tcPr>
            <w:tcW w:w="3472" w:type="dxa"/>
            <w:tcBorders>
              <w:top w:val="single" w:sz="4" w:space="0" w:color="auto"/>
              <w:left w:val="single" w:sz="4" w:space="0" w:color="auto"/>
              <w:bottom w:val="single" w:sz="4" w:space="0" w:color="auto"/>
              <w:right w:val="single" w:sz="4" w:space="0" w:color="auto"/>
            </w:tcBorders>
            <w:shd w:val="clear" w:color="auto" w:fill="5B9BD5"/>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Department </w:t>
            </w:r>
          </w:p>
        </w:tc>
        <w:tc>
          <w:tcPr>
            <w:tcW w:w="2101" w:type="dxa"/>
            <w:tcBorders>
              <w:top w:val="single" w:sz="4" w:space="0" w:color="auto"/>
              <w:left w:val="single" w:sz="4" w:space="0" w:color="auto"/>
              <w:bottom w:val="single" w:sz="4" w:space="0" w:color="auto"/>
              <w:right w:val="single" w:sz="4" w:space="0" w:color="auto"/>
            </w:tcBorders>
            <w:shd w:val="clear" w:color="auto" w:fill="5B9BD5"/>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Population (N)</w:t>
            </w:r>
          </w:p>
        </w:tc>
        <w:tc>
          <w:tcPr>
            <w:tcW w:w="1889" w:type="dxa"/>
            <w:tcBorders>
              <w:top w:val="single" w:sz="4" w:space="0" w:color="auto"/>
              <w:left w:val="single" w:sz="4" w:space="0" w:color="auto"/>
              <w:bottom w:val="single" w:sz="4" w:space="0" w:color="auto"/>
              <w:right w:val="single" w:sz="4" w:space="0" w:color="auto"/>
            </w:tcBorders>
            <w:shd w:val="clear" w:color="auto" w:fill="5B9BD5"/>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Sample (n)</w:t>
            </w:r>
          </w:p>
        </w:tc>
        <w:tc>
          <w:tcPr>
            <w:tcW w:w="1888" w:type="dxa"/>
            <w:tcBorders>
              <w:top w:val="single" w:sz="4" w:space="0" w:color="auto"/>
              <w:left w:val="single" w:sz="4" w:space="0" w:color="auto"/>
              <w:bottom w:val="single" w:sz="4" w:space="0" w:color="auto"/>
              <w:right w:val="single" w:sz="4" w:space="0" w:color="auto"/>
            </w:tcBorders>
            <w:shd w:val="clear" w:color="auto" w:fill="5B9BD5"/>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Calculation (n</w:t>
            </w:r>
            <w:r>
              <w:rPr>
                <w:rFonts w:ascii="Times New Roman" w:hAnsi="Times New Roman" w:cs="Times New Roman"/>
                <w:b/>
                <w:bCs/>
                <w:sz w:val="24"/>
                <w:szCs w:val="24"/>
                <w:vertAlign w:val="subscript"/>
              </w:rPr>
              <w:t>h</w:t>
            </w:r>
            <w:r>
              <w:rPr>
                <w:rFonts w:ascii="Times New Roman" w:hAnsi="Times New Roman" w:cs="Times New Roman"/>
                <w:b/>
                <w:bCs/>
                <w:sz w:val="24"/>
                <w:szCs w:val="24"/>
              </w:rPr>
              <w:t>=Nh/N x n)</w:t>
            </w:r>
          </w:p>
        </w:tc>
      </w:tr>
      <w:tr w:rsidR="003742E9">
        <w:trPr>
          <w:trHeight w:val="619"/>
        </w:trPr>
        <w:tc>
          <w:tcPr>
            <w:tcW w:w="3472"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Procurement Personnel</w:t>
            </w:r>
          </w:p>
        </w:tc>
        <w:tc>
          <w:tcPr>
            <w:tcW w:w="2101"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8</w:t>
            </w:r>
          </w:p>
        </w:tc>
        <w:tc>
          <w:tcPr>
            <w:tcW w:w="1889"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w:t>
            </w:r>
          </w:p>
        </w:tc>
        <w:tc>
          <w:tcPr>
            <w:tcW w:w="1888"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8/63x54 = 6.86</w:t>
            </w:r>
          </w:p>
        </w:tc>
      </w:tr>
      <w:tr w:rsidR="003742E9">
        <w:trPr>
          <w:trHeight w:val="604"/>
        </w:trPr>
        <w:tc>
          <w:tcPr>
            <w:tcW w:w="3472"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Provincial Administration Officers</w:t>
            </w:r>
          </w:p>
        </w:tc>
        <w:tc>
          <w:tcPr>
            <w:tcW w:w="2101"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18</w:t>
            </w:r>
          </w:p>
        </w:tc>
        <w:tc>
          <w:tcPr>
            <w:tcW w:w="1889"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15</w:t>
            </w:r>
          </w:p>
        </w:tc>
        <w:tc>
          <w:tcPr>
            <w:tcW w:w="1888"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18/63x54=15.43</w:t>
            </w:r>
          </w:p>
        </w:tc>
      </w:tr>
      <w:tr w:rsidR="003742E9">
        <w:trPr>
          <w:trHeight w:val="619"/>
        </w:trPr>
        <w:tc>
          <w:tcPr>
            <w:tcW w:w="3472"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Provincial Administration Assistants</w:t>
            </w:r>
          </w:p>
        </w:tc>
        <w:tc>
          <w:tcPr>
            <w:tcW w:w="2101"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18</w:t>
            </w:r>
          </w:p>
        </w:tc>
        <w:tc>
          <w:tcPr>
            <w:tcW w:w="1889"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15</w:t>
            </w:r>
          </w:p>
        </w:tc>
        <w:tc>
          <w:tcPr>
            <w:tcW w:w="1888"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18/63x54=15.43</w:t>
            </w:r>
          </w:p>
        </w:tc>
      </w:tr>
      <w:tr w:rsidR="003742E9">
        <w:trPr>
          <w:trHeight w:val="604"/>
        </w:trPr>
        <w:tc>
          <w:tcPr>
            <w:tcW w:w="3472"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Finance Management Personnel</w:t>
            </w:r>
          </w:p>
        </w:tc>
        <w:tc>
          <w:tcPr>
            <w:tcW w:w="2101"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p>
        </w:tc>
        <w:tc>
          <w:tcPr>
            <w:tcW w:w="1889"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p>
        </w:tc>
        <w:tc>
          <w:tcPr>
            <w:tcW w:w="1888"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3/63x54=2.57</w:t>
            </w:r>
          </w:p>
        </w:tc>
      </w:tr>
      <w:tr w:rsidR="003742E9">
        <w:trPr>
          <w:trHeight w:val="604"/>
        </w:trPr>
        <w:tc>
          <w:tcPr>
            <w:tcW w:w="3472"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Director of Information </w:t>
            </w:r>
            <w:r>
              <w:rPr>
                <w:rFonts w:ascii="Times New Roman" w:hAnsi="Times New Roman" w:cs="Times New Roman"/>
                <w:bCs/>
                <w:sz w:val="24"/>
                <w:szCs w:val="24"/>
              </w:rPr>
              <w:lastRenderedPageBreak/>
              <w:t>Technology (e-GP System)</w:t>
            </w:r>
          </w:p>
        </w:tc>
        <w:tc>
          <w:tcPr>
            <w:tcW w:w="2101"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1</w:t>
            </w:r>
          </w:p>
        </w:tc>
        <w:tc>
          <w:tcPr>
            <w:tcW w:w="1889"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w:t>
            </w:r>
          </w:p>
        </w:tc>
        <w:tc>
          <w:tcPr>
            <w:tcW w:w="1888"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1/63x54=0.86</w:t>
            </w:r>
          </w:p>
        </w:tc>
      </w:tr>
      <w:tr w:rsidR="003742E9">
        <w:trPr>
          <w:trHeight w:val="619"/>
        </w:trPr>
        <w:tc>
          <w:tcPr>
            <w:tcW w:w="3472"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User department </w:t>
            </w:r>
            <w:r>
              <w:rPr>
                <w:rFonts w:ascii="Times New Roman" w:hAnsi="Times New Roman" w:cs="Times New Roman"/>
                <w:bCs/>
                <w:sz w:val="24"/>
                <w:szCs w:val="24"/>
              </w:rPr>
              <w:t>representatives</w:t>
            </w:r>
          </w:p>
        </w:tc>
        <w:tc>
          <w:tcPr>
            <w:tcW w:w="2101"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15</w:t>
            </w:r>
          </w:p>
        </w:tc>
        <w:tc>
          <w:tcPr>
            <w:tcW w:w="1889"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13</w:t>
            </w:r>
          </w:p>
        </w:tc>
        <w:tc>
          <w:tcPr>
            <w:tcW w:w="1888"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15/63x54=12.86</w:t>
            </w:r>
          </w:p>
        </w:tc>
      </w:tr>
      <w:tr w:rsidR="003742E9">
        <w:trPr>
          <w:trHeight w:val="604"/>
        </w:trPr>
        <w:tc>
          <w:tcPr>
            <w:tcW w:w="3472"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Total </w:t>
            </w:r>
          </w:p>
        </w:tc>
        <w:tc>
          <w:tcPr>
            <w:tcW w:w="2101"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63</w:t>
            </w:r>
          </w:p>
        </w:tc>
        <w:tc>
          <w:tcPr>
            <w:tcW w:w="1889" w:type="dxa"/>
            <w:tcBorders>
              <w:top w:val="single" w:sz="4" w:space="0" w:color="auto"/>
              <w:left w:val="single" w:sz="4" w:space="0" w:color="auto"/>
              <w:bottom w:val="single" w:sz="4" w:space="0" w:color="auto"/>
              <w:right w:val="single" w:sz="4" w:space="0" w:color="auto"/>
            </w:tcBorders>
          </w:tcPr>
          <w:p w:rsidR="003742E9" w:rsidRDefault="0055304C">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54</w:t>
            </w:r>
          </w:p>
        </w:tc>
        <w:tc>
          <w:tcPr>
            <w:tcW w:w="1888" w:type="dxa"/>
            <w:tcBorders>
              <w:top w:val="single" w:sz="4" w:space="0" w:color="auto"/>
              <w:left w:val="single" w:sz="4" w:space="0" w:color="auto"/>
              <w:bottom w:val="single" w:sz="4" w:space="0" w:color="auto"/>
              <w:right w:val="single" w:sz="4" w:space="0" w:color="auto"/>
            </w:tcBorders>
          </w:tcPr>
          <w:p w:rsidR="003742E9" w:rsidRDefault="003742E9">
            <w:pPr>
              <w:widowControl w:val="0"/>
              <w:spacing w:line="360" w:lineRule="auto"/>
              <w:jc w:val="both"/>
              <w:rPr>
                <w:rFonts w:ascii="Times New Roman" w:hAnsi="Times New Roman" w:cs="Times New Roman"/>
                <w:b/>
                <w:bCs/>
                <w:sz w:val="24"/>
                <w:szCs w:val="24"/>
              </w:rPr>
            </w:pPr>
          </w:p>
        </w:tc>
      </w:tr>
    </w:tbl>
    <w:p w:rsidR="003742E9" w:rsidRDefault="003742E9">
      <w:pPr>
        <w:widowControl w:val="0"/>
        <w:spacing w:line="360" w:lineRule="auto"/>
        <w:jc w:val="both"/>
        <w:rPr>
          <w:rFonts w:ascii="Times New Roman" w:hAnsi="Times New Roman" w:cs="Times New Roman"/>
          <w:b/>
          <w:bCs/>
          <w:sz w:val="24"/>
          <w:szCs w:val="24"/>
        </w:rPr>
      </w:pP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
          <w:bCs/>
          <w:sz w:val="24"/>
          <w:szCs w:val="24"/>
        </w:rPr>
        <w:t>Source: Survey Fieldwork (2026</w:t>
      </w:r>
      <w:r>
        <w:rPr>
          <w:rFonts w:ascii="Times New Roman" w:hAnsi="Times New Roman" w:cs="Times New Roman"/>
          <w:bCs/>
          <w:sz w:val="24"/>
          <w:szCs w:val="24"/>
        </w:rPr>
        <w:t>).</w:t>
      </w:r>
    </w:p>
    <w:p w:rsidR="003742E9" w:rsidRDefault="003742E9">
      <w:pPr>
        <w:widowControl w:val="0"/>
        <w:spacing w:line="360" w:lineRule="auto"/>
        <w:jc w:val="both"/>
        <w:rPr>
          <w:rFonts w:ascii="Times New Roman" w:hAnsi="Times New Roman" w:cs="Times New Roman"/>
          <w:bCs/>
          <w:sz w:val="24"/>
          <w:szCs w:val="24"/>
        </w:rPr>
      </w:pP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The proportional distribution ensured that each stratum was represented according to its size within the population, thereby improving the representativeness of the </w:t>
      </w:r>
      <w:r>
        <w:rPr>
          <w:rFonts w:ascii="Times New Roman" w:hAnsi="Times New Roman" w:cs="Times New Roman"/>
          <w:bCs/>
          <w:sz w:val="24"/>
          <w:szCs w:val="24"/>
        </w:rPr>
        <w:t>sample and enhancing the reliability of the study findings.</w:t>
      </w:r>
    </w:p>
    <w:p w:rsidR="003742E9" w:rsidRDefault="0055304C">
      <w:pPr>
        <w:widowControl w:val="0"/>
        <w:spacing w:line="256" w:lineRule="auto"/>
        <w:jc w:val="both"/>
        <w:rPr>
          <w:rFonts w:ascii="Times New Roman" w:hAnsi="Times New Roman" w:cs="Times New Roman"/>
          <w:b/>
          <w:sz w:val="24"/>
          <w:szCs w:val="24"/>
        </w:rPr>
      </w:pPr>
      <w:bookmarkStart w:id="69" w:name="_Toc242846155"/>
      <w:r>
        <w:rPr>
          <w:rFonts w:ascii="Times New Roman" w:hAnsi="Times New Roman" w:cs="Times New Roman"/>
          <w:b/>
          <w:sz w:val="24"/>
          <w:szCs w:val="24"/>
        </w:rPr>
        <w:t>3.7 Sampling Method</w:t>
      </w:r>
      <w:bookmarkEnd w:id="69"/>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Sampling refers to the process of selecting a subset of individuals from a target population to participate in a study so that conclusions can be drawn about the entire populat</w:t>
      </w:r>
      <w:r>
        <w:rPr>
          <w:rFonts w:ascii="Times New Roman" w:hAnsi="Times New Roman" w:cs="Times New Roman"/>
          <w:sz w:val="24"/>
          <w:szCs w:val="24"/>
        </w:rPr>
        <w:t>ion (Saunders, Lewis and Thornhill, 2023). The choice of an appropriate sampling method is important because it determines the representativeness of the sample and the credibility of the research findings.</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This study adopted a probability sampling approach</w:t>
      </w:r>
      <w:r>
        <w:rPr>
          <w:rFonts w:ascii="Times New Roman" w:hAnsi="Times New Roman" w:cs="Times New Roman"/>
          <w:sz w:val="24"/>
          <w:szCs w:val="24"/>
        </w:rPr>
        <w:t>, specifically proportionate stratified random sampling. Probability sampling is a technique in which every member of the target population has a known and equal chance of being selected to participate in the study (Creswell and Creswell, 2023). It was con</w:t>
      </w:r>
      <w:r>
        <w:rPr>
          <w:rFonts w:ascii="Times New Roman" w:hAnsi="Times New Roman" w:cs="Times New Roman"/>
          <w:sz w:val="24"/>
          <w:szCs w:val="24"/>
        </w:rPr>
        <w:t>sidered appropriate because the target population consisted of distinct categories of employees who perform different roles within the centralized procurement process. These categories included procurement personnel, user department representatives, Provin</w:t>
      </w:r>
      <w:r>
        <w:rPr>
          <w:rFonts w:ascii="Times New Roman" w:hAnsi="Times New Roman" w:cs="Times New Roman"/>
          <w:sz w:val="24"/>
          <w:szCs w:val="24"/>
        </w:rPr>
        <w:t>cial Administration Officers, Provincial Administration Assistants, the Finance Management Personnel, and the Director of Information Technology.</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target population was first divided into these homogeneous strata based on employees' functional roles in </w:t>
      </w:r>
      <w:r>
        <w:rPr>
          <w:rFonts w:ascii="Times New Roman" w:hAnsi="Times New Roman" w:cs="Times New Roman"/>
          <w:sz w:val="24"/>
          <w:szCs w:val="24"/>
        </w:rPr>
        <w:t>the procurement process. Thereafter, the sample size for each stratum was determined proportionately according to its share of the total population. Finally, respondents within each stratum were selected using simple random sampling, whereby every eligible</w:t>
      </w:r>
      <w:r>
        <w:rPr>
          <w:rFonts w:ascii="Times New Roman" w:hAnsi="Times New Roman" w:cs="Times New Roman"/>
          <w:sz w:val="24"/>
          <w:szCs w:val="24"/>
        </w:rPr>
        <w:t xml:space="preserve"> employee was assigned a number and selected using a random selection method. This ensured that </w:t>
      </w:r>
      <w:r>
        <w:rPr>
          <w:rFonts w:ascii="Times New Roman" w:hAnsi="Times New Roman" w:cs="Times New Roman"/>
          <w:sz w:val="24"/>
          <w:szCs w:val="24"/>
        </w:rPr>
        <w:lastRenderedPageBreak/>
        <w:t>each member of the population had an equal probability of being included in the study.</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The use of proportionate stratified random sampling enhanced the represen</w:t>
      </w:r>
      <w:r>
        <w:rPr>
          <w:rFonts w:ascii="Times New Roman" w:hAnsi="Times New Roman" w:cs="Times New Roman"/>
          <w:sz w:val="24"/>
          <w:szCs w:val="24"/>
        </w:rPr>
        <w:t>tativeness of the sample by ensuring that all categories of respondents were adequately represented according to their population sizes. It also reduced sampling bias and improved the precision and generalizability of the study findings by capturing divers</w:t>
      </w:r>
      <w:r>
        <w:rPr>
          <w:rFonts w:ascii="Times New Roman" w:hAnsi="Times New Roman" w:cs="Times New Roman"/>
          <w:sz w:val="24"/>
          <w:szCs w:val="24"/>
        </w:rPr>
        <w:t>e perspectives on centralized procurement practices and value for money at ZIMSTAT.</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To ensure fairness and eliminate selection bias, respondents within each stratum were selected using a simple random sampling technique. A sampling frame containing the nam</w:t>
      </w:r>
      <w:r>
        <w:rPr>
          <w:rFonts w:ascii="Times New Roman" w:hAnsi="Times New Roman" w:cs="Times New Roman"/>
          <w:sz w:val="24"/>
          <w:szCs w:val="24"/>
        </w:rPr>
        <w:t>es of all eligible employees in each category was obtained from the Human Resources Department. Each employee was assigned a unique number, and the required number of respondents from each stratum was selected using a random selection procedure. This appro</w:t>
      </w:r>
      <w:r>
        <w:rPr>
          <w:rFonts w:ascii="Times New Roman" w:hAnsi="Times New Roman" w:cs="Times New Roman"/>
          <w:sz w:val="24"/>
          <w:szCs w:val="24"/>
        </w:rPr>
        <w:t>ach ensured that every eligible employee had an equal and known probability of being selected, thereby enhancing the representativeness and reliability of the sample</w:t>
      </w:r>
    </w:p>
    <w:p w:rsidR="003742E9" w:rsidRDefault="0055304C">
      <w:pPr>
        <w:widowControl w:val="0"/>
        <w:spacing w:line="256" w:lineRule="auto"/>
        <w:jc w:val="both"/>
        <w:rPr>
          <w:rFonts w:ascii="Times New Roman" w:hAnsi="Times New Roman" w:cs="Times New Roman"/>
          <w:b/>
          <w:sz w:val="24"/>
          <w:szCs w:val="24"/>
        </w:rPr>
      </w:pPr>
      <w:bookmarkStart w:id="70" w:name="_Toc242846156"/>
      <w:r>
        <w:rPr>
          <w:rFonts w:ascii="Times New Roman" w:hAnsi="Times New Roman" w:cs="Times New Roman"/>
          <w:b/>
          <w:sz w:val="24"/>
          <w:szCs w:val="24"/>
        </w:rPr>
        <w:t>3.8 Research Instruments</w:t>
      </w:r>
      <w:bookmarkEnd w:id="70"/>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study used a structured questionnaire as the main data collec</w:t>
      </w:r>
      <w:r>
        <w:rPr>
          <w:rFonts w:ascii="Times New Roman" w:hAnsi="Times New Roman" w:cs="Times New Roman"/>
          <w:bCs/>
          <w:sz w:val="24"/>
          <w:szCs w:val="24"/>
        </w:rPr>
        <w:t>tion instrument. The questionnaire was designed to collect quantitative data on the influence of centralized procurement practices on value for money at ZIMSTAT. The instrument was developed in line with the research objectives and consisted of six section</w:t>
      </w:r>
      <w:r>
        <w:rPr>
          <w:rFonts w:ascii="Times New Roman" w:hAnsi="Times New Roman" w:cs="Times New Roman"/>
          <w:bCs/>
          <w:sz w:val="24"/>
          <w:szCs w:val="24"/>
        </w:rPr>
        <w:t>s. Section A collected demographic information of respondents, while Sections B to E measured the independent variables, namely procurement planning, supplier selection and management, compliance with procurement regulations, and contract management. Secti</w:t>
      </w:r>
      <w:r>
        <w:rPr>
          <w:rFonts w:ascii="Times New Roman" w:hAnsi="Times New Roman" w:cs="Times New Roman"/>
          <w:bCs/>
          <w:sz w:val="24"/>
          <w:szCs w:val="24"/>
        </w:rPr>
        <w:t>on F measured the dependent variable, value for money.</w:t>
      </w: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questionnaire used a five-point Likert scale ranging from 1 = Strongly Disagree to 5 = Strongly Agree. The structured format enabled the researcher to collect standardized responses suitable for st</w:t>
      </w:r>
      <w:r>
        <w:rPr>
          <w:rFonts w:ascii="Times New Roman" w:hAnsi="Times New Roman" w:cs="Times New Roman"/>
          <w:bCs/>
          <w:sz w:val="24"/>
          <w:szCs w:val="24"/>
        </w:rPr>
        <w:t>atistical analysis. The questionnaire was administered to a sample of 54 respondents drawn from a target population of 63 employees at ZIMSTAT.</w:t>
      </w:r>
    </w:p>
    <w:p w:rsidR="003742E9" w:rsidRDefault="0055304C">
      <w:pPr>
        <w:widowControl w:val="0"/>
        <w:spacing w:line="256" w:lineRule="auto"/>
        <w:jc w:val="both"/>
        <w:rPr>
          <w:rFonts w:ascii="Times New Roman" w:hAnsi="Times New Roman" w:cs="Times New Roman"/>
          <w:b/>
          <w:sz w:val="24"/>
          <w:szCs w:val="24"/>
        </w:rPr>
      </w:pPr>
      <w:bookmarkStart w:id="71" w:name="_Toc242846157"/>
      <w:r>
        <w:rPr>
          <w:rFonts w:ascii="Times New Roman" w:hAnsi="Times New Roman" w:cs="Times New Roman"/>
          <w:b/>
          <w:sz w:val="24"/>
          <w:szCs w:val="24"/>
        </w:rPr>
        <w:t>3.9 Pilot Study</w:t>
      </w:r>
      <w:bookmarkEnd w:id="71"/>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A pilot study is a small-scale preliminary study conducted before the main research to assess th</w:t>
      </w:r>
      <w:r>
        <w:rPr>
          <w:rFonts w:ascii="Times New Roman" w:hAnsi="Times New Roman" w:cs="Times New Roman"/>
          <w:bCs/>
          <w:sz w:val="24"/>
          <w:szCs w:val="24"/>
        </w:rPr>
        <w:t xml:space="preserve">e feasibility of the research procedures and to identify possible weaknesses in the research instrument (Saunders, Lewis and Thornhill, 2023). The purpose of conducting a pilot study in this </w:t>
      </w:r>
      <w:r>
        <w:rPr>
          <w:rFonts w:ascii="Times New Roman" w:hAnsi="Times New Roman" w:cs="Times New Roman"/>
          <w:bCs/>
          <w:sz w:val="24"/>
          <w:szCs w:val="24"/>
        </w:rPr>
        <w:lastRenderedPageBreak/>
        <w:t xml:space="preserve">research was to evaluate the clarity, relevance, and suitability </w:t>
      </w:r>
      <w:r>
        <w:rPr>
          <w:rFonts w:ascii="Times New Roman" w:hAnsi="Times New Roman" w:cs="Times New Roman"/>
          <w:bCs/>
          <w:sz w:val="24"/>
          <w:szCs w:val="24"/>
        </w:rPr>
        <w:t>of the questionnaire items and to determine whether the instrument adequately measured centralized procurement practices and value for money.</w:t>
      </w: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pilot study was conducted at the Zimbabwe National Statistics Agency (ZIMSTAT) using a small group of responde</w:t>
      </w:r>
      <w:r>
        <w:rPr>
          <w:rFonts w:ascii="Times New Roman" w:hAnsi="Times New Roman" w:cs="Times New Roman"/>
          <w:bCs/>
          <w:sz w:val="24"/>
          <w:szCs w:val="24"/>
        </w:rPr>
        <w:t>nts selected from the target population. Approximately 10% of the target population, equivalent to 6 respondents, participated in the pilot study. The respondents were selected using the same stratified approach intended for the main study to ensure that d</w:t>
      </w:r>
      <w:r>
        <w:rPr>
          <w:rFonts w:ascii="Times New Roman" w:hAnsi="Times New Roman" w:cs="Times New Roman"/>
          <w:bCs/>
          <w:sz w:val="24"/>
          <w:szCs w:val="24"/>
        </w:rPr>
        <w:t>ifferent categories of procurement stakeholders were represented.</w:t>
      </w: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pilot respondents were selected from employees involved in procurement-related activities, including procurement personnel, user departments, and administration staff. Their feedback was</w:t>
      </w:r>
      <w:r>
        <w:rPr>
          <w:rFonts w:ascii="Times New Roman" w:hAnsi="Times New Roman" w:cs="Times New Roman"/>
          <w:bCs/>
          <w:sz w:val="24"/>
          <w:szCs w:val="24"/>
        </w:rPr>
        <w:t xml:space="preserve"> used to identify ambiguous questions, improve the wording of questionnaire items, and ensure that the instrument was understandable and relevant to the study context.</w:t>
      </w: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After incorporating necessary adjustments from the pilot study, the final questionnaire </w:t>
      </w:r>
      <w:r>
        <w:rPr>
          <w:rFonts w:ascii="Times New Roman" w:hAnsi="Times New Roman" w:cs="Times New Roman"/>
          <w:bCs/>
          <w:sz w:val="24"/>
          <w:szCs w:val="24"/>
        </w:rPr>
        <w:t>was administered to the selected sample for the main study.</w:t>
      </w:r>
    </w:p>
    <w:p w:rsidR="003742E9" w:rsidRDefault="0055304C">
      <w:pPr>
        <w:widowControl w:val="0"/>
        <w:spacing w:line="256" w:lineRule="auto"/>
        <w:jc w:val="both"/>
        <w:rPr>
          <w:rFonts w:ascii="Times New Roman" w:hAnsi="Times New Roman" w:cs="Times New Roman"/>
          <w:b/>
          <w:sz w:val="24"/>
          <w:szCs w:val="24"/>
        </w:rPr>
      </w:pPr>
      <w:bookmarkStart w:id="72" w:name="_Toc242846158"/>
      <w:r>
        <w:rPr>
          <w:rFonts w:ascii="Times New Roman" w:hAnsi="Times New Roman" w:cs="Times New Roman"/>
          <w:b/>
          <w:sz w:val="24"/>
          <w:szCs w:val="24"/>
        </w:rPr>
        <w:t>3.10 Data Collection Procedures</w:t>
      </w:r>
      <w:bookmarkEnd w:id="72"/>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researcher followed a systematic procedure to collect data for the study on the influence of centralized procurement practices on value for money at ZIMSTAT. Be</w:t>
      </w:r>
      <w:r>
        <w:rPr>
          <w:rFonts w:ascii="Times New Roman" w:hAnsi="Times New Roman" w:cs="Times New Roman"/>
          <w:bCs/>
          <w:sz w:val="24"/>
          <w:szCs w:val="24"/>
        </w:rPr>
        <w:t>fore collecting data, the researcher obtained the necessary authorization from the relevant authorities to conduct the study at ZIMSTAT. The researcher also sought ethical approval and informed consent from participants to ensure that their participation w</w:t>
      </w:r>
      <w:r>
        <w:rPr>
          <w:rFonts w:ascii="Times New Roman" w:hAnsi="Times New Roman" w:cs="Times New Roman"/>
          <w:bCs/>
          <w:sz w:val="24"/>
          <w:szCs w:val="24"/>
        </w:rPr>
        <w:t>as voluntary.</w:t>
      </w: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researcher then administered structured questionnaires to the selected respondents from the target population of 63 employees. A sample size of 54 respondents was selected using Yamane’s formula. The questionnaires were distributed to res</w:t>
      </w:r>
      <w:r>
        <w:rPr>
          <w:rFonts w:ascii="Times New Roman" w:hAnsi="Times New Roman" w:cs="Times New Roman"/>
          <w:bCs/>
          <w:sz w:val="24"/>
          <w:szCs w:val="24"/>
        </w:rPr>
        <w:t>pondents who were considered knowledgeable and directly involved in procurement-related activities and decision-making processes at ZIMSTAT.</w:t>
      </w: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researcher used a self-administered questionnaire approach, where respondents were given adequate time to compl</w:t>
      </w:r>
      <w:r>
        <w:rPr>
          <w:rFonts w:ascii="Times New Roman" w:hAnsi="Times New Roman" w:cs="Times New Roman"/>
          <w:bCs/>
          <w:sz w:val="24"/>
          <w:szCs w:val="24"/>
        </w:rPr>
        <w:t>ete the questionnaires. Clear instructions were provided to ensure that participants understood how to respond to the questions. The researcher collected the completed questionnaires within an agreed period and checked them for completeness before proceedi</w:t>
      </w:r>
      <w:r>
        <w:rPr>
          <w:rFonts w:ascii="Times New Roman" w:hAnsi="Times New Roman" w:cs="Times New Roman"/>
          <w:bCs/>
          <w:sz w:val="24"/>
          <w:szCs w:val="24"/>
        </w:rPr>
        <w:t xml:space="preserve">ng with </w:t>
      </w:r>
      <w:r>
        <w:rPr>
          <w:rFonts w:ascii="Times New Roman" w:hAnsi="Times New Roman" w:cs="Times New Roman"/>
          <w:bCs/>
          <w:sz w:val="24"/>
          <w:szCs w:val="24"/>
        </w:rPr>
        <w:lastRenderedPageBreak/>
        <w:t>data analysis.</w:t>
      </w: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Confidentiality and anonymity were maintained throughout the data collection process. Respondents were informed that the information collected would be used strictly for academic purposes and that their personal identities would not </w:t>
      </w:r>
      <w:r>
        <w:rPr>
          <w:rFonts w:ascii="Times New Roman" w:hAnsi="Times New Roman" w:cs="Times New Roman"/>
          <w:bCs/>
          <w:sz w:val="24"/>
          <w:szCs w:val="24"/>
        </w:rPr>
        <w:t>be disclosed.</w:t>
      </w:r>
    </w:p>
    <w:p w:rsidR="003742E9" w:rsidRDefault="0055304C">
      <w:pPr>
        <w:widowControl w:val="0"/>
        <w:spacing w:line="256" w:lineRule="auto"/>
        <w:jc w:val="both"/>
        <w:rPr>
          <w:rFonts w:ascii="Times New Roman" w:hAnsi="Times New Roman" w:cs="Times New Roman"/>
          <w:b/>
          <w:sz w:val="24"/>
          <w:szCs w:val="24"/>
        </w:rPr>
      </w:pPr>
      <w:bookmarkStart w:id="73" w:name="_Toc242846159"/>
      <w:r>
        <w:rPr>
          <w:rFonts w:ascii="Times New Roman" w:hAnsi="Times New Roman" w:cs="Times New Roman"/>
          <w:b/>
          <w:sz w:val="24"/>
          <w:szCs w:val="24"/>
        </w:rPr>
        <w:t>3.11 Data Presentation and Analysis Methods</w:t>
      </w:r>
      <w:bookmarkEnd w:id="73"/>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The data collected through the structured questionnaires was presented and analyzed using quantitative data analysis methods. After the questionnaires were collected, the researcher checked the resp</w:t>
      </w:r>
      <w:r>
        <w:rPr>
          <w:rFonts w:ascii="Times New Roman" w:hAnsi="Times New Roman" w:cs="Times New Roman"/>
          <w:sz w:val="24"/>
          <w:szCs w:val="24"/>
        </w:rPr>
        <w:t>onses for completeness, coded the data, and entered it into a statistical analysis software package for analysis.</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collected data was presented using </w:t>
      </w:r>
      <w:r>
        <w:rPr>
          <w:rFonts w:ascii="Times New Roman" w:hAnsi="Times New Roman" w:cs="Times New Roman"/>
          <w:b/>
          <w:sz w:val="24"/>
          <w:szCs w:val="24"/>
        </w:rPr>
        <w:t>tables, graphs, and charts</w:t>
      </w:r>
      <w:r>
        <w:rPr>
          <w:rFonts w:ascii="Times New Roman" w:hAnsi="Times New Roman" w:cs="Times New Roman"/>
          <w:sz w:val="24"/>
          <w:szCs w:val="24"/>
        </w:rPr>
        <w:t xml:space="preserve"> to enhance clarity and facilitate interpretation. Descriptive statistics such as f</w:t>
      </w:r>
      <w:r>
        <w:rPr>
          <w:rFonts w:ascii="Times New Roman" w:hAnsi="Times New Roman" w:cs="Times New Roman"/>
          <w:b/>
          <w:sz w:val="24"/>
          <w:szCs w:val="24"/>
        </w:rPr>
        <w:t>requencies, percentages, means, and standard deviations</w:t>
      </w:r>
      <w:r>
        <w:rPr>
          <w:rFonts w:ascii="Times New Roman" w:hAnsi="Times New Roman" w:cs="Times New Roman"/>
          <w:sz w:val="24"/>
          <w:szCs w:val="24"/>
        </w:rPr>
        <w:t xml:space="preserve"> were used to summarize respondents’ demographic characteristics and responses regarding centralized procurement pract</w:t>
      </w:r>
      <w:r>
        <w:rPr>
          <w:rFonts w:ascii="Times New Roman" w:hAnsi="Times New Roman" w:cs="Times New Roman"/>
          <w:sz w:val="24"/>
          <w:szCs w:val="24"/>
        </w:rPr>
        <w:t>ices and value for money at ZIMSTAT.</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study employed inferential statistical techniques to determine the influence of centralized procurement practices on value for money. </w:t>
      </w:r>
      <w:r>
        <w:rPr>
          <w:rFonts w:ascii="Times New Roman" w:hAnsi="Times New Roman" w:cs="Times New Roman"/>
          <w:b/>
          <w:sz w:val="24"/>
          <w:szCs w:val="24"/>
        </w:rPr>
        <w:t>Correlation analysis</w:t>
      </w:r>
      <w:r>
        <w:rPr>
          <w:rFonts w:ascii="Times New Roman" w:hAnsi="Times New Roman" w:cs="Times New Roman"/>
          <w:sz w:val="24"/>
          <w:szCs w:val="24"/>
        </w:rPr>
        <w:t xml:space="preserve"> was used to establish the relationship between the independe</w:t>
      </w:r>
      <w:r>
        <w:rPr>
          <w:rFonts w:ascii="Times New Roman" w:hAnsi="Times New Roman" w:cs="Times New Roman"/>
          <w:sz w:val="24"/>
          <w:szCs w:val="24"/>
        </w:rPr>
        <w:t>nt variables (procurement planning, supplier selection and management, compliance with procurement regulations, and contract management) and the dependent variable (value for money).</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Furthermore, </w:t>
      </w:r>
      <w:r>
        <w:rPr>
          <w:rFonts w:ascii="Times New Roman" w:hAnsi="Times New Roman" w:cs="Times New Roman"/>
          <w:b/>
          <w:sz w:val="24"/>
          <w:szCs w:val="24"/>
        </w:rPr>
        <w:t>multiple regression analysis</w:t>
      </w:r>
      <w:r>
        <w:rPr>
          <w:rFonts w:ascii="Times New Roman" w:hAnsi="Times New Roman" w:cs="Times New Roman"/>
          <w:sz w:val="24"/>
          <w:szCs w:val="24"/>
        </w:rPr>
        <w:t xml:space="preserve"> was conducted to determine the </w:t>
      </w:r>
      <w:r>
        <w:rPr>
          <w:rFonts w:ascii="Times New Roman" w:hAnsi="Times New Roman" w:cs="Times New Roman"/>
          <w:sz w:val="24"/>
          <w:szCs w:val="24"/>
        </w:rPr>
        <w:t>extent to which centralized procurement practices influence value for money at ZIMSTAT. Regression analysis helped establish the contribution of each procurement practice in explaining changes in value for money.</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The regression model used in the study was:</w:t>
      </w:r>
    </w:p>
    <w:p w:rsidR="003742E9" w:rsidRDefault="0055304C">
      <w:pPr>
        <w:widowControl w:val="0"/>
        <w:spacing w:line="360" w:lineRule="auto"/>
        <w:jc w:val="both"/>
        <w:rPr>
          <w:rFonts w:ascii="Times New Roman" w:hAnsi="Times New Roman" w:cs="Times New Roman"/>
          <w:b/>
          <w:sz w:val="24"/>
          <w:szCs w:val="24"/>
        </w:rPr>
      </w:pPr>
      <w:r>
        <w:rPr>
          <w:rFonts w:ascii="Times New Roman" w:hAnsi="Times New Roman" w:cs="Times New Roman"/>
          <w:b/>
          <w:sz w:val="24"/>
          <w:szCs w:val="24"/>
        </w:rPr>
        <w:t>Y = β₀ + β₁X₁ + β₂X₂ + β₃X₃ + β₄X₄ + ε</w:t>
      </w:r>
    </w:p>
    <w:p w:rsidR="003742E9" w:rsidRDefault="0055304C">
      <w:pPr>
        <w:widowControl w:val="0"/>
        <w:spacing w:line="360" w:lineRule="auto"/>
        <w:jc w:val="both"/>
        <w:rPr>
          <w:rFonts w:ascii="Times New Roman" w:hAnsi="Times New Roman" w:cs="Times New Roman"/>
          <w:b/>
          <w:sz w:val="24"/>
          <w:szCs w:val="24"/>
        </w:rPr>
      </w:pPr>
      <w:r>
        <w:rPr>
          <w:rFonts w:ascii="Times New Roman" w:hAnsi="Times New Roman" w:cs="Times New Roman"/>
          <w:b/>
          <w:sz w:val="24"/>
          <w:szCs w:val="24"/>
        </w:rPr>
        <w:t>Where:</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Y = Value for money (dependent variable)</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β₀ = Constant term</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β₁ = Coefficient for procurement planning</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β₂ = Coefficient for supplier selection and management</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β₃ = Coefficient for compliance with procurement reg</w:t>
      </w:r>
      <w:r>
        <w:rPr>
          <w:rFonts w:ascii="Times New Roman" w:hAnsi="Times New Roman" w:cs="Times New Roman"/>
          <w:sz w:val="24"/>
          <w:szCs w:val="24"/>
        </w:rPr>
        <w:t>ulations</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β₄ = Coefficient for contract management</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ε = Error term</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The findings were analyzed in relation to the research objectives to determine whether centralized procurement practices significantly influence value for money at ZIMSTAT. The results were t</w:t>
      </w:r>
      <w:r>
        <w:rPr>
          <w:rFonts w:ascii="Times New Roman" w:hAnsi="Times New Roman" w:cs="Times New Roman"/>
          <w:sz w:val="24"/>
          <w:szCs w:val="24"/>
        </w:rPr>
        <w:t>hen interpreted and discussed to draw conclusions and provide recommendations based on the study findings.</w:t>
      </w:r>
    </w:p>
    <w:p w:rsidR="003742E9" w:rsidRDefault="0055304C">
      <w:pPr>
        <w:widowControl w:val="0"/>
        <w:spacing w:line="256" w:lineRule="auto"/>
        <w:jc w:val="both"/>
        <w:rPr>
          <w:rFonts w:ascii="Times New Roman" w:hAnsi="Times New Roman" w:cs="Times New Roman"/>
          <w:b/>
          <w:sz w:val="24"/>
          <w:szCs w:val="24"/>
        </w:rPr>
      </w:pPr>
      <w:bookmarkStart w:id="74" w:name="_Toc242846160"/>
      <w:r>
        <w:rPr>
          <w:rFonts w:ascii="Times New Roman" w:hAnsi="Times New Roman" w:cs="Times New Roman"/>
          <w:b/>
          <w:sz w:val="24"/>
          <w:szCs w:val="24"/>
        </w:rPr>
        <w:t>3.12 Reliability and Validity</w:t>
      </w:r>
      <w:bookmarkEnd w:id="74"/>
    </w:p>
    <w:p w:rsidR="003742E9" w:rsidRDefault="0055304C">
      <w:pPr>
        <w:widowControl w:val="0"/>
        <w:spacing w:line="256" w:lineRule="auto"/>
        <w:jc w:val="both"/>
        <w:rPr>
          <w:rFonts w:ascii="Times New Roman" w:hAnsi="Times New Roman" w:cs="Times New Roman"/>
          <w:b/>
          <w:sz w:val="24"/>
          <w:szCs w:val="24"/>
        </w:rPr>
      </w:pPr>
      <w:bookmarkStart w:id="75" w:name="_Toc242846161"/>
      <w:r>
        <w:rPr>
          <w:rFonts w:ascii="Times New Roman" w:hAnsi="Times New Roman" w:cs="Times New Roman"/>
          <w:b/>
          <w:sz w:val="24"/>
          <w:szCs w:val="24"/>
        </w:rPr>
        <w:t>3.12.1 Reliability</w:t>
      </w:r>
      <w:bookmarkEnd w:id="75"/>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Reliability refers to the extent to which a research instrument produces consistent and stable results when used under similar conditions (Saunders, Lewis and Thornhill, 2019). A reliable instrument should produce similar results when the same measurement </w:t>
      </w:r>
      <w:r>
        <w:rPr>
          <w:rFonts w:ascii="Times New Roman" w:eastAsia="Times New Roman" w:hAnsi="Times New Roman" w:cs="Times New Roman"/>
          <w:sz w:val="24"/>
          <w:szCs w:val="24"/>
        </w:rPr>
        <w:t>is repeated under comparable circumstances. In this study, reliability was important because the structured questionnaire was used to collect quantitative data on procurement planning, supplier selection and management, compliance with procurement regulati</w:t>
      </w:r>
      <w:r>
        <w:rPr>
          <w:rFonts w:ascii="Times New Roman" w:eastAsia="Times New Roman" w:hAnsi="Times New Roman" w:cs="Times New Roman"/>
          <w:sz w:val="24"/>
          <w:szCs w:val="24"/>
        </w:rPr>
        <w:t xml:space="preserve">ons, contract management and value for money. </w:t>
      </w: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Thus, reliability of the structured questionnaire was ensured through a pilot study conducted before the actual data collection process. The pilot test involved a small group of respondents with similar charac</w:t>
      </w:r>
      <w:r>
        <w:rPr>
          <w:rFonts w:ascii="Times New Roman" w:hAnsi="Times New Roman" w:cs="Times New Roman"/>
          <w:bCs/>
          <w:sz w:val="24"/>
          <w:szCs w:val="24"/>
        </w:rPr>
        <w:t>teristics to the study population to identify any unclear questions, inconsistencies, or difficulties in completing the questionnaire.</w:t>
      </w: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reliability test focused on the variables under study, namely:</w:t>
      </w: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Procurement planning, Supplier selection and managemen</w:t>
      </w:r>
      <w:r>
        <w:rPr>
          <w:rFonts w:ascii="Times New Roman" w:hAnsi="Times New Roman" w:cs="Times New Roman"/>
          <w:bCs/>
          <w:sz w:val="24"/>
          <w:szCs w:val="24"/>
        </w:rPr>
        <w:t>t, Compliance with procurement regulations, Contract management and Value for money. Any items found to reduce the reliability of the instrument were reviewed and adjusted before the final questionnaire was administered to the selected 54 respondents</w:t>
      </w:r>
    </w:p>
    <w:p w:rsidR="003742E9" w:rsidRDefault="0055304C">
      <w:pPr>
        <w:widowControl w:val="0"/>
        <w:spacing w:line="256" w:lineRule="auto"/>
        <w:jc w:val="both"/>
        <w:rPr>
          <w:rFonts w:ascii="Times New Roman" w:hAnsi="Times New Roman" w:cs="Times New Roman"/>
          <w:b/>
          <w:sz w:val="24"/>
          <w:szCs w:val="24"/>
        </w:rPr>
      </w:pPr>
      <w:bookmarkStart w:id="76" w:name="_Toc242846162"/>
      <w:r>
        <w:rPr>
          <w:rFonts w:ascii="Times New Roman" w:hAnsi="Times New Roman" w:cs="Times New Roman"/>
          <w:b/>
          <w:sz w:val="24"/>
          <w:szCs w:val="24"/>
        </w:rPr>
        <w:t>3.12.</w:t>
      </w:r>
      <w:r>
        <w:rPr>
          <w:rFonts w:ascii="Times New Roman" w:hAnsi="Times New Roman" w:cs="Times New Roman"/>
          <w:b/>
          <w:sz w:val="24"/>
          <w:szCs w:val="24"/>
        </w:rPr>
        <w:t>2 Validity</w:t>
      </w:r>
      <w:bookmarkEnd w:id="76"/>
      <w:r>
        <w:rPr>
          <w:rFonts w:ascii="Times New Roman" w:hAnsi="Times New Roman" w:cs="Times New Roman"/>
          <w:b/>
          <w:sz w:val="24"/>
          <w:szCs w:val="24"/>
        </w:rPr>
        <w:t xml:space="preserve"> </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Validity refers to the extent to which a research instrument measures what it is intended to measure accurately (Saunders, Lewis and Thornhill, 2019). It is concerned with whether the data collected through an instrument adequately represent th</w:t>
      </w:r>
      <w:r>
        <w:rPr>
          <w:rFonts w:ascii="Times New Roman" w:eastAsia="Times New Roman" w:hAnsi="Times New Roman" w:cs="Times New Roman"/>
          <w:sz w:val="24"/>
          <w:szCs w:val="24"/>
        </w:rPr>
        <w:t>e concepts and variables under investigation. Validity is important in quantitative research because an instrument may produce consistent results without necessarily measuring the intended construct accurately (Creswell and Creswell, 2018).</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Validity can be</w:t>
      </w:r>
      <w:r>
        <w:rPr>
          <w:rFonts w:ascii="Times New Roman" w:eastAsia="Times New Roman" w:hAnsi="Times New Roman" w:cs="Times New Roman"/>
          <w:sz w:val="24"/>
          <w:szCs w:val="24"/>
        </w:rPr>
        <w:t xml:space="preserve"> assessed through different forms, including </w:t>
      </w:r>
      <w:r>
        <w:rPr>
          <w:rFonts w:ascii="Times New Roman" w:eastAsia="Times New Roman" w:hAnsi="Times New Roman" w:cs="Times New Roman"/>
          <w:b/>
          <w:bCs/>
          <w:sz w:val="24"/>
          <w:szCs w:val="24"/>
        </w:rPr>
        <w:t>content validity, construct validity and criterion-related validity</w:t>
      </w:r>
      <w:r>
        <w:rPr>
          <w:rFonts w:ascii="Times New Roman" w:eastAsia="Times New Roman" w:hAnsi="Times New Roman" w:cs="Times New Roman"/>
          <w:sz w:val="24"/>
          <w:szCs w:val="24"/>
        </w:rPr>
        <w:t xml:space="preserve">. Content validity considers whether the instrument adequately covers the relevant aspects of the concept being measured. Construct validity </w:t>
      </w:r>
      <w:r>
        <w:rPr>
          <w:rFonts w:ascii="Times New Roman" w:eastAsia="Times New Roman" w:hAnsi="Times New Roman" w:cs="Times New Roman"/>
          <w:sz w:val="24"/>
          <w:szCs w:val="24"/>
        </w:rPr>
        <w:t>examines whether the instrument appropriately measures the theoretical concepts it is intended to measure, while criterion-related validity considers whether the measurements correspond with an established external criterion (Saunders, Lewis and Thornhill,</w:t>
      </w:r>
      <w:r>
        <w:rPr>
          <w:rFonts w:ascii="Times New Roman" w:eastAsia="Times New Roman" w:hAnsi="Times New Roman" w:cs="Times New Roman"/>
          <w:sz w:val="24"/>
          <w:szCs w:val="24"/>
        </w:rPr>
        <w:t xml:space="preserve"> 2019).</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study, </w:t>
      </w:r>
      <w:r>
        <w:rPr>
          <w:rFonts w:ascii="Times New Roman" w:eastAsia="Times New Roman" w:hAnsi="Times New Roman" w:cs="Times New Roman"/>
          <w:b/>
          <w:bCs/>
          <w:sz w:val="24"/>
          <w:szCs w:val="24"/>
        </w:rPr>
        <w:t>content validity</w:t>
      </w:r>
      <w:r>
        <w:rPr>
          <w:rFonts w:ascii="Times New Roman" w:eastAsia="Times New Roman" w:hAnsi="Times New Roman" w:cs="Times New Roman"/>
          <w:sz w:val="24"/>
          <w:szCs w:val="24"/>
        </w:rPr>
        <w:t xml:space="preserve"> was particularly important because the structured questionnaire contained items designed to measure procurement planning, supplier selection and management, compliance with procurement regulations, contract managemen</w:t>
      </w:r>
      <w:r>
        <w:rPr>
          <w:rFonts w:ascii="Times New Roman" w:eastAsia="Times New Roman" w:hAnsi="Times New Roman" w:cs="Times New Roman"/>
          <w:sz w:val="24"/>
          <w:szCs w:val="24"/>
        </w:rPr>
        <w:t>t and value for money. The questionnaire items were developed from the study objectives and relevant literature to ensure that the major dimensions of each variable were adequately represented. The instrument was also reviewed by the research supervisor an</w:t>
      </w:r>
      <w:r>
        <w:rPr>
          <w:rFonts w:ascii="Times New Roman" w:eastAsia="Times New Roman" w:hAnsi="Times New Roman" w:cs="Times New Roman"/>
          <w:sz w:val="24"/>
          <w:szCs w:val="24"/>
        </w:rPr>
        <w:t>d knowledgeable individuals in the relevant field to assess whether the questions were clear, relevant and adequately covered the study variables. Feedback obtained from the review was used to revise ambiguous, irrelevant or unclear items before the questi</w:t>
      </w:r>
      <w:r>
        <w:rPr>
          <w:rFonts w:ascii="Times New Roman" w:eastAsia="Times New Roman" w:hAnsi="Times New Roman" w:cs="Times New Roman"/>
          <w:sz w:val="24"/>
          <w:szCs w:val="24"/>
        </w:rPr>
        <w:t>onnaire was administered to the selected respondents.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Validity was therefore established by ensuring that the questionnaire items were directly aligned with the research objectives, conceptual framework and relevant literature. This helped to ensure that t</w:t>
      </w:r>
      <w:r>
        <w:rPr>
          <w:rFonts w:ascii="Times New Roman" w:eastAsia="Times New Roman" w:hAnsi="Times New Roman" w:cs="Times New Roman"/>
          <w:sz w:val="24"/>
          <w:szCs w:val="24"/>
        </w:rPr>
        <w:t>he instrument collected data that accurately represented the procurement practices and value for money constructs examined in the study.</w:t>
      </w: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A pilot study was also conducted to assess the clarity, relevance, and appropriateness of the questionnaire items. Feed</w:t>
      </w:r>
      <w:r>
        <w:rPr>
          <w:rFonts w:ascii="Times New Roman" w:hAnsi="Times New Roman" w:cs="Times New Roman"/>
          <w:bCs/>
          <w:sz w:val="24"/>
          <w:szCs w:val="24"/>
        </w:rPr>
        <w:t>back obtained from the pilot respondents was used to refine the instrument and enhance its validity.</w:t>
      </w:r>
    </w:p>
    <w:p w:rsidR="003742E9" w:rsidRDefault="0055304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Through these procedures, the researcher ensured that the questionnaire was both reliable and valid </w:t>
      </w:r>
      <w:r>
        <w:rPr>
          <w:rFonts w:ascii="Times New Roman" w:hAnsi="Times New Roman" w:cs="Times New Roman"/>
          <w:bCs/>
          <w:sz w:val="24"/>
          <w:szCs w:val="24"/>
        </w:rPr>
        <w:lastRenderedPageBreak/>
        <w:t xml:space="preserve">for assessing the influence of centralized procurement </w:t>
      </w:r>
      <w:r>
        <w:rPr>
          <w:rFonts w:ascii="Times New Roman" w:hAnsi="Times New Roman" w:cs="Times New Roman"/>
          <w:bCs/>
          <w:sz w:val="24"/>
          <w:szCs w:val="24"/>
        </w:rPr>
        <w:t>practices on value for money at ZIMSTAT.</w:t>
      </w:r>
    </w:p>
    <w:p w:rsidR="003742E9" w:rsidRDefault="0055304C">
      <w:pPr>
        <w:widowControl w:val="0"/>
        <w:spacing w:line="256" w:lineRule="auto"/>
        <w:jc w:val="both"/>
        <w:rPr>
          <w:rFonts w:ascii="Times New Roman" w:hAnsi="Times New Roman" w:cs="Times New Roman"/>
          <w:b/>
          <w:sz w:val="24"/>
          <w:szCs w:val="24"/>
        </w:rPr>
      </w:pPr>
      <w:bookmarkStart w:id="77" w:name="_Toc242846163"/>
      <w:r>
        <w:rPr>
          <w:rFonts w:ascii="Times New Roman" w:hAnsi="Times New Roman" w:cs="Times New Roman"/>
          <w:b/>
          <w:sz w:val="24"/>
          <w:szCs w:val="24"/>
        </w:rPr>
        <w:t>3.13 Ethical Considerations</w:t>
      </w:r>
      <w:bookmarkEnd w:id="77"/>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Ethical considerations were observed throughout the research process to ensure that the rights, privacy, and dignity of participants were protected. Before conducting the study, the resea</w:t>
      </w:r>
      <w:r>
        <w:rPr>
          <w:rFonts w:ascii="Times New Roman" w:hAnsi="Times New Roman" w:cs="Times New Roman"/>
          <w:sz w:val="24"/>
          <w:szCs w:val="24"/>
        </w:rPr>
        <w:t>rcher obtained the necessary permission from the relevant authorities at ZIMSTAT to collect data from employees.</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Participation in the study was voluntary, and respondents were informed about the purpose of the research before completing the questionnaire. </w:t>
      </w:r>
      <w:r>
        <w:rPr>
          <w:rFonts w:ascii="Times New Roman" w:hAnsi="Times New Roman" w:cs="Times New Roman"/>
          <w:sz w:val="24"/>
          <w:szCs w:val="24"/>
        </w:rPr>
        <w:t>The researcher obtained informed consent from participants and ensured that they had the freedom to decline participation or withdraw from the study without any negative consequences.</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Confidentiality and anonymity were maintained throughout the study. Resp</w:t>
      </w:r>
      <w:r>
        <w:rPr>
          <w:rFonts w:ascii="Times New Roman" w:hAnsi="Times New Roman" w:cs="Times New Roman"/>
          <w:sz w:val="24"/>
          <w:szCs w:val="24"/>
        </w:rPr>
        <w:t>ondents were not required to provide personal identifying information, and the information collected was used strictly for academic purposes only. The researcher ensured that completed questionnaires were securely handled and that access to the collected d</w:t>
      </w:r>
      <w:r>
        <w:rPr>
          <w:rFonts w:ascii="Times New Roman" w:hAnsi="Times New Roman" w:cs="Times New Roman"/>
          <w:sz w:val="24"/>
          <w:szCs w:val="24"/>
        </w:rPr>
        <w:t>ata was limited to authorized persons.</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The researcher also ensured honesty and integrity throughout the research process by presenting the collected information accurately and avoiding any form of fabrication, manipulation, or misrepresentation of findings</w:t>
      </w:r>
      <w:r>
        <w:rPr>
          <w:rFonts w:ascii="Times New Roman" w:hAnsi="Times New Roman" w:cs="Times New Roman"/>
          <w:sz w:val="24"/>
          <w:szCs w:val="24"/>
        </w:rPr>
        <w:t>.</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These ethical measures helped to protect participants and ensured that the study was conducted in accordance with accepted research standards.</w:t>
      </w:r>
    </w:p>
    <w:p w:rsidR="003742E9" w:rsidRDefault="0055304C">
      <w:pPr>
        <w:widowControl w:val="0"/>
        <w:spacing w:line="256" w:lineRule="auto"/>
        <w:jc w:val="both"/>
        <w:rPr>
          <w:rFonts w:ascii="Times New Roman" w:hAnsi="Times New Roman" w:cs="Times New Roman"/>
          <w:b/>
          <w:sz w:val="24"/>
          <w:szCs w:val="24"/>
        </w:rPr>
      </w:pPr>
      <w:bookmarkStart w:id="78" w:name="_Toc242846164"/>
      <w:r>
        <w:rPr>
          <w:rFonts w:ascii="Times New Roman" w:hAnsi="Times New Roman" w:cs="Times New Roman"/>
          <w:b/>
          <w:sz w:val="24"/>
          <w:szCs w:val="24"/>
        </w:rPr>
        <w:t>3.14 Chapter Summary</w:t>
      </w:r>
      <w:bookmarkEnd w:id="78"/>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This chapter presented the research methodology used in the study on the influence of cent</w:t>
      </w:r>
      <w:r>
        <w:rPr>
          <w:rFonts w:ascii="Times New Roman" w:hAnsi="Times New Roman" w:cs="Times New Roman"/>
          <w:sz w:val="24"/>
          <w:szCs w:val="24"/>
          <w:lang w:val="en-ZW"/>
        </w:rPr>
        <w:t>ralized procurement practices on value for money at ZIMSTAT. It discussed the research design, target population, sample size, and sampling procedures adopted for the study. The chapter explained that a structured questionnaire was used as the main data co</w:t>
      </w:r>
      <w:r>
        <w:rPr>
          <w:rFonts w:ascii="Times New Roman" w:hAnsi="Times New Roman" w:cs="Times New Roman"/>
          <w:sz w:val="24"/>
          <w:szCs w:val="24"/>
          <w:lang w:val="en-ZW"/>
        </w:rPr>
        <w:t>llection instrument and described the procedures followed in collecting data from the selected respondents.</w:t>
      </w:r>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The chapter further outlined the methods used for data presentation and analysis, including descriptive and inferential statistical techniques. It a</w:t>
      </w:r>
      <w:r>
        <w:rPr>
          <w:rFonts w:ascii="Times New Roman" w:hAnsi="Times New Roman" w:cs="Times New Roman"/>
          <w:sz w:val="24"/>
          <w:szCs w:val="24"/>
          <w:lang w:val="en-ZW"/>
        </w:rPr>
        <w:t xml:space="preserve">lso discussed how the reliability and validity of the research instrument were ensured through pilot testing, expert review, and reliability testing. </w:t>
      </w:r>
      <w:r>
        <w:rPr>
          <w:rFonts w:ascii="Times New Roman" w:hAnsi="Times New Roman" w:cs="Times New Roman"/>
          <w:sz w:val="24"/>
          <w:szCs w:val="24"/>
          <w:lang w:val="en-ZW"/>
        </w:rPr>
        <w:lastRenderedPageBreak/>
        <w:t>Finally, the chapter highlighted the ethical considerations observed throughout the research process to pr</w:t>
      </w:r>
      <w:r>
        <w:rPr>
          <w:rFonts w:ascii="Times New Roman" w:hAnsi="Times New Roman" w:cs="Times New Roman"/>
          <w:sz w:val="24"/>
          <w:szCs w:val="24"/>
          <w:lang w:val="en-ZW"/>
        </w:rPr>
        <w:t>otect participants and maintain the integrity of the study.</w:t>
      </w:r>
    </w:p>
    <w:p w:rsidR="003742E9" w:rsidRDefault="003742E9">
      <w:pPr>
        <w:widowControl w:val="0"/>
        <w:spacing w:line="360" w:lineRule="auto"/>
        <w:jc w:val="center"/>
        <w:rPr>
          <w:rFonts w:ascii="Times New Roman" w:hAnsi="Times New Roman" w:cs="Times New Roman"/>
          <w:b/>
          <w:sz w:val="24"/>
          <w:szCs w:val="24"/>
          <w:lang w:val="en-ZW"/>
        </w:rPr>
      </w:pPr>
    </w:p>
    <w:p w:rsidR="003742E9" w:rsidRDefault="003742E9">
      <w:pPr>
        <w:keepNext/>
        <w:keepLines/>
        <w:widowControl w:val="0"/>
        <w:spacing w:before="240" w:after="0" w:line="256" w:lineRule="auto"/>
        <w:jc w:val="center"/>
        <w:outlineLvl w:val="0"/>
        <w:rPr>
          <w:rFonts w:ascii="Calibri Light" w:eastAsia="SimSun" w:hAnsi="Calibri Light"/>
          <w:color w:val="2E74B5"/>
          <w:sz w:val="32"/>
          <w:szCs w:val="32"/>
          <w:lang w:val="en-ZW"/>
        </w:rPr>
      </w:pPr>
    </w:p>
    <w:p w:rsidR="003742E9" w:rsidRDefault="003742E9">
      <w:pPr>
        <w:keepNext/>
        <w:keepLines/>
        <w:widowControl w:val="0"/>
        <w:spacing w:before="240" w:after="0" w:line="256" w:lineRule="auto"/>
        <w:jc w:val="center"/>
        <w:outlineLvl w:val="0"/>
        <w:rPr>
          <w:rFonts w:ascii="Calibri Light" w:eastAsia="SimSun" w:hAnsi="Calibri Light"/>
          <w:color w:val="2E74B5"/>
          <w:sz w:val="32"/>
          <w:szCs w:val="32"/>
          <w:lang w:val="en-ZW"/>
        </w:rPr>
      </w:pPr>
    </w:p>
    <w:p w:rsidR="003742E9" w:rsidRDefault="003742E9">
      <w:pPr>
        <w:keepNext/>
        <w:keepLines/>
        <w:widowControl w:val="0"/>
        <w:spacing w:before="240" w:after="0" w:line="256" w:lineRule="auto"/>
        <w:jc w:val="center"/>
        <w:outlineLvl w:val="0"/>
        <w:rPr>
          <w:rFonts w:ascii="Calibri Light" w:eastAsia="SimSun" w:hAnsi="Calibri Light"/>
          <w:color w:val="2E74B5"/>
          <w:sz w:val="32"/>
          <w:szCs w:val="32"/>
          <w:lang w:val="en-ZW"/>
        </w:rPr>
      </w:pPr>
    </w:p>
    <w:p w:rsidR="003742E9" w:rsidRDefault="003742E9">
      <w:pPr>
        <w:keepNext/>
        <w:keepLines/>
        <w:widowControl w:val="0"/>
        <w:spacing w:before="240" w:after="0" w:line="256" w:lineRule="auto"/>
        <w:jc w:val="center"/>
        <w:outlineLvl w:val="0"/>
        <w:rPr>
          <w:rFonts w:ascii="Calibri Light" w:eastAsia="SimSun" w:hAnsi="Calibri Light"/>
          <w:color w:val="2E74B5"/>
          <w:sz w:val="32"/>
          <w:szCs w:val="32"/>
          <w:lang w:val="en-ZW"/>
        </w:rPr>
      </w:pPr>
    </w:p>
    <w:p w:rsidR="003742E9" w:rsidRDefault="003742E9">
      <w:pPr>
        <w:keepNext/>
        <w:keepLines/>
        <w:widowControl w:val="0"/>
        <w:spacing w:before="240" w:after="0" w:line="256" w:lineRule="auto"/>
        <w:jc w:val="center"/>
        <w:outlineLvl w:val="0"/>
        <w:rPr>
          <w:rFonts w:ascii="Calibri Light" w:eastAsia="SimSun" w:hAnsi="Calibri Light"/>
          <w:color w:val="2E74B5"/>
          <w:sz w:val="32"/>
          <w:szCs w:val="32"/>
          <w:lang w:val="en-ZW"/>
        </w:rPr>
      </w:pPr>
    </w:p>
    <w:p w:rsidR="003742E9" w:rsidRDefault="003742E9">
      <w:pPr>
        <w:keepNext/>
        <w:keepLines/>
        <w:widowControl w:val="0"/>
        <w:spacing w:before="240" w:after="0" w:line="256" w:lineRule="auto"/>
        <w:jc w:val="center"/>
        <w:outlineLvl w:val="0"/>
        <w:rPr>
          <w:rFonts w:ascii="Calibri Light" w:eastAsia="SimSun" w:hAnsi="Calibri Light"/>
          <w:color w:val="2E74B5"/>
          <w:sz w:val="32"/>
          <w:szCs w:val="32"/>
          <w:lang w:val="en-ZW"/>
        </w:rPr>
      </w:pPr>
    </w:p>
    <w:p w:rsidR="003742E9" w:rsidRDefault="003742E9">
      <w:pPr>
        <w:keepNext/>
        <w:keepLines/>
        <w:widowControl w:val="0"/>
        <w:spacing w:before="240" w:after="0" w:line="256" w:lineRule="auto"/>
        <w:jc w:val="center"/>
        <w:outlineLvl w:val="0"/>
        <w:rPr>
          <w:rFonts w:ascii="Calibri Light" w:eastAsia="SimSun" w:hAnsi="Calibri Light"/>
          <w:color w:val="2E74B5"/>
          <w:sz w:val="32"/>
          <w:szCs w:val="32"/>
          <w:lang w:val="en-ZW"/>
        </w:rPr>
      </w:pPr>
    </w:p>
    <w:p w:rsidR="003742E9" w:rsidRDefault="003742E9">
      <w:pPr>
        <w:keepNext/>
        <w:keepLines/>
        <w:widowControl w:val="0"/>
        <w:spacing w:before="240" w:after="0" w:line="256" w:lineRule="auto"/>
        <w:jc w:val="center"/>
        <w:outlineLvl w:val="0"/>
        <w:rPr>
          <w:rFonts w:ascii="Calibri Light" w:eastAsia="SimSun" w:hAnsi="Calibri Light"/>
          <w:color w:val="2E74B5"/>
          <w:sz w:val="32"/>
          <w:szCs w:val="32"/>
          <w:lang w:val="en-ZW"/>
        </w:rPr>
      </w:pPr>
    </w:p>
    <w:p w:rsidR="003742E9" w:rsidRDefault="003742E9">
      <w:pPr>
        <w:keepNext/>
        <w:keepLines/>
        <w:widowControl w:val="0"/>
        <w:spacing w:before="240" w:after="0" w:line="256" w:lineRule="auto"/>
        <w:jc w:val="center"/>
        <w:outlineLvl w:val="0"/>
        <w:rPr>
          <w:rFonts w:ascii="Calibri Light" w:eastAsia="SimSun" w:hAnsi="Calibri Light"/>
          <w:color w:val="2E74B5"/>
          <w:sz w:val="32"/>
          <w:szCs w:val="32"/>
          <w:lang w:val="en-ZW"/>
        </w:rPr>
      </w:pPr>
    </w:p>
    <w:p w:rsidR="003742E9" w:rsidRDefault="003742E9">
      <w:pPr>
        <w:keepNext/>
        <w:keepLines/>
        <w:widowControl w:val="0"/>
        <w:spacing w:before="240" w:after="0" w:line="256" w:lineRule="auto"/>
        <w:jc w:val="center"/>
        <w:outlineLvl w:val="0"/>
        <w:rPr>
          <w:rFonts w:ascii="Calibri Light" w:eastAsia="SimSun" w:hAnsi="Calibri Light"/>
          <w:color w:val="2E74B5"/>
          <w:sz w:val="32"/>
          <w:szCs w:val="32"/>
          <w:lang w:val="en-ZW"/>
        </w:rPr>
      </w:pPr>
    </w:p>
    <w:p w:rsidR="003742E9" w:rsidRDefault="003742E9">
      <w:pPr>
        <w:keepNext/>
        <w:keepLines/>
        <w:widowControl w:val="0"/>
        <w:spacing w:before="240" w:after="0" w:line="256" w:lineRule="auto"/>
        <w:jc w:val="center"/>
        <w:outlineLvl w:val="0"/>
        <w:rPr>
          <w:rFonts w:ascii="Calibri Light" w:eastAsia="SimSun" w:hAnsi="Calibri Light"/>
          <w:color w:val="2E74B5"/>
          <w:sz w:val="32"/>
          <w:szCs w:val="32"/>
          <w:lang w:val="en-ZW"/>
        </w:rPr>
      </w:pPr>
    </w:p>
    <w:p w:rsidR="003742E9" w:rsidRDefault="003742E9">
      <w:pPr>
        <w:keepNext/>
        <w:keepLines/>
        <w:widowControl w:val="0"/>
        <w:spacing w:before="240" w:after="0" w:line="256" w:lineRule="auto"/>
        <w:jc w:val="center"/>
        <w:outlineLvl w:val="0"/>
        <w:rPr>
          <w:rFonts w:ascii="Calibri Light" w:eastAsia="SimSun" w:hAnsi="Calibri Light"/>
          <w:color w:val="2E74B5"/>
          <w:sz w:val="32"/>
          <w:szCs w:val="32"/>
          <w:lang w:val="en-ZW"/>
        </w:rPr>
      </w:pPr>
    </w:p>
    <w:p w:rsidR="003742E9" w:rsidRDefault="003742E9">
      <w:pPr>
        <w:keepNext/>
        <w:keepLines/>
        <w:widowControl w:val="0"/>
        <w:spacing w:before="240" w:after="0" w:line="256" w:lineRule="auto"/>
        <w:jc w:val="center"/>
        <w:outlineLvl w:val="0"/>
        <w:rPr>
          <w:rFonts w:ascii="Calibri Light" w:eastAsia="SimSun" w:hAnsi="Calibri Light"/>
          <w:color w:val="2E74B5"/>
          <w:sz w:val="32"/>
          <w:szCs w:val="32"/>
          <w:lang w:val="en-ZW"/>
        </w:rPr>
      </w:pPr>
    </w:p>
    <w:p w:rsidR="003742E9" w:rsidRDefault="003742E9">
      <w:pPr>
        <w:widowControl w:val="0"/>
        <w:spacing w:line="256" w:lineRule="auto"/>
        <w:jc w:val="both"/>
        <w:rPr>
          <w:rFonts w:cs="Calibri"/>
          <w:sz w:val="24"/>
          <w:szCs w:val="24"/>
          <w:lang w:val="en-ZW"/>
        </w:rPr>
      </w:pPr>
    </w:p>
    <w:p w:rsidR="003742E9" w:rsidRDefault="003742E9">
      <w:pPr>
        <w:widowControl w:val="0"/>
        <w:spacing w:line="256" w:lineRule="auto"/>
        <w:jc w:val="both"/>
        <w:rPr>
          <w:rFonts w:cs="Calibri"/>
          <w:sz w:val="24"/>
          <w:szCs w:val="24"/>
          <w:lang w:val="en-ZW"/>
        </w:rPr>
      </w:pPr>
    </w:p>
    <w:p w:rsidR="003742E9" w:rsidRDefault="003742E9">
      <w:pPr>
        <w:widowControl w:val="0"/>
        <w:spacing w:line="256" w:lineRule="auto"/>
        <w:jc w:val="both"/>
        <w:rPr>
          <w:rFonts w:cs="Calibri"/>
          <w:sz w:val="24"/>
          <w:szCs w:val="24"/>
          <w:lang w:val="en-ZW"/>
        </w:rPr>
      </w:pPr>
    </w:p>
    <w:p w:rsidR="0055304C" w:rsidRDefault="0055304C">
      <w:pPr>
        <w:widowControl w:val="0"/>
        <w:spacing w:line="256" w:lineRule="auto"/>
        <w:jc w:val="both"/>
        <w:rPr>
          <w:rFonts w:cs="Calibri"/>
          <w:sz w:val="24"/>
          <w:szCs w:val="24"/>
          <w:lang w:val="en-ZW"/>
        </w:rPr>
      </w:pPr>
      <w:bookmarkStart w:id="79" w:name="_GoBack"/>
      <w:bookmarkEnd w:id="79"/>
    </w:p>
    <w:p w:rsidR="003742E9" w:rsidRDefault="003742E9">
      <w:pPr>
        <w:widowControl w:val="0"/>
        <w:spacing w:line="256" w:lineRule="auto"/>
        <w:jc w:val="both"/>
        <w:rPr>
          <w:rFonts w:cs="Calibri"/>
          <w:sz w:val="24"/>
          <w:szCs w:val="24"/>
          <w:lang w:val="en-ZW"/>
        </w:rPr>
      </w:pPr>
    </w:p>
    <w:p w:rsidR="003742E9" w:rsidRDefault="003742E9">
      <w:pPr>
        <w:widowControl w:val="0"/>
        <w:spacing w:line="256" w:lineRule="auto"/>
        <w:jc w:val="both"/>
        <w:rPr>
          <w:rFonts w:cs="Calibri"/>
          <w:sz w:val="24"/>
          <w:szCs w:val="24"/>
          <w:lang w:val="en-ZW"/>
        </w:rPr>
      </w:pPr>
    </w:p>
    <w:p w:rsidR="003742E9" w:rsidRDefault="0055304C">
      <w:pPr>
        <w:widowControl w:val="0"/>
        <w:spacing w:line="256" w:lineRule="auto"/>
        <w:jc w:val="center"/>
        <w:rPr>
          <w:rFonts w:ascii="Times New Roman" w:hAnsi="Times New Roman" w:cs="Times New Roman"/>
          <w:b/>
          <w:sz w:val="24"/>
          <w:szCs w:val="24"/>
          <w:lang w:val="en-ZW"/>
        </w:rPr>
      </w:pPr>
      <w:bookmarkStart w:id="80" w:name="_Toc242846165"/>
      <w:r>
        <w:rPr>
          <w:rFonts w:ascii="Times New Roman" w:hAnsi="Times New Roman" w:cs="Times New Roman"/>
          <w:b/>
          <w:sz w:val="24"/>
          <w:szCs w:val="24"/>
          <w:lang w:val="en-ZW"/>
        </w:rPr>
        <w:lastRenderedPageBreak/>
        <w:t>CHAPTER FOUR</w:t>
      </w:r>
      <w:bookmarkEnd w:id="80"/>
    </w:p>
    <w:p w:rsidR="003742E9" w:rsidRDefault="0055304C">
      <w:pPr>
        <w:widowControl w:val="0"/>
        <w:spacing w:line="256" w:lineRule="auto"/>
        <w:jc w:val="center"/>
        <w:rPr>
          <w:rFonts w:ascii="Times New Roman" w:hAnsi="Times New Roman" w:cs="Times New Roman"/>
          <w:b/>
          <w:sz w:val="24"/>
          <w:szCs w:val="24"/>
          <w:lang w:val="en-ZW"/>
        </w:rPr>
      </w:pPr>
      <w:bookmarkStart w:id="81" w:name="_Toc242846166"/>
      <w:r>
        <w:rPr>
          <w:rFonts w:ascii="Times New Roman" w:hAnsi="Times New Roman" w:cs="Times New Roman"/>
          <w:b/>
          <w:sz w:val="24"/>
          <w:szCs w:val="24"/>
          <w:lang w:val="en-ZW"/>
        </w:rPr>
        <w:t>DATA PRESENTATION, ANALYSIS AND INTERPRETATION OF FINDINGS</w:t>
      </w:r>
      <w:bookmarkEnd w:id="81"/>
    </w:p>
    <w:p w:rsidR="003742E9" w:rsidRDefault="0055304C">
      <w:pPr>
        <w:widowControl w:val="0"/>
        <w:spacing w:line="256" w:lineRule="auto"/>
        <w:jc w:val="both"/>
        <w:rPr>
          <w:rFonts w:ascii="Times New Roman" w:hAnsi="Times New Roman" w:cs="Times New Roman"/>
          <w:b/>
          <w:sz w:val="24"/>
          <w:szCs w:val="24"/>
          <w:lang w:val="en-ZW"/>
        </w:rPr>
      </w:pPr>
      <w:bookmarkStart w:id="82" w:name="_Toc242846167"/>
      <w:r>
        <w:rPr>
          <w:rFonts w:ascii="Times New Roman" w:hAnsi="Times New Roman" w:cs="Times New Roman"/>
          <w:b/>
          <w:sz w:val="24"/>
          <w:szCs w:val="24"/>
          <w:lang w:val="en-ZW"/>
        </w:rPr>
        <w:t>4.1 Introduction</w:t>
      </w:r>
      <w:bookmarkEnd w:id="82"/>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analyzes and discusses the findings of the study on the influence of centralized procurement practices on value for money at Zimbabwe National Statistics Agency (ZIMSTAT). The analysis was based on data collected from respondents thr</w:t>
      </w:r>
      <w:r>
        <w:rPr>
          <w:rFonts w:ascii="Times New Roman" w:eastAsia="Times New Roman" w:hAnsi="Times New Roman" w:cs="Times New Roman"/>
          <w:sz w:val="24"/>
          <w:szCs w:val="24"/>
        </w:rPr>
        <w:t>ough structured questionnaires. The chapter presents the findings in accordance with the research objectives and the study variables, namely procurement planning, supplier selection and management, compliance with procurement regulations, contract manageme</w:t>
      </w:r>
      <w:r>
        <w:rPr>
          <w:rFonts w:ascii="Times New Roman" w:eastAsia="Times New Roman" w:hAnsi="Times New Roman" w:cs="Times New Roman"/>
          <w:sz w:val="24"/>
          <w:szCs w:val="24"/>
        </w:rPr>
        <w:t>nt and value for money.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chapter begins by presenting the response rate and the demographic characteristics of the respondents. Descriptive statistics, including frequencies, percentages, means and standard deviations, are then used to summarize the res</w:t>
      </w:r>
      <w:r>
        <w:rPr>
          <w:rFonts w:ascii="Times New Roman" w:eastAsia="Times New Roman" w:hAnsi="Times New Roman" w:cs="Times New Roman"/>
          <w:sz w:val="24"/>
          <w:szCs w:val="24"/>
        </w:rPr>
        <w:t>ponses relating to the study variables. Correlation analysis is subsequently presented to establish the relationships between the centralized procurement practices and value for money. Multiple regression analysis is then used to assess the extent to which</w:t>
      </w:r>
      <w:r>
        <w:rPr>
          <w:rFonts w:ascii="Times New Roman" w:eastAsia="Times New Roman" w:hAnsi="Times New Roman" w:cs="Times New Roman"/>
          <w:sz w:val="24"/>
          <w:szCs w:val="24"/>
        </w:rPr>
        <w:t xml:space="preserve"> procurement planning, supplier selection and management, compliance with procurement regulations, and contract management collectively and individually influence value for money at ZIMSTAT.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findings are presented using tables and appropriate graphical</w:t>
      </w:r>
      <w:r>
        <w:rPr>
          <w:rFonts w:ascii="Times New Roman" w:eastAsia="Times New Roman" w:hAnsi="Times New Roman" w:cs="Times New Roman"/>
          <w:sz w:val="24"/>
          <w:szCs w:val="24"/>
        </w:rPr>
        <w:t xml:space="preserve"> illustrations to facilitate clear interpretation. The results of the inferential analysis are also used to assess the study hypotheses. Finally, the findings are discussed in relation to the literature reviewed in Chapter Two, highlighting areas of agreem</w:t>
      </w:r>
      <w:r>
        <w:rPr>
          <w:rFonts w:ascii="Times New Roman" w:eastAsia="Times New Roman" w:hAnsi="Times New Roman" w:cs="Times New Roman"/>
          <w:sz w:val="24"/>
          <w:szCs w:val="24"/>
        </w:rPr>
        <w:t>ent or divergence between the findings of the present study and those reported in previous studies. The chapter concludes with a summary of the major findings.</w:t>
      </w:r>
    </w:p>
    <w:p w:rsidR="003742E9" w:rsidRDefault="0055304C">
      <w:pPr>
        <w:widowControl w:val="0"/>
        <w:spacing w:line="256" w:lineRule="auto"/>
        <w:jc w:val="both"/>
        <w:rPr>
          <w:rFonts w:ascii="Times New Roman" w:eastAsia="Times New Roman" w:hAnsi="Times New Roman" w:cs="Times New Roman"/>
          <w:b/>
          <w:sz w:val="24"/>
          <w:szCs w:val="24"/>
        </w:rPr>
      </w:pPr>
      <w:bookmarkStart w:id="83" w:name="_Toc242846168"/>
      <w:r>
        <w:rPr>
          <w:rFonts w:ascii="Times New Roman" w:hAnsi="Times New Roman" w:cs="Times New Roman"/>
          <w:b/>
          <w:sz w:val="24"/>
          <w:szCs w:val="24"/>
          <w:lang w:val="en-ZW"/>
        </w:rPr>
        <w:t>4.2 Respondent Characteristics</w:t>
      </w:r>
      <w:bookmarkEnd w:id="83"/>
    </w:p>
    <w:p w:rsidR="003742E9" w:rsidRDefault="0055304C">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demographic characteristics of the respondents were analyzed to provide an understanding of the composition and background of the participants who took part in the study. The characteristics considered included </w:t>
      </w:r>
      <w:r>
        <w:rPr>
          <w:rFonts w:ascii="Times New Roman" w:eastAsia="Times New Roman" w:hAnsi="Times New Roman" w:cs="Times New Roman"/>
          <w:bCs/>
          <w:sz w:val="24"/>
          <w:szCs w:val="24"/>
        </w:rPr>
        <w:t>gender, age, educational qualification, l</w:t>
      </w:r>
      <w:r>
        <w:rPr>
          <w:rFonts w:ascii="Times New Roman" w:eastAsia="Times New Roman" w:hAnsi="Times New Roman" w:cs="Times New Roman"/>
          <w:bCs/>
          <w:sz w:val="24"/>
          <w:szCs w:val="24"/>
        </w:rPr>
        <w:t>ength of service at ZIMSTAT, and respondents’ departmental or occupational category</w:t>
      </w:r>
      <w:r>
        <w:rPr>
          <w:rFonts w:ascii="Times New Roman" w:eastAsia="Times New Roman" w:hAnsi="Times New Roman" w:cs="Times New Roman"/>
          <w:sz w:val="24"/>
          <w:szCs w:val="24"/>
        </w:rPr>
        <w:t xml:space="preserve">. These characteristics were examined to provide context for interpreting the respondents’ views on the influence of centralized procurement </w:t>
      </w:r>
      <w:r>
        <w:rPr>
          <w:rFonts w:ascii="Times New Roman" w:eastAsia="Times New Roman" w:hAnsi="Times New Roman" w:cs="Times New Roman"/>
          <w:sz w:val="24"/>
          <w:szCs w:val="24"/>
        </w:rPr>
        <w:lastRenderedPageBreak/>
        <w:t xml:space="preserve">practices on value for money at </w:t>
      </w:r>
      <w:r>
        <w:rPr>
          <w:rFonts w:ascii="Times New Roman" w:eastAsia="Times New Roman" w:hAnsi="Times New Roman" w:cs="Times New Roman"/>
          <w:sz w:val="24"/>
          <w:szCs w:val="24"/>
        </w:rPr>
        <w:t>ZIMSTAT. The results are presented in the following section using frequency distributions, valid percentages, and cumulative percentages.</w:t>
      </w:r>
    </w:p>
    <w:p w:rsidR="003742E9" w:rsidRDefault="0055304C">
      <w:pPr>
        <w:widowControl w:val="0"/>
        <w:spacing w:line="256" w:lineRule="auto"/>
        <w:jc w:val="both"/>
        <w:rPr>
          <w:rFonts w:ascii="Times New Roman" w:hAnsi="Times New Roman" w:cs="Times New Roman"/>
          <w:b/>
          <w:sz w:val="24"/>
          <w:szCs w:val="24"/>
          <w:lang w:val="en-ZW"/>
        </w:rPr>
      </w:pPr>
      <w:bookmarkStart w:id="84" w:name="_Toc242846169"/>
      <w:r>
        <w:rPr>
          <w:rFonts w:ascii="Times New Roman" w:hAnsi="Times New Roman" w:cs="Times New Roman"/>
          <w:b/>
          <w:sz w:val="24"/>
          <w:szCs w:val="24"/>
          <w:lang w:val="en-ZW"/>
        </w:rPr>
        <w:t>4.2.1 Gender distribution among respondents</w:t>
      </w:r>
      <w:bookmarkEnd w:id="84"/>
    </w:p>
    <w:p w:rsidR="003742E9" w:rsidRDefault="0055304C">
      <w:pPr>
        <w:spacing w:line="360" w:lineRule="auto"/>
        <w:jc w:val="both"/>
        <w:rPr>
          <w:rFonts w:ascii="Times New Roman" w:hAnsi="Times New Roman" w:cs="Times New Roman"/>
          <w:bCs/>
          <w:color w:val="000000"/>
          <w:sz w:val="24"/>
          <w:szCs w:val="24"/>
          <w:lang w:val="en-GB"/>
        </w:rPr>
      </w:pPr>
      <w:r>
        <w:rPr>
          <w:rFonts w:ascii="Times New Roman" w:hAnsi="Times New Roman" w:cs="Times New Roman"/>
          <w:bCs/>
          <w:color w:val="000000"/>
          <w:sz w:val="24"/>
          <w:szCs w:val="24"/>
          <w:lang w:val="en-GB"/>
        </w:rPr>
        <w:t>Based on the survey study, it was found that 51.2% of the participants wer</w:t>
      </w:r>
      <w:r>
        <w:rPr>
          <w:rFonts w:ascii="Times New Roman" w:hAnsi="Times New Roman" w:cs="Times New Roman"/>
          <w:bCs/>
          <w:color w:val="000000"/>
          <w:sz w:val="24"/>
          <w:szCs w:val="24"/>
          <w:lang w:val="en-GB"/>
        </w:rPr>
        <w:t>e male, whereas 48.1% were female. The chart illustrates these findings:</w:t>
      </w:r>
    </w:p>
    <w:p w:rsidR="003742E9" w:rsidRDefault="0055304C">
      <w:pPr>
        <w:keepNext/>
        <w:spacing w:line="360" w:lineRule="auto"/>
        <w:jc w:val="both"/>
        <w:rPr>
          <w:rFonts w:cs="Calibri"/>
          <w:sz w:val="24"/>
          <w:szCs w:val="24"/>
          <w:lang w:val="en-ZW"/>
        </w:rPr>
      </w:pPr>
      <w:r>
        <w:rPr>
          <w:rFonts w:ascii="Times New Roman" w:hAnsi="Times New Roman" w:cs="Times New Roman"/>
          <w:bCs/>
          <w:noProof/>
          <w:color w:val="000000"/>
          <w:sz w:val="24"/>
          <w:szCs w:val="24"/>
        </w:rPr>
        <w:drawing>
          <wp:inline distT="0" distB="0" distL="114300" distR="114300">
            <wp:extent cx="3511550" cy="2768600"/>
            <wp:effectExtent l="0" t="0" r="0" b="0"/>
            <wp:docPr id="1045"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3742E9" w:rsidRDefault="0055304C">
      <w:pPr>
        <w:widowControl w:val="0"/>
        <w:spacing w:line="256" w:lineRule="auto"/>
        <w:jc w:val="both"/>
        <w:rPr>
          <w:rFonts w:ascii="Times New Roman" w:hAnsi="Times New Roman" w:cs="Times New Roman"/>
          <w:sz w:val="24"/>
          <w:szCs w:val="24"/>
          <w:lang w:val="en-GB"/>
        </w:rPr>
      </w:pPr>
      <w:r>
        <w:rPr>
          <w:rFonts w:ascii="Times New Roman" w:hAnsi="Times New Roman" w:cs="Times New Roman"/>
          <w:b/>
          <w:sz w:val="24"/>
          <w:szCs w:val="24"/>
          <w:lang w:val="en-GB"/>
        </w:rPr>
        <w:t>Figure 4.1:</w:t>
      </w:r>
      <w:r>
        <w:rPr>
          <w:rFonts w:ascii="Times New Roman" w:hAnsi="Times New Roman" w:cs="Times New Roman"/>
          <w:sz w:val="24"/>
          <w:szCs w:val="24"/>
          <w:lang w:val="en-GB"/>
        </w:rPr>
        <w:t xml:space="preserve"> Gender distribution </w:t>
      </w:r>
    </w:p>
    <w:p w:rsidR="003742E9" w:rsidRDefault="0055304C">
      <w:pPr>
        <w:spacing w:line="360" w:lineRule="auto"/>
        <w:jc w:val="both"/>
        <w:rPr>
          <w:rFonts w:ascii="Times New Roman" w:hAnsi="Times New Roman" w:cs="Times New Roman"/>
          <w:bCs/>
          <w:color w:val="000000"/>
          <w:sz w:val="24"/>
          <w:szCs w:val="24"/>
          <w:lang w:val="en-GB"/>
        </w:rPr>
      </w:pPr>
      <w:r>
        <w:rPr>
          <w:rFonts w:ascii="Times New Roman" w:hAnsi="Times New Roman" w:cs="Times New Roman"/>
          <w:b/>
          <w:bCs/>
          <w:color w:val="000000"/>
          <w:sz w:val="24"/>
          <w:szCs w:val="24"/>
          <w:lang w:val="en-GB"/>
        </w:rPr>
        <w:t>Source:</w:t>
      </w:r>
      <w:r>
        <w:rPr>
          <w:rFonts w:ascii="Times New Roman" w:hAnsi="Times New Roman" w:cs="Times New Roman"/>
          <w:bCs/>
          <w:color w:val="000000"/>
          <w:sz w:val="24"/>
          <w:szCs w:val="24"/>
          <w:lang w:val="en-GB"/>
        </w:rPr>
        <w:t xml:space="preserve"> Survey Fieldwork (2026)</w:t>
      </w:r>
    </w:p>
    <w:p w:rsidR="003742E9" w:rsidRDefault="003742E9">
      <w:pPr>
        <w:widowControl w:val="0"/>
        <w:spacing w:line="256" w:lineRule="auto"/>
        <w:jc w:val="both"/>
        <w:rPr>
          <w:rFonts w:cs="Calibri"/>
          <w:sz w:val="24"/>
          <w:szCs w:val="24"/>
          <w:lang w:val="en-ZW"/>
        </w:rPr>
      </w:pP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findings indicate that </w:t>
      </w:r>
      <w:r>
        <w:rPr>
          <w:rFonts w:ascii="Times New Roman" w:eastAsia="Times New Roman" w:hAnsi="Times New Roman" w:cs="Times New Roman"/>
          <w:b/>
          <w:bCs/>
          <w:sz w:val="24"/>
          <w:szCs w:val="24"/>
        </w:rPr>
        <w:t>51.9% of the respondents were male, while 48.1% were female</w:t>
      </w:r>
      <w:r>
        <w:rPr>
          <w:rFonts w:ascii="Times New Roman" w:eastAsia="Times New Roman" w:hAnsi="Times New Roman" w:cs="Times New Roman"/>
          <w:sz w:val="24"/>
          <w:szCs w:val="24"/>
        </w:rPr>
        <w:t xml:space="preserve">. This shows that the study </w:t>
      </w:r>
      <w:r>
        <w:rPr>
          <w:rFonts w:ascii="Times New Roman" w:eastAsia="Times New Roman" w:hAnsi="Times New Roman" w:cs="Times New Roman"/>
          <w:sz w:val="24"/>
          <w:szCs w:val="24"/>
        </w:rPr>
        <w:t>had a relatively balanced gender representation, although male respondents constituted a slightly higher proportion than female respondents. The small difference of 3.8 percentage points suggests that the views obtained from the respondents were not heavil</w:t>
      </w:r>
      <w:r>
        <w:rPr>
          <w:rFonts w:ascii="Times New Roman" w:eastAsia="Times New Roman" w:hAnsi="Times New Roman" w:cs="Times New Roman"/>
          <w:sz w:val="24"/>
          <w:szCs w:val="24"/>
        </w:rPr>
        <w:t>y concentrated in one gender group. Since the study focused on assessing the influence of centralized procurement practices on value for money at ZIMSTAT, rather than examining gender-related differences, the gender distribution was mainly used to describe</w:t>
      </w:r>
      <w:r>
        <w:rPr>
          <w:rFonts w:ascii="Times New Roman" w:eastAsia="Times New Roman" w:hAnsi="Times New Roman" w:cs="Times New Roman"/>
          <w:sz w:val="24"/>
          <w:szCs w:val="24"/>
        </w:rPr>
        <w:t xml:space="preserve"> the demographic characteristics of the respondents and was not considered a direct determinant of the study findings.</w:t>
      </w:r>
    </w:p>
    <w:p w:rsidR="003742E9" w:rsidRDefault="0055304C">
      <w:pPr>
        <w:widowControl w:val="0"/>
        <w:spacing w:line="256" w:lineRule="auto"/>
        <w:jc w:val="both"/>
        <w:rPr>
          <w:rFonts w:ascii="Times New Roman" w:hAnsi="Times New Roman" w:cs="Times New Roman"/>
          <w:b/>
          <w:sz w:val="24"/>
          <w:szCs w:val="24"/>
          <w:lang w:val="en-ZW"/>
        </w:rPr>
      </w:pPr>
      <w:bookmarkStart w:id="85" w:name="_Toc242846170"/>
      <w:r>
        <w:rPr>
          <w:rFonts w:ascii="Times New Roman" w:hAnsi="Times New Roman" w:cs="Times New Roman"/>
          <w:b/>
          <w:sz w:val="24"/>
          <w:szCs w:val="24"/>
          <w:lang w:val="en-ZW"/>
        </w:rPr>
        <w:t>4.2.2 Age of respondents</w:t>
      </w:r>
      <w:bookmarkEnd w:id="85"/>
    </w:p>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sz w:val="24"/>
          <w:szCs w:val="24"/>
          <w:lang w:val="en-ZW"/>
        </w:rPr>
        <w:lastRenderedPageBreak/>
        <w:t>The findings of the survey indicate that the majority of respondents were within the</w:t>
      </w:r>
      <w:r>
        <w:rPr>
          <w:rFonts w:ascii="Times New Roman" w:hAnsi="Times New Roman" w:cs="Times New Roman"/>
          <w:b/>
          <w:sz w:val="24"/>
          <w:szCs w:val="24"/>
          <w:lang w:val="en-ZW"/>
        </w:rPr>
        <w:t xml:space="preserve"> </w:t>
      </w:r>
      <w:r>
        <w:rPr>
          <w:rFonts w:ascii="Times New Roman" w:hAnsi="Times New Roman" w:cs="Times New Roman"/>
          <w:bCs/>
          <w:sz w:val="24"/>
          <w:szCs w:val="24"/>
          <w:lang w:val="en-ZW"/>
        </w:rPr>
        <w:t>25–44 years’ age range</w:t>
      </w:r>
      <w:r>
        <w:rPr>
          <w:rFonts w:ascii="Times New Roman" w:hAnsi="Times New Roman" w:cs="Times New Roman"/>
          <w:b/>
          <w:sz w:val="24"/>
          <w:szCs w:val="24"/>
          <w:lang w:val="en-ZW"/>
        </w:rPr>
        <w:t>,</w:t>
      </w:r>
      <w:r>
        <w:rPr>
          <w:rFonts w:ascii="Times New Roman" w:hAnsi="Times New Roman" w:cs="Times New Roman"/>
          <w:sz w:val="24"/>
          <w:szCs w:val="24"/>
          <w:lang w:val="en-ZW"/>
        </w:rPr>
        <w:t xml:space="preserve"> accounting for </w:t>
      </w:r>
      <w:r>
        <w:rPr>
          <w:rFonts w:ascii="Times New Roman" w:hAnsi="Times New Roman" w:cs="Times New Roman"/>
          <w:bCs/>
          <w:sz w:val="24"/>
          <w:szCs w:val="24"/>
          <w:lang w:val="en-ZW"/>
        </w:rPr>
        <w:t>75.9%</w:t>
      </w:r>
      <w:r>
        <w:rPr>
          <w:rFonts w:ascii="Times New Roman" w:hAnsi="Times New Roman" w:cs="Times New Roman"/>
          <w:sz w:val="24"/>
          <w:szCs w:val="24"/>
          <w:lang w:val="en-ZW"/>
        </w:rPr>
        <w:t xml:space="preserve"> of the total respondents. Specifically, </w:t>
      </w:r>
      <w:r>
        <w:rPr>
          <w:rFonts w:ascii="Times New Roman" w:hAnsi="Times New Roman" w:cs="Times New Roman"/>
          <w:bCs/>
          <w:sz w:val="24"/>
          <w:szCs w:val="24"/>
          <w:lang w:val="en-ZW"/>
        </w:rPr>
        <w:t>38.9% (21)</w:t>
      </w:r>
      <w:r>
        <w:rPr>
          <w:rFonts w:ascii="Times New Roman" w:hAnsi="Times New Roman" w:cs="Times New Roman"/>
          <w:sz w:val="24"/>
          <w:szCs w:val="24"/>
          <w:lang w:val="en-ZW"/>
        </w:rPr>
        <w:t xml:space="preserve"> of the respondents were aged between 25 and 34 years, while </w:t>
      </w:r>
      <w:r>
        <w:rPr>
          <w:rFonts w:ascii="Times New Roman" w:hAnsi="Times New Roman" w:cs="Times New Roman"/>
          <w:bCs/>
          <w:sz w:val="24"/>
          <w:szCs w:val="24"/>
          <w:lang w:val="en-ZW"/>
        </w:rPr>
        <w:t>37.0% (20)</w:t>
      </w:r>
      <w:r>
        <w:rPr>
          <w:rFonts w:ascii="Times New Roman" w:hAnsi="Times New Roman" w:cs="Times New Roman"/>
          <w:sz w:val="24"/>
          <w:szCs w:val="24"/>
          <w:lang w:val="en-ZW"/>
        </w:rPr>
        <w:t xml:space="preserve"> were between 35 and 44 years. Respondents aged between </w:t>
      </w:r>
      <w:r>
        <w:rPr>
          <w:rFonts w:ascii="Times New Roman" w:hAnsi="Times New Roman" w:cs="Times New Roman"/>
          <w:bCs/>
          <w:sz w:val="24"/>
          <w:szCs w:val="24"/>
          <w:lang w:val="en-ZW"/>
        </w:rPr>
        <w:t>45 and 54 years constituted 18.5% (10)</w:t>
      </w:r>
      <w:r>
        <w:rPr>
          <w:rFonts w:ascii="Times New Roman" w:hAnsi="Times New Roman" w:cs="Times New Roman"/>
          <w:b/>
          <w:sz w:val="24"/>
          <w:szCs w:val="24"/>
          <w:lang w:val="en-ZW"/>
        </w:rPr>
        <w:t xml:space="preserve">, </w:t>
      </w:r>
      <w:r>
        <w:rPr>
          <w:rFonts w:ascii="Times New Roman" w:hAnsi="Times New Roman" w:cs="Times New Roman"/>
          <w:sz w:val="24"/>
          <w:szCs w:val="24"/>
          <w:lang w:val="en-ZW"/>
        </w:rPr>
        <w:t>whereas those age</w:t>
      </w:r>
      <w:r>
        <w:rPr>
          <w:rFonts w:ascii="Times New Roman" w:hAnsi="Times New Roman" w:cs="Times New Roman"/>
          <w:sz w:val="24"/>
          <w:szCs w:val="24"/>
          <w:lang w:val="en-ZW"/>
        </w:rPr>
        <w:t xml:space="preserve">d </w:t>
      </w:r>
      <w:r>
        <w:rPr>
          <w:rFonts w:ascii="Times New Roman" w:hAnsi="Times New Roman" w:cs="Times New Roman"/>
          <w:bCs/>
          <w:sz w:val="24"/>
          <w:szCs w:val="24"/>
          <w:lang w:val="en-ZW"/>
        </w:rPr>
        <w:t>55 years and above accounted for 5.6% (3)</w:t>
      </w:r>
      <w:r>
        <w:rPr>
          <w:rFonts w:ascii="Times New Roman" w:hAnsi="Times New Roman" w:cs="Times New Roman"/>
          <w:b/>
          <w:sz w:val="24"/>
          <w:szCs w:val="24"/>
          <w:lang w:val="en-ZW"/>
        </w:rPr>
        <w:t>.</w:t>
      </w:r>
      <w:r>
        <w:rPr>
          <w:rFonts w:ascii="Times New Roman" w:hAnsi="Times New Roman" w:cs="Times New Roman"/>
          <w:sz w:val="24"/>
          <w:szCs w:val="24"/>
          <w:lang w:val="en-ZW"/>
        </w:rPr>
        <w:t xml:space="preserve"> No respondent was below the age of 25 years</w:t>
      </w:r>
      <w:r>
        <w:rPr>
          <w:rFonts w:cs="Calibri"/>
          <w:sz w:val="24"/>
          <w:szCs w:val="24"/>
          <w:lang w:val="en-ZW"/>
        </w:rPr>
        <w:t>.</w:t>
      </w:r>
    </w:p>
    <w:p w:rsidR="003742E9" w:rsidRDefault="0055304C">
      <w:pPr>
        <w:widowControl w:val="0"/>
        <w:spacing w:line="256" w:lineRule="auto"/>
        <w:jc w:val="both"/>
        <w:rPr>
          <w:rFonts w:ascii="Times New Roman" w:hAnsi="Times New Roman" w:cs="Times New Roman"/>
          <w:sz w:val="24"/>
          <w:szCs w:val="24"/>
          <w:lang w:val="en-ZW"/>
        </w:rPr>
      </w:pPr>
      <w:r>
        <w:rPr>
          <w:rFonts w:ascii="Times New Roman" w:hAnsi="Times New Roman" w:cs="Times New Roman"/>
          <w:b/>
          <w:sz w:val="24"/>
          <w:szCs w:val="24"/>
          <w:lang w:val="en-ZW"/>
        </w:rPr>
        <w:t>Table 4.1:</w:t>
      </w:r>
      <w:r>
        <w:rPr>
          <w:rFonts w:ascii="Times New Roman" w:hAnsi="Times New Roman" w:cs="Times New Roman"/>
          <w:sz w:val="24"/>
          <w:szCs w:val="24"/>
          <w:lang w:val="en-ZW"/>
        </w:rPr>
        <w:t xml:space="preserve"> Age Group</w:t>
      </w:r>
    </w:p>
    <w:tbl>
      <w:tblPr>
        <w:tblW w:w="9350" w:type="dxa"/>
        <w:tblInd w:w="-10" w:type="dxa"/>
        <w:tblLook w:val="04A0" w:firstRow="1" w:lastRow="0" w:firstColumn="1" w:lastColumn="0" w:noHBand="0" w:noVBand="1"/>
      </w:tblPr>
      <w:tblGrid>
        <w:gridCol w:w="2144"/>
        <w:gridCol w:w="1915"/>
        <w:gridCol w:w="1837"/>
        <w:gridCol w:w="1727"/>
        <w:gridCol w:w="1727"/>
      </w:tblGrid>
      <w:tr w:rsidR="003742E9">
        <w:trPr>
          <w:trHeight w:val="310"/>
        </w:trPr>
        <w:tc>
          <w:tcPr>
            <w:tcW w:w="2144" w:type="dxa"/>
            <w:tcBorders>
              <w:top w:val="single" w:sz="8" w:space="0" w:color="auto"/>
              <w:left w:val="single" w:sz="8" w:space="0" w:color="auto"/>
              <w:bottom w:val="single" w:sz="8" w:space="0" w:color="auto"/>
              <w:right w:val="single" w:sz="8" w:space="0" w:color="auto"/>
            </w:tcBorders>
            <w:shd w:val="clear" w:color="auto" w:fill="9CC2E5"/>
            <w:vAlign w:val="center"/>
            <w:hideMark/>
          </w:tcPr>
          <w:p w:rsidR="003742E9" w:rsidRDefault="0055304C">
            <w:pPr>
              <w:widowControl w:val="0"/>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lang w:val="en-ZW"/>
              </w:rPr>
              <w:t>Category</w:t>
            </w:r>
          </w:p>
        </w:tc>
        <w:tc>
          <w:tcPr>
            <w:tcW w:w="1915" w:type="dxa"/>
            <w:tcBorders>
              <w:top w:val="single" w:sz="8" w:space="0" w:color="auto"/>
              <w:left w:val="single" w:sz="4" w:space="0" w:color="000000"/>
              <w:bottom w:val="single" w:sz="8" w:space="0" w:color="auto"/>
              <w:right w:val="single" w:sz="8" w:space="0" w:color="auto"/>
            </w:tcBorders>
            <w:shd w:val="clear" w:color="auto" w:fill="9CC2E5"/>
            <w:vAlign w:val="center"/>
            <w:hideMark/>
          </w:tcPr>
          <w:p w:rsidR="003742E9" w:rsidRDefault="0055304C">
            <w:pPr>
              <w:widowControl w:val="0"/>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lang w:val="en-ZW"/>
              </w:rPr>
              <w:t>Frequency</w:t>
            </w:r>
          </w:p>
        </w:tc>
        <w:tc>
          <w:tcPr>
            <w:tcW w:w="1837" w:type="dxa"/>
            <w:tcBorders>
              <w:top w:val="single" w:sz="8" w:space="0" w:color="auto"/>
              <w:left w:val="single" w:sz="4" w:space="0" w:color="000000"/>
              <w:bottom w:val="single" w:sz="8" w:space="0" w:color="auto"/>
              <w:right w:val="single" w:sz="8" w:space="0" w:color="auto"/>
            </w:tcBorders>
            <w:shd w:val="clear" w:color="auto" w:fill="9CC2E5"/>
            <w:vAlign w:val="center"/>
            <w:hideMark/>
          </w:tcPr>
          <w:p w:rsidR="003742E9" w:rsidRDefault="0055304C">
            <w:pPr>
              <w:widowControl w:val="0"/>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lang w:val="en-ZW"/>
              </w:rPr>
              <w:t>Percent %</w:t>
            </w:r>
          </w:p>
        </w:tc>
        <w:tc>
          <w:tcPr>
            <w:tcW w:w="1727" w:type="dxa"/>
            <w:tcBorders>
              <w:top w:val="single" w:sz="8" w:space="0" w:color="auto"/>
              <w:left w:val="single" w:sz="4" w:space="0" w:color="000000"/>
              <w:bottom w:val="single" w:sz="8" w:space="0" w:color="auto"/>
              <w:right w:val="single" w:sz="8" w:space="0" w:color="auto"/>
            </w:tcBorders>
            <w:shd w:val="clear" w:color="auto" w:fill="9CC2E5"/>
          </w:tcPr>
          <w:p w:rsidR="003742E9" w:rsidRDefault="0055304C">
            <w:pPr>
              <w:widowControl w:val="0"/>
              <w:spacing w:after="0" w:line="360" w:lineRule="auto"/>
              <w:jc w:val="both"/>
              <w:rPr>
                <w:rFonts w:ascii="Times New Roman" w:eastAsia="Times New Roman" w:hAnsi="Times New Roman" w:cs="Times New Roman"/>
                <w:b/>
                <w:bCs/>
                <w:color w:val="000000"/>
                <w:sz w:val="24"/>
                <w:szCs w:val="24"/>
                <w:lang w:val="en-ZW"/>
              </w:rPr>
            </w:pPr>
            <w:r>
              <w:rPr>
                <w:rFonts w:ascii="Times New Roman" w:eastAsia="Times New Roman" w:hAnsi="Times New Roman" w:cs="Times New Roman"/>
                <w:b/>
                <w:bCs/>
                <w:color w:val="000000"/>
                <w:sz w:val="24"/>
                <w:szCs w:val="24"/>
                <w:lang w:val="en-ZW"/>
              </w:rPr>
              <w:t>Valid percent</w:t>
            </w:r>
          </w:p>
        </w:tc>
        <w:tc>
          <w:tcPr>
            <w:tcW w:w="1727" w:type="dxa"/>
            <w:tcBorders>
              <w:top w:val="single" w:sz="8" w:space="0" w:color="auto"/>
              <w:left w:val="single" w:sz="4" w:space="0" w:color="000000"/>
              <w:bottom w:val="single" w:sz="8" w:space="0" w:color="auto"/>
              <w:right w:val="single" w:sz="8" w:space="0" w:color="auto"/>
            </w:tcBorders>
            <w:shd w:val="clear" w:color="auto" w:fill="9CC2E5"/>
          </w:tcPr>
          <w:p w:rsidR="003742E9" w:rsidRDefault="0055304C">
            <w:pPr>
              <w:widowControl w:val="0"/>
              <w:spacing w:after="0" w:line="360" w:lineRule="auto"/>
              <w:jc w:val="both"/>
              <w:rPr>
                <w:rFonts w:ascii="Times New Roman" w:eastAsia="Times New Roman" w:hAnsi="Times New Roman" w:cs="Times New Roman"/>
                <w:b/>
                <w:bCs/>
                <w:color w:val="000000"/>
                <w:sz w:val="24"/>
                <w:szCs w:val="24"/>
                <w:lang w:val="en-ZW"/>
              </w:rPr>
            </w:pPr>
            <w:r>
              <w:rPr>
                <w:rFonts w:ascii="Times New Roman" w:eastAsia="Times New Roman" w:hAnsi="Times New Roman" w:cs="Times New Roman"/>
                <w:b/>
                <w:bCs/>
                <w:color w:val="000000"/>
                <w:sz w:val="24"/>
                <w:szCs w:val="24"/>
                <w:lang w:val="en-ZW"/>
              </w:rPr>
              <w:t>Cumulative percent</w:t>
            </w:r>
          </w:p>
        </w:tc>
      </w:tr>
      <w:tr w:rsidR="003742E9">
        <w:trPr>
          <w:trHeight w:val="320"/>
        </w:trPr>
        <w:tc>
          <w:tcPr>
            <w:tcW w:w="2144" w:type="dxa"/>
            <w:tcBorders>
              <w:top w:val="single" w:sz="4" w:space="0" w:color="000000"/>
              <w:left w:val="single" w:sz="8" w:space="0" w:color="auto"/>
              <w:bottom w:val="single" w:sz="8" w:space="0" w:color="auto"/>
              <w:right w:val="single" w:sz="8" w:space="0" w:color="auto"/>
            </w:tcBorders>
            <w:shd w:val="clear" w:color="auto" w:fill="F2F2F2"/>
            <w:vAlign w:val="center"/>
            <w:hideMark/>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sz w:val="24"/>
                <w:szCs w:val="24"/>
                <w:lang w:val="en-ZW"/>
              </w:rPr>
              <w:t>Below 25</w:t>
            </w:r>
          </w:p>
        </w:tc>
        <w:tc>
          <w:tcPr>
            <w:tcW w:w="1915" w:type="dxa"/>
            <w:tcBorders>
              <w:top w:val="single" w:sz="4" w:space="0" w:color="000000"/>
              <w:left w:val="single" w:sz="4" w:space="0" w:color="000000"/>
              <w:bottom w:val="single" w:sz="8" w:space="0" w:color="auto"/>
              <w:right w:val="single" w:sz="8" w:space="0" w:color="auto"/>
            </w:tcBorders>
            <w:shd w:val="clear" w:color="auto" w:fill="F2F2F2"/>
            <w:vAlign w:val="center"/>
            <w:hideMark/>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sz w:val="24"/>
                <w:szCs w:val="24"/>
                <w:lang w:val="en-ZW"/>
              </w:rPr>
              <w:t>0</w:t>
            </w:r>
          </w:p>
        </w:tc>
        <w:tc>
          <w:tcPr>
            <w:tcW w:w="1837" w:type="dxa"/>
            <w:tcBorders>
              <w:top w:val="single" w:sz="4" w:space="0" w:color="000000"/>
              <w:left w:val="single" w:sz="4" w:space="0" w:color="000000"/>
              <w:bottom w:val="single" w:sz="8" w:space="0" w:color="auto"/>
              <w:right w:val="single" w:sz="8" w:space="0" w:color="auto"/>
            </w:tcBorders>
            <w:shd w:val="clear" w:color="auto" w:fill="F2F2F2"/>
            <w:vAlign w:val="center"/>
            <w:hideMark/>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sz w:val="24"/>
                <w:szCs w:val="24"/>
                <w:lang w:val="en-ZW"/>
              </w:rPr>
              <w:t>0</w:t>
            </w:r>
          </w:p>
        </w:tc>
        <w:tc>
          <w:tcPr>
            <w:tcW w:w="1727"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both"/>
              <w:rPr>
                <w:rFonts w:ascii="Times New Roman" w:eastAsia="Times New Roman" w:hAnsi="Times New Roman" w:cs="Times New Roman"/>
                <w:bCs/>
                <w:color w:val="000000"/>
                <w:sz w:val="24"/>
                <w:szCs w:val="24"/>
                <w:lang w:val="en-ZW"/>
              </w:rPr>
            </w:pPr>
            <w:r>
              <w:rPr>
                <w:rFonts w:ascii="Times New Roman" w:eastAsia="Times New Roman" w:hAnsi="Times New Roman" w:cs="Times New Roman"/>
                <w:bCs/>
                <w:color w:val="000000"/>
                <w:sz w:val="24"/>
                <w:szCs w:val="24"/>
                <w:lang w:val="en-ZW"/>
              </w:rPr>
              <w:t>0</w:t>
            </w:r>
          </w:p>
        </w:tc>
        <w:tc>
          <w:tcPr>
            <w:tcW w:w="1727"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both"/>
              <w:rPr>
                <w:rFonts w:ascii="Times New Roman" w:eastAsia="Times New Roman" w:hAnsi="Times New Roman" w:cs="Times New Roman"/>
                <w:bCs/>
                <w:color w:val="000000"/>
                <w:sz w:val="24"/>
                <w:szCs w:val="24"/>
                <w:lang w:val="en-ZW"/>
              </w:rPr>
            </w:pPr>
            <w:r>
              <w:rPr>
                <w:rFonts w:ascii="Times New Roman" w:eastAsia="Times New Roman" w:hAnsi="Times New Roman" w:cs="Times New Roman"/>
                <w:bCs/>
                <w:color w:val="000000"/>
                <w:sz w:val="24"/>
                <w:szCs w:val="24"/>
                <w:lang w:val="en-ZW"/>
              </w:rPr>
              <w:t>0</w:t>
            </w:r>
          </w:p>
        </w:tc>
      </w:tr>
      <w:tr w:rsidR="003742E9">
        <w:trPr>
          <w:trHeight w:val="320"/>
        </w:trPr>
        <w:tc>
          <w:tcPr>
            <w:tcW w:w="2144" w:type="dxa"/>
            <w:tcBorders>
              <w:top w:val="single" w:sz="4" w:space="0" w:color="000000"/>
              <w:left w:val="single" w:sz="8" w:space="0" w:color="auto"/>
              <w:bottom w:val="single" w:sz="8" w:space="0" w:color="auto"/>
              <w:right w:val="single" w:sz="8" w:space="0" w:color="auto"/>
            </w:tcBorders>
            <w:shd w:val="clear" w:color="auto" w:fill="F2F2F2"/>
            <w:vAlign w:val="center"/>
            <w:hideMark/>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sz w:val="24"/>
                <w:szCs w:val="24"/>
                <w:lang w:val="en-ZW"/>
              </w:rPr>
              <w:t>25-34 years</w:t>
            </w:r>
          </w:p>
        </w:tc>
        <w:tc>
          <w:tcPr>
            <w:tcW w:w="1915" w:type="dxa"/>
            <w:tcBorders>
              <w:top w:val="single" w:sz="4" w:space="0" w:color="000000"/>
              <w:left w:val="single" w:sz="4" w:space="0" w:color="000000"/>
              <w:bottom w:val="single" w:sz="8" w:space="0" w:color="auto"/>
              <w:right w:val="single" w:sz="8" w:space="0" w:color="auto"/>
            </w:tcBorders>
            <w:shd w:val="clear" w:color="auto" w:fill="F2F2F2"/>
            <w:vAlign w:val="center"/>
            <w:hideMark/>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sz w:val="24"/>
                <w:szCs w:val="24"/>
                <w:lang w:val="en-ZW"/>
              </w:rPr>
              <w:t>21</w:t>
            </w:r>
          </w:p>
        </w:tc>
        <w:tc>
          <w:tcPr>
            <w:tcW w:w="1837" w:type="dxa"/>
            <w:tcBorders>
              <w:top w:val="single" w:sz="4" w:space="0" w:color="000000"/>
              <w:left w:val="single" w:sz="4" w:space="0" w:color="000000"/>
              <w:bottom w:val="single" w:sz="8" w:space="0" w:color="auto"/>
              <w:right w:val="single" w:sz="8" w:space="0" w:color="auto"/>
            </w:tcBorders>
            <w:shd w:val="clear" w:color="auto" w:fill="F2F2F2"/>
            <w:vAlign w:val="center"/>
            <w:hideMark/>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sz w:val="24"/>
                <w:szCs w:val="24"/>
                <w:lang w:val="en-ZW"/>
              </w:rPr>
              <w:t>38.9</w:t>
            </w:r>
          </w:p>
        </w:tc>
        <w:tc>
          <w:tcPr>
            <w:tcW w:w="1727"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both"/>
              <w:rPr>
                <w:rFonts w:ascii="Times New Roman" w:eastAsia="Times New Roman" w:hAnsi="Times New Roman" w:cs="Times New Roman"/>
                <w:bCs/>
                <w:color w:val="000000"/>
                <w:sz w:val="24"/>
                <w:szCs w:val="24"/>
                <w:lang w:val="en-ZW"/>
              </w:rPr>
            </w:pPr>
            <w:r>
              <w:rPr>
                <w:rFonts w:ascii="Times New Roman" w:eastAsia="Times New Roman" w:hAnsi="Times New Roman" w:cs="Times New Roman"/>
                <w:bCs/>
                <w:color w:val="000000"/>
                <w:sz w:val="24"/>
                <w:szCs w:val="24"/>
                <w:lang w:val="en-ZW"/>
              </w:rPr>
              <w:t>38.9</w:t>
            </w:r>
          </w:p>
        </w:tc>
        <w:tc>
          <w:tcPr>
            <w:tcW w:w="1727"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both"/>
              <w:rPr>
                <w:rFonts w:ascii="Times New Roman" w:eastAsia="Times New Roman" w:hAnsi="Times New Roman" w:cs="Times New Roman"/>
                <w:bCs/>
                <w:color w:val="000000"/>
                <w:sz w:val="24"/>
                <w:szCs w:val="24"/>
                <w:lang w:val="en-ZW"/>
              </w:rPr>
            </w:pPr>
            <w:r>
              <w:rPr>
                <w:rFonts w:ascii="Times New Roman" w:eastAsia="Times New Roman" w:hAnsi="Times New Roman" w:cs="Times New Roman"/>
                <w:bCs/>
                <w:color w:val="000000"/>
                <w:sz w:val="24"/>
                <w:szCs w:val="24"/>
                <w:lang w:val="en-ZW"/>
              </w:rPr>
              <w:t>38.9</w:t>
            </w:r>
          </w:p>
        </w:tc>
      </w:tr>
      <w:tr w:rsidR="003742E9">
        <w:trPr>
          <w:trHeight w:val="320"/>
        </w:trPr>
        <w:tc>
          <w:tcPr>
            <w:tcW w:w="2144" w:type="dxa"/>
            <w:tcBorders>
              <w:top w:val="single" w:sz="4" w:space="0" w:color="000000"/>
              <w:left w:val="single" w:sz="8" w:space="0" w:color="auto"/>
              <w:bottom w:val="single" w:sz="8" w:space="0" w:color="auto"/>
              <w:right w:val="single" w:sz="8" w:space="0" w:color="auto"/>
            </w:tcBorders>
            <w:shd w:val="clear" w:color="auto" w:fill="F2F2F2"/>
            <w:vAlign w:val="center"/>
            <w:hideMark/>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sz w:val="24"/>
                <w:szCs w:val="24"/>
                <w:lang w:val="en-ZW"/>
              </w:rPr>
              <w:t>35-44 years</w:t>
            </w:r>
          </w:p>
        </w:tc>
        <w:tc>
          <w:tcPr>
            <w:tcW w:w="1915" w:type="dxa"/>
            <w:tcBorders>
              <w:top w:val="single" w:sz="4" w:space="0" w:color="000000"/>
              <w:left w:val="single" w:sz="4" w:space="0" w:color="000000"/>
              <w:bottom w:val="single" w:sz="8" w:space="0" w:color="auto"/>
              <w:right w:val="single" w:sz="8" w:space="0" w:color="auto"/>
            </w:tcBorders>
            <w:shd w:val="clear" w:color="auto" w:fill="F2F2F2"/>
            <w:vAlign w:val="center"/>
            <w:hideMark/>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sz w:val="24"/>
                <w:szCs w:val="24"/>
                <w:lang w:val="en-ZW"/>
              </w:rPr>
              <w:t>20</w:t>
            </w:r>
          </w:p>
        </w:tc>
        <w:tc>
          <w:tcPr>
            <w:tcW w:w="1837" w:type="dxa"/>
            <w:tcBorders>
              <w:top w:val="single" w:sz="4" w:space="0" w:color="000000"/>
              <w:left w:val="single" w:sz="4" w:space="0" w:color="000000"/>
              <w:bottom w:val="single" w:sz="8" w:space="0" w:color="auto"/>
              <w:right w:val="single" w:sz="8" w:space="0" w:color="auto"/>
            </w:tcBorders>
            <w:shd w:val="clear" w:color="auto" w:fill="F2F2F2"/>
            <w:vAlign w:val="center"/>
            <w:hideMark/>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sz w:val="24"/>
                <w:szCs w:val="24"/>
                <w:lang w:val="en-ZW"/>
              </w:rPr>
              <w:t>37.0</w:t>
            </w:r>
          </w:p>
        </w:tc>
        <w:tc>
          <w:tcPr>
            <w:tcW w:w="1727"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both"/>
              <w:rPr>
                <w:rFonts w:ascii="Times New Roman" w:eastAsia="Times New Roman" w:hAnsi="Times New Roman" w:cs="Times New Roman"/>
                <w:bCs/>
                <w:color w:val="000000"/>
                <w:sz w:val="24"/>
                <w:szCs w:val="24"/>
                <w:lang w:val="en-ZW"/>
              </w:rPr>
            </w:pPr>
            <w:r>
              <w:rPr>
                <w:rFonts w:ascii="Times New Roman" w:eastAsia="Times New Roman" w:hAnsi="Times New Roman" w:cs="Times New Roman"/>
                <w:bCs/>
                <w:color w:val="000000"/>
                <w:sz w:val="24"/>
                <w:szCs w:val="24"/>
                <w:lang w:val="en-ZW"/>
              </w:rPr>
              <w:t>37.0</w:t>
            </w:r>
          </w:p>
        </w:tc>
        <w:tc>
          <w:tcPr>
            <w:tcW w:w="1727"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both"/>
              <w:rPr>
                <w:rFonts w:ascii="Times New Roman" w:eastAsia="Times New Roman" w:hAnsi="Times New Roman" w:cs="Times New Roman"/>
                <w:bCs/>
                <w:color w:val="000000"/>
                <w:sz w:val="24"/>
                <w:szCs w:val="24"/>
                <w:lang w:val="en-ZW"/>
              </w:rPr>
            </w:pPr>
            <w:r>
              <w:rPr>
                <w:rFonts w:ascii="Times New Roman" w:eastAsia="Times New Roman" w:hAnsi="Times New Roman" w:cs="Times New Roman"/>
                <w:bCs/>
                <w:color w:val="000000"/>
                <w:sz w:val="24"/>
                <w:szCs w:val="24"/>
                <w:lang w:val="en-ZW"/>
              </w:rPr>
              <w:t>75.9</w:t>
            </w:r>
          </w:p>
        </w:tc>
      </w:tr>
      <w:tr w:rsidR="003742E9">
        <w:trPr>
          <w:trHeight w:val="320"/>
        </w:trPr>
        <w:tc>
          <w:tcPr>
            <w:tcW w:w="2144" w:type="dxa"/>
            <w:tcBorders>
              <w:top w:val="single" w:sz="4" w:space="0" w:color="000000"/>
              <w:left w:val="single" w:sz="8" w:space="0" w:color="auto"/>
              <w:bottom w:val="single" w:sz="8" w:space="0" w:color="auto"/>
              <w:right w:val="single" w:sz="8" w:space="0" w:color="auto"/>
            </w:tcBorders>
            <w:shd w:val="clear" w:color="auto" w:fill="F2F2F2"/>
            <w:vAlign w:val="center"/>
            <w:hideMark/>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sz w:val="24"/>
                <w:szCs w:val="24"/>
                <w:lang w:val="en-ZW"/>
              </w:rPr>
              <w:t>45-54 years</w:t>
            </w:r>
          </w:p>
        </w:tc>
        <w:tc>
          <w:tcPr>
            <w:tcW w:w="1915" w:type="dxa"/>
            <w:tcBorders>
              <w:top w:val="single" w:sz="4" w:space="0" w:color="000000"/>
              <w:left w:val="single" w:sz="4" w:space="0" w:color="000000"/>
              <w:bottom w:val="single" w:sz="8" w:space="0" w:color="auto"/>
              <w:right w:val="single" w:sz="8" w:space="0" w:color="auto"/>
            </w:tcBorders>
            <w:shd w:val="clear" w:color="auto" w:fill="F2F2F2"/>
            <w:vAlign w:val="center"/>
            <w:hideMark/>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sz w:val="24"/>
                <w:szCs w:val="24"/>
                <w:lang w:val="en-ZW"/>
              </w:rPr>
              <w:t>10</w:t>
            </w:r>
          </w:p>
        </w:tc>
        <w:tc>
          <w:tcPr>
            <w:tcW w:w="1837" w:type="dxa"/>
            <w:tcBorders>
              <w:top w:val="single" w:sz="4" w:space="0" w:color="000000"/>
              <w:left w:val="single" w:sz="4" w:space="0" w:color="000000"/>
              <w:bottom w:val="single" w:sz="8" w:space="0" w:color="auto"/>
              <w:right w:val="single" w:sz="8" w:space="0" w:color="auto"/>
            </w:tcBorders>
            <w:shd w:val="clear" w:color="auto" w:fill="F2F2F2"/>
            <w:vAlign w:val="center"/>
            <w:hideMark/>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sz w:val="24"/>
                <w:szCs w:val="24"/>
                <w:lang w:val="en-ZW"/>
              </w:rPr>
              <w:t>18.5</w:t>
            </w:r>
          </w:p>
        </w:tc>
        <w:tc>
          <w:tcPr>
            <w:tcW w:w="1727"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both"/>
              <w:rPr>
                <w:rFonts w:ascii="Times New Roman" w:eastAsia="Times New Roman" w:hAnsi="Times New Roman" w:cs="Times New Roman"/>
                <w:bCs/>
                <w:color w:val="000000"/>
                <w:sz w:val="24"/>
                <w:szCs w:val="24"/>
                <w:lang w:val="en-ZW"/>
              </w:rPr>
            </w:pPr>
            <w:r>
              <w:rPr>
                <w:rFonts w:ascii="Times New Roman" w:eastAsia="Times New Roman" w:hAnsi="Times New Roman" w:cs="Times New Roman"/>
                <w:bCs/>
                <w:color w:val="000000"/>
                <w:sz w:val="24"/>
                <w:szCs w:val="24"/>
                <w:lang w:val="en-ZW"/>
              </w:rPr>
              <w:t>18.5</w:t>
            </w:r>
          </w:p>
        </w:tc>
        <w:tc>
          <w:tcPr>
            <w:tcW w:w="1727"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both"/>
              <w:rPr>
                <w:rFonts w:ascii="Times New Roman" w:eastAsia="Times New Roman" w:hAnsi="Times New Roman" w:cs="Times New Roman"/>
                <w:bCs/>
                <w:color w:val="000000"/>
                <w:sz w:val="24"/>
                <w:szCs w:val="24"/>
                <w:lang w:val="en-ZW"/>
              </w:rPr>
            </w:pPr>
            <w:r>
              <w:rPr>
                <w:rFonts w:ascii="Times New Roman" w:eastAsia="Times New Roman" w:hAnsi="Times New Roman" w:cs="Times New Roman"/>
                <w:bCs/>
                <w:color w:val="000000"/>
                <w:sz w:val="24"/>
                <w:szCs w:val="24"/>
                <w:lang w:val="en-ZW"/>
              </w:rPr>
              <w:t>94.4</w:t>
            </w:r>
          </w:p>
        </w:tc>
      </w:tr>
      <w:tr w:rsidR="003742E9">
        <w:trPr>
          <w:trHeight w:val="310"/>
        </w:trPr>
        <w:tc>
          <w:tcPr>
            <w:tcW w:w="2144" w:type="dxa"/>
            <w:tcBorders>
              <w:top w:val="single" w:sz="4" w:space="0" w:color="000000"/>
              <w:left w:val="single" w:sz="8" w:space="0" w:color="auto"/>
              <w:bottom w:val="single" w:sz="4" w:space="0" w:color="000000"/>
              <w:right w:val="single" w:sz="8" w:space="0" w:color="auto"/>
            </w:tcBorders>
            <w:shd w:val="clear" w:color="auto" w:fill="F2F2F2"/>
            <w:vAlign w:val="center"/>
            <w:hideMark/>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sz w:val="24"/>
                <w:szCs w:val="24"/>
                <w:lang w:val="en-ZW"/>
              </w:rPr>
              <w:t>55 and above years</w:t>
            </w:r>
          </w:p>
        </w:tc>
        <w:tc>
          <w:tcPr>
            <w:tcW w:w="1915" w:type="dxa"/>
            <w:tcBorders>
              <w:top w:val="single" w:sz="4" w:space="0" w:color="000000"/>
              <w:left w:val="single" w:sz="4" w:space="0" w:color="000000"/>
              <w:bottom w:val="single" w:sz="4" w:space="0" w:color="000000"/>
              <w:right w:val="single" w:sz="8" w:space="0" w:color="auto"/>
            </w:tcBorders>
            <w:shd w:val="clear" w:color="auto" w:fill="F2F2F2"/>
            <w:vAlign w:val="center"/>
            <w:hideMark/>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sz w:val="24"/>
                <w:szCs w:val="24"/>
                <w:lang w:val="en-ZW"/>
              </w:rPr>
              <w:t>3</w:t>
            </w:r>
          </w:p>
        </w:tc>
        <w:tc>
          <w:tcPr>
            <w:tcW w:w="1837" w:type="dxa"/>
            <w:tcBorders>
              <w:top w:val="single" w:sz="4" w:space="0" w:color="000000"/>
              <w:left w:val="single" w:sz="4" w:space="0" w:color="000000"/>
              <w:bottom w:val="single" w:sz="4" w:space="0" w:color="000000"/>
              <w:right w:val="single" w:sz="8" w:space="0" w:color="auto"/>
            </w:tcBorders>
            <w:shd w:val="clear" w:color="auto" w:fill="F2F2F2"/>
            <w:vAlign w:val="center"/>
            <w:hideMark/>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sz w:val="24"/>
                <w:szCs w:val="24"/>
                <w:lang w:val="en-ZW"/>
              </w:rPr>
              <w:t>5.6</w:t>
            </w:r>
          </w:p>
        </w:tc>
        <w:tc>
          <w:tcPr>
            <w:tcW w:w="1727" w:type="dxa"/>
            <w:tcBorders>
              <w:top w:val="single" w:sz="4" w:space="0" w:color="000000"/>
              <w:left w:val="single" w:sz="4" w:space="0" w:color="000000"/>
              <w:bottom w:val="single" w:sz="4" w:space="0" w:color="000000"/>
              <w:right w:val="single" w:sz="8" w:space="0" w:color="auto"/>
            </w:tcBorders>
            <w:shd w:val="clear" w:color="auto" w:fill="F2F2F2"/>
          </w:tcPr>
          <w:p w:rsidR="003742E9" w:rsidRDefault="0055304C">
            <w:pPr>
              <w:widowControl w:val="0"/>
              <w:spacing w:after="0" w:line="360" w:lineRule="auto"/>
              <w:jc w:val="both"/>
              <w:rPr>
                <w:rFonts w:ascii="Times New Roman" w:eastAsia="Times New Roman" w:hAnsi="Times New Roman" w:cs="Times New Roman"/>
                <w:bCs/>
                <w:color w:val="000000"/>
                <w:sz w:val="24"/>
                <w:szCs w:val="24"/>
                <w:lang w:val="en-ZW"/>
              </w:rPr>
            </w:pPr>
            <w:r>
              <w:rPr>
                <w:rFonts w:ascii="Times New Roman" w:eastAsia="Times New Roman" w:hAnsi="Times New Roman" w:cs="Times New Roman"/>
                <w:bCs/>
                <w:color w:val="000000"/>
                <w:sz w:val="24"/>
                <w:szCs w:val="24"/>
                <w:lang w:val="en-ZW"/>
              </w:rPr>
              <w:t>5.6</w:t>
            </w:r>
          </w:p>
        </w:tc>
        <w:tc>
          <w:tcPr>
            <w:tcW w:w="1727" w:type="dxa"/>
            <w:tcBorders>
              <w:top w:val="single" w:sz="4" w:space="0" w:color="000000"/>
              <w:left w:val="single" w:sz="4" w:space="0" w:color="000000"/>
              <w:bottom w:val="single" w:sz="4" w:space="0" w:color="000000"/>
              <w:right w:val="single" w:sz="8" w:space="0" w:color="auto"/>
            </w:tcBorders>
            <w:shd w:val="clear" w:color="auto" w:fill="F2F2F2"/>
          </w:tcPr>
          <w:p w:rsidR="003742E9" w:rsidRDefault="0055304C">
            <w:pPr>
              <w:widowControl w:val="0"/>
              <w:spacing w:after="0" w:line="360" w:lineRule="auto"/>
              <w:jc w:val="both"/>
              <w:rPr>
                <w:rFonts w:ascii="Times New Roman" w:eastAsia="Times New Roman" w:hAnsi="Times New Roman" w:cs="Times New Roman"/>
                <w:bCs/>
                <w:color w:val="000000"/>
                <w:sz w:val="24"/>
                <w:szCs w:val="24"/>
                <w:lang w:val="en-ZW"/>
              </w:rPr>
            </w:pPr>
            <w:r>
              <w:rPr>
                <w:rFonts w:ascii="Times New Roman" w:eastAsia="Times New Roman" w:hAnsi="Times New Roman" w:cs="Times New Roman"/>
                <w:bCs/>
                <w:color w:val="000000"/>
                <w:sz w:val="24"/>
                <w:szCs w:val="24"/>
                <w:lang w:val="en-ZW"/>
              </w:rPr>
              <w:t>100.0</w:t>
            </w:r>
          </w:p>
        </w:tc>
      </w:tr>
      <w:tr w:rsidR="003742E9">
        <w:trPr>
          <w:trHeight w:val="310"/>
        </w:trPr>
        <w:tc>
          <w:tcPr>
            <w:tcW w:w="2144" w:type="dxa"/>
            <w:tcBorders>
              <w:top w:val="single" w:sz="4" w:space="0" w:color="000000"/>
              <w:left w:val="single" w:sz="8" w:space="0" w:color="auto"/>
              <w:bottom w:val="single" w:sz="8" w:space="0" w:color="auto"/>
              <w:right w:val="single" w:sz="8" w:space="0" w:color="auto"/>
            </w:tcBorders>
            <w:shd w:val="clear" w:color="auto" w:fill="9CC2E5"/>
            <w:vAlign w:val="center"/>
          </w:tcPr>
          <w:p w:rsidR="003742E9" w:rsidRDefault="0055304C">
            <w:pPr>
              <w:widowControl w:val="0"/>
              <w:spacing w:after="0" w:line="360" w:lineRule="auto"/>
              <w:jc w:val="both"/>
              <w:rPr>
                <w:rFonts w:ascii="Times New Roman" w:eastAsia="Times New Roman" w:hAnsi="Times New Roman" w:cs="Times New Roman"/>
                <w:b/>
                <w:bCs/>
                <w:color w:val="000000"/>
                <w:sz w:val="24"/>
                <w:szCs w:val="24"/>
                <w:lang w:val="en-ZW"/>
              </w:rPr>
            </w:pPr>
            <w:r>
              <w:rPr>
                <w:rFonts w:ascii="Times New Roman" w:eastAsia="Times New Roman" w:hAnsi="Times New Roman" w:cs="Times New Roman"/>
                <w:b/>
                <w:bCs/>
                <w:color w:val="000000"/>
                <w:sz w:val="24"/>
                <w:szCs w:val="24"/>
                <w:lang w:val="en-ZW"/>
              </w:rPr>
              <w:t xml:space="preserve">Total </w:t>
            </w:r>
          </w:p>
        </w:tc>
        <w:tc>
          <w:tcPr>
            <w:tcW w:w="1915" w:type="dxa"/>
            <w:tcBorders>
              <w:top w:val="single" w:sz="4" w:space="0" w:color="000000"/>
              <w:left w:val="single" w:sz="4" w:space="0" w:color="000000"/>
              <w:bottom w:val="single" w:sz="8" w:space="0" w:color="auto"/>
              <w:right w:val="single" w:sz="8" w:space="0" w:color="auto"/>
            </w:tcBorders>
            <w:shd w:val="clear" w:color="auto" w:fill="9CC2E5"/>
            <w:vAlign w:val="center"/>
          </w:tcPr>
          <w:p w:rsidR="003742E9" w:rsidRDefault="0055304C">
            <w:pPr>
              <w:widowControl w:val="0"/>
              <w:spacing w:after="0" w:line="360" w:lineRule="auto"/>
              <w:jc w:val="both"/>
              <w:rPr>
                <w:rFonts w:ascii="Times New Roman" w:eastAsia="Times New Roman" w:hAnsi="Times New Roman" w:cs="Times New Roman"/>
                <w:bCs/>
                <w:color w:val="000000"/>
                <w:sz w:val="24"/>
                <w:szCs w:val="24"/>
                <w:lang w:val="en-ZW"/>
              </w:rPr>
            </w:pPr>
            <w:r>
              <w:rPr>
                <w:rFonts w:ascii="Times New Roman" w:eastAsia="Times New Roman" w:hAnsi="Times New Roman" w:cs="Times New Roman"/>
                <w:bCs/>
                <w:color w:val="000000"/>
                <w:sz w:val="24"/>
                <w:szCs w:val="24"/>
                <w:lang w:val="en-ZW"/>
              </w:rPr>
              <w:t>54</w:t>
            </w:r>
          </w:p>
        </w:tc>
        <w:tc>
          <w:tcPr>
            <w:tcW w:w="1837" w:type="dxa"/>
            <w:tcBorders>
              <w:top w:val="single" w:sz="4" w:space="0" w:color="000000"/>
              <w:left w:val="single" w:sz="4" w:space="0" w:color="000000"/>
              <w:bottom w:val="single" w:sz="8" w:space="0" w:color="auto"/>
              <w:right w:val="single" w:sz="8" w:space="0" w:color="auto"/>
            </w:tcBorders>
            <w:shd w:val="clear" w:color="auto" w:fill="9CC2E5"/>
            <w:vAlign w:val="center"/>
          </w:tcPr>
          <w:p w:rsidR="003742E9" w:rsidRDefault="0055304C">
            <w:pPr>
              <w:widowControl w:val="0"/>
              <w:spacing w:after="0" w:line="360" w:lineRule="auto"/>
              <w:jc w:val="both"/>
              <w:rPr>
                <w:rFonts w:ascii="Times New Roman" w:eastAsia="Times New Roman" w:hAnsi="Times New Roman" w:cs="Times New Roman"/>
                <w:bCs/>
                <w:color w:val="000000"/>
                <w:sz w:val="24"/>
                <w:szCs w:val="24"/>
                <w:lang w:val="en-ZW"/>
              </w:rPr>
            </w:pPr>
            <w:r>
              <w:rPr>
                <w:rFonts w:ascii="Times New Roman" w:eastAsia="Times New Roman" w:hAnsi="Times New Roman" w:cs="Times New Roman"/>
                <w:bCs/>
                <w:color w:val="000000"/>
                <w:sz w:val="24"/>
                <w:szCs w:val="24"/>
                <w:lang w:val="en-ZW"/>
              </w:rPr>
              <w:t>100.0</w:t>
            </w:r>
          </w:p>
        </w:tc>
        <w:tc>
          <w:tcPr>
            <w:tcW w:w="1727" w:type="dxa"/>
            <w:tcBorders>
              <w:top w:val="single" w:sz="4" w:space="0" w:color="000000"/>
              <w:left w:val="single" w:sz="4" w:space="0" w:color="000000"/>
              <w:bottom w:val="single" w:sz="8" w:space="0" w:color="auto"/>
              <w:right w:val="single" w:sz="8" w:space="0" w:color="auto"/>
            </w:tcBorders>
            <w:shd w:val="clear" w:color="auto" w:fill="9CC2E5"/>
          </w:tcPr>
          <w:p w:rsidR="003742E9" w:rsidRDefault="0055304C">
            <w:pPr>
              <w:widowControl w:val="0"/>
              <w:spacing w:after="0" w:line="360" w:lineRule="auto"/>
              <w:jc w:val="both"/>
              <w:rPr>
                <w:rFonts w:ascii="Times New Roman" w:eastAsia="Times New Roman" w:hAnsi="Times New Roman" w:cs="Times New Roman"/>
                <w:bCs/>
                <w:color w:val="000000"/>
                <w:sz w:val="24"/>
                <w:szCs w:val="24"/>
                <w:lang w:val="en-ZW"/>
              </w:rPr>
            </w:pPr>
            <w:r>
              <w:rPr>
                <w:rFonts w:ascii="Times New Roman" w:eastAsia="Times New Roman" w:hAnsi="Times New Roman" w:cs="Times New Roman"/>
                <w:bCs/>
                <w:color w:val="000000"/>
                <w:sz w:val="24"/>
                <w:szCs w:val="24"/>
                <w:lang w:val="en-ZW"/>
              </w:rPr>
              <w:t>100.0</w:t>
            </w:r>
          </w:p>
        </w:tc>
        <w:tc>
          <w:tcPr>
            <w:tcW w:w="1727" w:type="dxa"/>
            <w:tcBorders>
              <w:top w:val="single" w:sz="4" w:space="0" w:color="000000"/>
              <w:left w:val="single" w:sz="4" w:space="0" w:color="000000"/>
              <w:bottom w:val="single" w:sz="8" w:space="0" w:color="auto"/>
              <w:right w:val="single" w:sz="8" w:space="0" w:color="auto"/>
            </w:tcBorders>
            <w:shd w:val="clear" w:color="auto" w:fill="9CC2E5"/>
          </w:tcPr>
          <w:p w:rsidR="003742E9" w:rsidRDefault="003742E9">
            <w:pPr>
              <w:widowControl w:val="0"/>
              <w:spacing w:after="0" w:line="360" w:lineRule="auto"/>
              <w:jc w:val="both"/>
              <w:rPr>
                <w:rFonts w:ascii="Times New Roman" w:eastAsia="Times New Roman" w:hAnsi="Times New Roman" w:cs="Times New Roman"/>
                <w:bCs/>
                <w:color w:val="000000"/>
                <w:sz w:val="24"/>
                <w:szCs w:val="24"/>
                <w:lang w:val="en-ZW"/>
              </w:rPr>
            </w:pPr>
          </w:p>
        </w:tc>
      </w:tr>
    </w:tbl>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 xml:space="preserve">Source: </w:t>
      </w:r>
      <w:r>
        <w:rPr>
          <w:rFonts w:ascii="Times New Roman" w:hAnsi="Times New Roman" w:cs="Times New Roman"/>
          <w:bCs/>
          <w:sz w:val="24"/>
          <w:szCs w:val="24"/>
          <w:lang w:val="en-ZW"/>
        </w:rPr>
        <w:t>Survey Fieldwork (2026)</w:t>
      </w:r>
    </w:p>
    <w:p w:rsidR="003742E9" w:rsidRDefault="0055304C">
      <w:pPr>
        <w:widowControl w:val="0"/>
        <w:spacing w:line="360" w:lineRule="auto"/>
        <w:jc w:val="both"/>
        <w:rPr>
          <w:rFonts w:ascii="Times New Roman" w:eastAsia="Times New Roman" w:hAnsi="Times New Roman" w:cs="Times New Roman"/>
          <w:sz w:val="24"/>
          <w:szCs w:val="24"/>
        </w:rPr>
      </w:pPr>
      <w:r>
        <w:rPr>
          <w:rFonts w:ascii="Times New Roman" w:hAnsi="Times New Roman" w:cs="Times New Roman"/>
          <w:sz w:val="24"/>
          <w:szCs w:val="24"/>
          <w:lang w:val="en-ZW"/>
        </w:rPr>
        <w:t>The predominance of respondents within the 25–44 years’ age groups indicates that the study largely captured the views of employees within the active working-age population. These respondents are likely to have sufficient exposure to organisational operati</w:t>
      </w:r>
      <w:r>
        <w:rPr>
          <w:rFonts w:ascii="Times New Roman" w:hAnsi="Times New Roman" w:cs="Times New Roman"/>
          <w:sz w:val="24"/>
          <w:szCs w:val="24"/>
          <w:lang w:val="en-ZW"/>
        </w:rPr>
        <w:t xml:space="preserve">ons and procurement processes to provide informed responses concerning centralized procurement practices and value for money at ZIMSTAT. The representation of respondents aged 45 years and above, which accounted for </w:t>
      </w:r>
      <w:r>
        <w:rPr>
          <w:rFonts w:ascii="Times New Roman" w:hAnsi="Times New Roman" w:cs="Times New Roman"/>
          <w:bCs/>
          <w:sz w:val="24"/>
          <w:szCs w:val="24"/>
          <w:lang w:val="en-ZW"/>
        </w:rPr>
        <w:t>24.1%</w:t>
      </w:r>
      <w:r>
        <w:rPr>
          <w:rFonts w:ascii="Times New Roman" w:hAnsi="Times New Roman" w:cs="Times New Roman"/>
          <w:sz w:val="24"/>
          <w:szCs w:val="24"/>
          <w:lang w:val="en-ZW"/>
        </w:rPr>
        <w:t xml:space="preserve"> of the sample, also provided persp</w:t>
      </w:r>
      <w:r>
        <w:rPr>
          <w:rFonts w:ascii="Times New Roman" w:hAnsi="Times New Roman" w:cs="Times New Roman"/>
          <w:sz w:val="24"/>
          <w:szCs w:val="24"/>
          <w:lang w:val="en-ZW"/>
        </w:rPr>
        <w:t>ectives from employees with potentially longer work experience. Overall, the age distribution demonstrates that the study obtained responses from different age groups, thereby providing a reasonably broad representation of employees for purposes of analysi</w:t>
      </w:r>
      <w:r>
        <w:rPr>
          <w:rFonts w:ascii="Times New Roman" w:hAnsi="Times New Roman" w:cs="Times New Roman"/>
          <w:sz w:val="24"/>
          <w:szCs w:val="24"/>
          <w:lang w:val="en-ZW"/>
        </w:rPr>
        <w:t>ng the study variables.</w:t>
      </w:r>
    </w:p>
    <w:p w:rsidR="003742E9" w:rsidRDefault="0055304C">
      <w:pPr>
        <w:widowControl w:val="0"/>
        <w:spacing w:line="256" w:lineRule="auto"/>
        <w:jc w:val="both"/>
        <w:rPr>
          <w:rFonts w:ascii="Times New Roman" w:hAnsi="Times New Roman" w:cs="Times New Roman"/>
          <w:b/>
          <w:sz w:val="24"/>
          <w:szCs w:val="24"/>
          <w:lang w:val="en-ZW"/>
        </w:rPr>
      </w:pPr>
      <w:bookmarkStart w:id="86" w:name="_Toc242846171"/>
      <w:r>
        <w:rPr>
          <w:rFonts w:ascii="Times New Roman" w:hAnsi="Times New Roman" w:cs="Times New Roman"/>
          <w:b/>
          <w:sz w:val="24"/>
          <w:szCs w:val="24"/>
          <w:lang w:val="en-ZW"/>
        </w:rPr>
        <w:t>4.2.3 Educational level of respondents</w:t>
      </w:r>
      <w:bookmarkEnd w:id="86"/>
    </w:p>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sz w:val="24"/>
          <w:szCs w:val="24"/>
          <w:lang w:val="en-ZW"/>
        </w:rPr>
        <w:t xml:space="preserve">The findings show that the respondents had varying levels of educational qualifications. The majority of the respondents, </w:t>
      </w:r>
      <w:r>
        <w:rPr>
          <w:rFonts w:ascii="Times New Roman" w:hAnsi="Times New Roman" w:cs="Times New Roman"/>
          <w:bCs/>
          <w:sz w:val="24"/>
          <w:szCs w:val="24"/>
          <w:lang w:val="en-ZW"/>
        </w:rPr>
        <w:t>61.6% (33)</w:t>
      </w:r>
      <w:r>
        <w:rPr>
          <w:rFonts w:ascii="Times New Roman" w:hAnsi="Times New Roman" w:cs="Times New Roman"/>
          <w:b/>
          <w:sz w:val="24"/>
          <w:szCs w:val="24"/>
          <w:lang w:val="en-ZW"/>
        </w:rPr>
        <w:t xml:space="preserve">, </w:t>
      </w:r>
      <w:r>
        <w:rPr>
          <w:rFonts w:ascii="Times New Roman" w:hAnsi="Times New Roman" w:cs="Times New Roman"/>
          <w:sz w:val="24"/>
          <w:szCs w:val="24"/>
          <w:lang w:val="en-ZW"/>
        </w:rPr>
        <w:t>held a</w:t>
      </w:r>
      <w:r>
        <w:rPr>
          <w:rFonts w:ascii="Times New Roman" w:hAnsi="Times New Roman" w:cs="Times New Roman"/>
          <w:b/>
          <w:sz w:val="24"/>
          <w:szCs w:val="24"/>
          <w:lang w:val="en-ZW"/>
        </w:rPr>
        <w:t xml:space="preserve"> </w:t>
      </w:r>
      <w:r>
        <w:rPr>
          <w:rFonts w:ascii="Times New Roman" w:hAnsi="Times New Roman" w:cs="Times New Roman"/>
          <w:bCs/>
          <w:sz w:val="24"/>
          <w:szCs w:val="24"/>
          <w:lang w:val="en-ZW"/>
        </w:rPr>
        <w:t>Bachelor’s Degree</w:t>
      </w:r>
      <w:r>
        <w:rPr>
          <w:rFonts w:ascii="Times New Roman" w:hAnsi="Times New Roman" w:cs="Times New Roman"/>
          <w:sz w:val="24"/>
          <w:szCs w:val="24"/>
          <w:lang w:val="en-ZW"/>
        </w:rPr>
        <w:t xml:space="preserve">, making this the most represented educational qualification in the study. This was followed by respondents with </w:t>
      </w:r>
      <w:r>
        <w:rPr>
          <w:rFonts w:ascii="Times New Roman" w:hAnsi="Times New Roman" w:cs="Times New Roman"/>
          <w:bCs/>
          <w:sz w:val="24"/>
          <w:szCs w:val="24"/>
          <w:lang w:val="en-ZW"/>
        </w:rPr>
        <w:t>other</w:t>
      </w:r>
      <w:r>
        <w:rPr>
          <w:rFonts w:ascii="Times New Roman" w:hAnsi="Times New Roman" w:cs="Times New Roman"/>
          <w:b/>
          <w:bCs/>
          <w:sz w:val="24"/>
          <w:szCs w:val="24"/>
          <w:lang w:val="en-ZW"/>
        </w:rPr>
        <w:t xml:space="preserve"> </w:t>
      </w:r>
      <w:r>
        <w:rPr>
          <w:rFonts w:ascii="Times New Roman" w:hAnsi="Times New Roman" w:cs="Times New Roman"/>
          <w:bCs/>
          <w:sz w:val="24"/>
          <w:szCs w:val="24"/>
          <w:lang w:val="en-ZW"/>
        </w:rPr>
        <w:t>qualifications, who accounted for 16.7% (9)</w:t>
      </w:r>
      <w:r>
        <w:rPr>
          <w:rFonts w:ascii="Times New Roman" w:hAnsi="Times New Roman" w:cs="Times New Roman"/>
          <w:sz w:val="24"/>
          <w:szCs w:val="24"/>
          <w:lang w:val="en-ZW"/>
        </w:rPr>
        <w:t xml:space="preserve"> of the sample. Respondents holding a </w:t>
      </w:r>
      <w:r>
        <w:rPr>
          <w:rFonts w:ascii="Times New Roman" w:hAnsi="Times New Roman" w:cs="Times New Roman"/>
          <w:bCs/>
          <w:sz w:val="24"/>
          <w:szCs w:val="24"/>
          <w:lang w:val="en-ZW"/>
        </w:rPr>
        <w:t xml:space="preserve">Master’s Degree </w:t>
      </w:r>
      <w:r>
        <w:rPr>
          <w:rFonts w:ascii="Times New Roman" w:hAnsi="Times New Roman" w:cs="Times New Roman"/>
          <w:bCs/>
          <w:sz w:val="24"/>
          <w:szCs w:val="24"/>
          <w:lang w:val="en-ZW"/>
        </w:rPr>
        <w:lastRenderedPageBreak/>
        <w:t>constituted 11.1% (6)</w:t>
      </w:r>
      <w:r>
        <w:rPr>
          <w:rFonts w:ascii="Times New Roman" w:hAnsi="Times New Roman" w:cs="Times New Roman"/>
          <w:b/>
          <w:sz w:val="24"/>
          <w:szCs w:val="24"/>
          <w:lang w:val="en-ZW"/>
        </w:rPr>
        <w:t>,</w:t>
      </w:r>
      <w:r>
        <w:rPr>
          <w:rFonts w:ascii="Times New Roman" w:hAnsi="Times New Roman" w:cs="Times New Roman"/>
          <w:sz w:val="24"/>
          <w:szCs w:val="24"/>
          <w:lang w:val="en-ZW"/>
        </w:rPr>
        <w:t xml:space="preserve"> while those with </w:t>
      </w:r>
      <w:r>
        <w:rPr>
          <w:rFonts w:ascii="Times New Roman" w:hAnsi="Times New Roman" w:cs="Times New Roman"/>
          <w:sz w:val="24"/>
          <w:szCs w:val="24"/>
          <w:lang w:val="en-ZW"/>
        </w:rPr>
        <w:t xml:space="preserve">a </w:t>
      </w:r>
      <w:r>
        <w:rPr>
          <w:rFonts w:ascii="Times New Roman" w:hAnsi="Times New Roman" w:cs="Times New Roman"/>
          <w:bCs/>
          <w:sz w:val="24"/>
          <w:szCs w:val="24"/>
          <w:lang w:val="en-ZW"/>
        </w:rPr>
        <w:t>Diploma accounted for 7.4% (4)</w:t>
      </w:r>
      <w:r>
        <w:rPr>
          <w:rFonts w:ascii="Times New Roman" w:hAnsi="Times New Roman" w:cs="Times New Roman"/>
          <w:b/>
          <w:sz w:val="24"/>
          <w:szCs w:val="24"/>
          <w:lang w:val="en-ZW"/>
        </w:rPr>
        <w:t>.</w:t>
      </w:r>
      <w:r>
        <w:rPr>
          <w:rFonts w:ascii="Times New Roman" w:hAnsi="Times New Roman" w:cs="Times New Roman"/>
          <w:sz w:val="24"/>
          <w:szCs w:val="24"/>
          <w:lang w:val="en-ZW"/>
        </w:rPr>
        <w:t xml:space="preserve"> A smaller proportion of </w:t>
      </w:r>
      <w:r>
        <w:rPr>
          <w:rFonts w:ascii="Times New Roman" w:hAnsi="Times New Roman" w:cs="Times New Roman"/>
          <w:bCs/>
          <w:sz w:val="24"/>
          <w:szCs w:val="24"/>
          <w:lang w:val="en-ZW"/>
        </w:rPr>
        <w:t>3.7% (2)</w:t>
      </w:r>
      <w:r>
        <w:rPr>
          <w:rFonts w:ascii="Times New Roman" w:hAnsi="Times New Roman" w:cs="Times New Roman"/>
          <w:b/>
          <w:sz w:val="24"/>
          <w:szCs w:val="24"/>
          <w:lang w:val="en-ZW"/>
        </w:rPr>
        <w:t xml:space="preserve"> </w:t>
      </w:r>
      <w:r>
        <w:rPr>
          <w:rFonts w:ascii="Times New Roman" w:hAnsi="Times New Roman" w:cs="Times New Roman"/>
          <w:sz w:val="24"/>
          <w:szCs w:val="24"/>
          <w:lang w:val="en-ZW"/>
        </w:rPr>
        <w:t xml:space="preserve">held a Certificate, while no respondent reported having a </w:t>
      </w:r>
      <w:r>
        <w:rPr>
          <w:rFonts w:ascii="Times New Roman" w:hAnsi="Times New Roman" w:cs="Times New Roman"/>
          <w:bCs/>
          <w:sz w:val="24"/>
          <w:szCs w:val="24"/>
          <w:lang w:val="en-ZW"/>
        </w:rPr>
        <w:t>Doctorate (0.0%)</w:t>
      </w:r>
      <w:r>
        <w:rPr>
          <w:rFonts w:ascii="Times New Roman" w:hAnsi="Times New Roman" w:cs="Times New Roman"/>
          <w:b/>
          <w:sz w:val="24"/>
          <w:szCs w:val="24"/>
          <w:lang w:val="en-ZW"/>
        </w:rPr>
        <w:t>.</w:t>
      </w:r>
    </w:p>
    <w:p w:rsidR="003742E9" w:rsidRDefault="0055304C">
      <w:pPr>
        <w:widowControl w:val="0"/>
        <w:spacing w:line="256" w:lineRule="auto"/>
        <w:jc w:val="both"/>
        <w:rPr>
          <w:rFonts w:ascii="Times New Roman" w:hAnsi="Times New Roman" w:cs="Times New Roman"/>
          <w:sz w:val="24"/>
          <w:szCs w:val="24"/>
          <w:lang w:val="en-ZW"/>
        </w:rPr>
      </w:pPr>
      <w:r>
        <w:rPr>
          <w:rFonts w:ascii="Times New Roman" w:hAnsi="Times New Roman" w:cs="Times New Roman"/>
          <w:b/>
          <w:sz w:val="24"/>
          <w:szCs w:val="24"/>
          <w:lang w:val="en-ZW"/>
        </w:rPr>
        <w:t xml:space="preserve">Table 4.2: </w:t>
      </w:r>
      <w:r>
        <w:rPr>
          <w:rFonts w:ascii="Times New Roman" w:hAnsi="Times New Roman" w:cs="Times New Roman"/>
          <w:sz w:val="24"/>
          <w:szCs w:val="24"/>
          <w:lang w:val="en-ZW"/>
        </w:rPr>
        <w:t>Educational qualification of respondents</w:t>
      </w:r>
    </w:p>
    <w:tbl>
      <w:tblPr>
        <w:tblW w:w="8450" w:type="dxa"/>
        <w:tblLook w:val="04A0" w:firstRow="1" w:lastRow="0" w:firstColumn="1" w:lastColumn="0" w:noHBand="0" w:noVBand="1"/>
      </w:tblPr>
      <w:tblGrid>
        <w:gridCol w:w="2240"/>
        <w:gridCol w:w="1620"/>
        <w:gridCol w:w="1530"/>
        <w:gridCol w:w="1530"/>
        <w:gridCol w:w="1530"/>
      </w:tblGrid>
      <w:tr w:rsidR="003742E9">
        <w:trPr>
          <w:trHeight w:val="310"/>
        </w:trPr>
        <w:tc>
          <w:tcPr>
            <w:tcW w:w="2240" w:type="dxa"/>
            <w:tcBorders>
              <w:top w:val="single" w:sz="8" w:space="0" w:color="auto"/>
              <w:left w:val="single" w:sz="8" w:space="0" w:color="auto"/>
              <w:bottom w:val="single" w:sz="8" w:space="0" w:color="auto"/>
              <w:right w:val="single" w:sz="8" w:space="0" w:color="auto"/>
            </w:tcBorders>
            <w:shd w:val="clear" w:color="000000" w:fill="5B9BD5"/>
            <w:noWrap/>
            <w:vAlign w:val="center"/>
            <w:hideMark/>
          </w:tcPr>
          <w:p w:rsidR="003742E9" w:rsidRDefault="0055304C">
            <w:pPr>
              <w:widowControl w:val="0"/>
              <w:spacing w:after="0" w:line="360" w:lineRule="auto"/>
              <w:jc w:val="both"/>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000000"/>
                <w:sz w:val="24"/>
                <w:szCs w:val="24"/>
              </w:rPr>
              <w:t>Category</w:t>
            </w:r>
          </w:p>
        </w:tc>
        <w:tc>
          <w:tcPr>
            <w:tcW w:w="1620" w:type="dxa"/>
            <w:tcBorders>
              <w:top w:val="single" w:sz="8" w:space="0" w:color="auto"/>
              <w:left w:val="single" w:sz="4" w:space="0" w:color="000000"/>
              <w:bottom w:val="single" w:sz="8" w:space="0" w:color="auto"/>
              <w:right w:val="single" w:sz="8" w:space="0" w:color="auto"/>
            </w:tcBorders>
            <w:shd w:val="clear" w:color="000000" w:fill="5B9BD5"/>
            <w:noWrap/>
            <w:vAlign w:val="center"/>
            <w:hideMark/>
          </w:tcPr>
          <w:p w:rsidR="003742E9" w:rsidRDefault="0055304C">
            <w:pPr>
              <w:widowControl w:val="0"/>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Frequency </w:t>
            </w:r>
          </w:p>
        </w:tc>
        <w:tc>
          <w:tcPr>
            <w:tcW w:w="1530" w:type="dxa"/>
            <w:tcBorders>
              <w:top w:val="single" w:sz="8" w:space="0" w:color="auto"/>
              <w:left w:val="single" w:sz="4" w:space="0" w:color="000000"/>
              <w:bottom w:val="single" w:sz="8" w:space="0" w:color="auto"/>
              <w:right w:val="single" w:sz="8" w:space="0" w:color="auto"/>
            </w:tcBorders>
            <w:shd w:val="clear" w:color="000000" w:fill="5B9BD5"/>
            <w:noWrap/>
            <w:vAlign w:val="center"/>
            <w:hideMark/>
          </w:tcPr>
          <w:p w:rsidR="003742E9" w:rsidRDefault="0055304C">
            <w:pPr>
              <w:widowControl w:val="0"/>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Percent %</w:t>
            </w:r>
          </w:p>
        </w:tc>
        <w:tc>
          <w:tcPr>
            <w:tcW w:w="1530" w:type="dxa"/>
            <w:tcBorders>
              <w:top w:val="single" w:sz="8" w:space="0" w:color="auto"/>
              <w:left w:val="single" w:sz="4" w:space="0" w:color="000000"/>
              <w:bottom w:val="single" w:sz="8" w:space="0" w:color="auto"/>
              <w:right w:val="single" w:sz="8" w:space="0" w:color="auto"/>
            </w:tcBorders>
            <w:shd w:val="clear" w:color="000000" w:fill="5B9BD5"/>
          </w:tcPr>
          <w:p w:rsidR="003742E9" w:rsidRDefault="0055304C">
            <w:pPr>
              <w:widowControl w:val="0"/>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Valid Percent</w:t>
            </w:r>
          </w:p>
        </w:tc>
        <w:tc>
          <w:tcPr>
            <w:tcW w:w="1530" w:type="dxa"/>
            <w:tcBorders>
              <w:top w:val="single" w:sz="8" w:space="0" w:color="auto"/>
              <w:left w:val="single" w:sz="4" w:space="0" w:color="000000"/>
              <w:bottom w:val="single" w:sz="8" w:space="0" w:color="auto"/>
              <w:right w:val="single" w:sz="8" w:space="0" w:color="auto"/>
            </w:tcBorders>
            <w:shd w:val="clear" w:color="000000" w:fill="5B9BD5"/>
          </w:tcPr>
          <w:p w:rsidR="003742E9" w:rsidRDefault="0055304C">
            <w:pPr>
              <w:widowControl w:val="0"/>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Cumulative </w:t>
            </w:r>
            <w:r>
              <w:rPr>
                <w:rFonts w:ascii="Times New Roman" w:eastAsia="Times New Roman" w:hAnsi="Times New Roman" w:cs="Times New Roman"/>
                <w:b/>
                <w:bCs/>
                <w:color w:val="000000"/>
                <w:sz w:val="24"/>
                <w:szCs w:val="24"/>
              </w:rPr>
              <w:t>Percent</w:t>
            </w:r>
          </w:p>
        </w:tc>
      </w:tr>
      <w:tr w:rsidR="003742E9">
        <w:trPr>
          <w:trHeight w:val="320"/>
        </w:trPr>
        <w:tc>
          <w:tcPr>
            <w:tcW w:w="2240" w:type="dxa"/>
            <w:tcBorders>
              <w:top w:val="single" w:sz="4" w:space="0" w:color="000000"/>
              <w:left w:val="single" w:sz="8" w:space="0" w:color="auto"/>
              <w:bottom w:val="single" w:sz="8" w:space="0" w:color="auto"/>
              <w:right w:val="single" w:sz="8" w:space="0" w:color="auto"/>
            </w:tcBorders>
            <w:shd w:val="clear" w:color="auto" w:fill="F2F2F2"/>
            <w:noWrap/>
            <w:vAlign w:val="center"/>
            <w:hideMark/>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Certificate</w:t>
            </w:r>
          </w:p>
        </w:tc>
        <w:tc>
          <w:tcPr>
            <w:tcW w:w="1620" w:type="dxa"/>
            <w:tcBorders>
              <w:top w:val="single" w:sz="4" w:space="0" w:color="000000"/>
              <w:left w:val="single" w:sz="4" w:space="0" w:color="000000"/>
              <w:bottom w:val="single" w:sz="8" w:space="0" w:color="auto"/>
              <w:right w:val="single" w:sz="8" w:space="0" w:color="auto"/>
            </w:tcBorders>
            <w:shd w:val="clear" w:color="auto" w:fill="F2F2F2"/>
            <w:noWrap/>
            <w:vAlign w:val="center"/>
            <w:hideMark/>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530" w:type="dxa"/>
            <w:tcBorders>
              <w:top w:val="single" w:sz="4" w:space="0" w:color="000000"/>
              <w:left w:val="single" w:sz="4" w:space="0" w:color="000000"/>
              <w:bottom w:val="single" w:sz="8" w:space="0" w:color="auto"/>
              <w:right w:val="single" w:sz="8" w:space="0" w:color="auto"/>
            </w:tcBorders>
            <w:shd w:val="clear" w:color="auto" w:fill="F2F2F2"/>
            <w:noWrap/>
            <w:vAlign w:val="center"/>
            <w:hideMark/>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w:t>
            </w:r>
          </w:p>
        </w:tc>
        <w:tc>
          <w:tcPr>
            <w:tcW w:w="1530"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w:t>
            </w:r>
          </w:p>
        </w:tc>
        <w:tc>
          <w:tcPr>
            <w:tcW w:w="1530"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w:t>
            </w:r>
          </w:p>
        </w:tc>
      </w:tr>
      <w:tr w:rsidR="003742E9">
        <w:trPr>
          <w:trHeight w:val="320"/>
        </w:trPr>
        <w:tc>
          <w:tcPr>
            <w:tcW w:w="2240" w:type="dxa"/>
            <w:tcBorders>
              <w:top w:val="single" w:sz="4" w:space="0" w:color="000000"/>
              <w:left w:val="single" w:sz="8" w:space="0" w:color="auto"/>
              <w:bottom w:val="single" w:sz="8" w:space="0" w:color="auto"/>
              <w:right w:val="single" w:sz="8" w:space="0" w:color="auto"/>
            </w:tcBorders>
            <w:shd w:val="clear" w:color="auto" w:fill="F2F2F2"/>
            <w:noWrap/>
            <w:vAlign w:val="center"/>
            <w:hideMark/>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Diploma </w:t>
            </w:r>
          </w:p>
        </w:tc>
        <w:tc>
          <w:tcPr>
            <w:tcW w:w="1620" w:type="dxa"/>
            <w:tcBorders>
              <w:top w:val="single" w:sz="4" w:space="0" w:color="000000"/>
              <w:left w:val="single" w:sz="4" w:space="0" w:color="000000"/>
              <w:bottom w:val="single" w:sz="8" w:space="0" w:color="auto"/>
              <w:right w:val="single" w:sz="8" w:space="0" w:color="auto"/>
            </w:tcBorders>
            <w:shd w:val="clear" w:color="auto" w:fill="F2F2F2"/>
            <w:noWrap/>
            <w:vAlign w:val="center"/>
            <w:hideMark/>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530" w:type="dxa"/>
            <w:tcBorders>
              <w:top w:val="single" w:sz="4" w:space="0" w:color="000000"/>
              <w:left w:val="single" w:sz="4" w:space="0" w:color="000000"/>
              <w:bottom w:val="single" w:sz="8" w:space="0" w:color="auto"/>
              <w:right w:val="single" w:sz="8" w:space="0" w:color="auto"/>
            </w:tcBorders>
            <w:shd w:val="clear" w:color="auto" w:fill="F2F2F2"/>
            <w:noWrap/>
            <w:vAlign w:val="center"/>
            <w:hideMark/>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7.4</w:t>
            </w:r>
          </w:p>
        </w:tc>
        <w:tc>
          <w:tcPr>
            <w:tcW w:w="1530"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7.4</w:t>
            </w:r>
          </w:p>
        </w:tc>
        <w:tc>
          <w:tcPr>
            <w:tcW w:w="1530"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11.1</w:t>
            </w:r>
          </w:p>
        </w:tc>
      </w:tr>
      <w:tr w:rsidR="003742E9">
        <w:trPr>
          <w:trHeight w:val="320"/>
        </w:trPr>
        <w:tc>
          <w:tcPr>
            <w:tcW w:w="2240" w:type="dxa"/>
            <w:tcBorders>
              <w:top w:val="single" w:sz="4" w:space="0" w:color="000000"/>
              <w:left w:val="single" w:sz="8" w:space="0" w:color="auto"/>
              <w:bottom w:val="single" w:sz="8" w:space="0" w:color="auto"/>
              <w:right w:val="single" w:sz="8" w:space="0" w:color="auto"/>
            </w:tcBorders>
            <w:shd w:val="clear" w:color="auto" w:fill="F2F2F2"/>
            <w:noWrap/>
            <w:vAlign w:val="center"/>
            <w:hideMark/>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Bachelor’s Degree</w:t>
            </w:r>
          </w:p>
        </w:tc>
        <w:tc>
          <w:tcPr>
            <w:tcW w:w="1620" w:type="dxa"/>
            <w:tcBorders>
              <w:top w:val="single" w:sz="4" w:space="0" w:color="000000"/>
              <w:left w:val="single" w:sz="4" w:space="0" w:color="000000"/>
              <w:bottom w:val="single" w:sz="8" w:space="0" w:color="auto"/>
              <w:right w:val="single" w:sz="8" w:space="0" w:color="auto"/>
            </w:tcBorders>
            <w:shd w:val="clear" w:color="auto" w:fill="F2F2F2"/>
            <w:noWrap/>
            <w:vAlign w:val="center"/>
            <w:hideMark/>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w:t>
            </w:r>
          </w:p>
        </w:tc>
        <w:tc>
          <w:tcPr>
            <w:tcW w:w="1530" w:type="dxa"/>
            <w:tcBorders>
              <w:top w:val="single" w:sz="4" w:space="0" w:color="000000"/>
              <w:left w:val="single" w:sz="4" w:space="0" w:color="000000"/>
              <w:bottom w:val="single" w:sz="8" w:space="0" w:color="auto"/>
              <w:right w:val="single" w:sz="8" w:space="0" w:color="auto"/>
            </w:tcBorders>
            <w:shd w:val="clear" w:color="auto" w:fill="F2F2F2"/>
            <w:noWrap/>
            <w:vAlign w:val="center"/>
            <w:hideMark/>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61.6</w:t>
            </w:r>
          </w:p>
        </w:tc>
        <w:tc>
          <w:tcPr>
            <w:tcW w:w="1530"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61.6</w:t>
            </w:r>
          </w:p>
        </w:tc>
        <w:tc>
          <w:tcPr>
            <w:tcW w:w="1530"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72.2</w:t>
            </w:r>
          </w:p>
        </w:tc>
      </w:tr>
      <w:tr w:rsidR="003742E9">
        <w:trPr>
          <w:trHeight w:val="320"/>
        </w:trPr>
        <w:tc>
          <w:tcPr>
            <w:tcW w:w="2240" w:type="dxa"/>
            <w:tcBorders>
              <w:top w:val="single" w:sz="4" w:space="0" w:color="000000"/>
              <w:left w:val="single" w:sz="8" w:space="0" w:color="auto"/>
              <w:bottom w:val="single" w:sz="8" w:space="0" w:color="auto"/>
              <w:right w:val="single" w:sz="8" w:space="0" w:color="auto"/>
            </w:tcBorders>
            <w:shd w:val="clear" w:color="auto" w:fill="F2F2F2"/>
            <w:noWrap/>
            <w:vAlign w:val="center"/>
            <w:hideMark/>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Master’s Degree</w:t>
            </w:r>
          </w:p>
        </w:tc>
        <w:tc>
          <w:tcPr>
            <w:tcW w:w="1620" w:type="dxa"/>
            <w:tcBorders>
              <w:top w:val="single" w:sz="4" w:space="0" w:color="000000"/>
              <w:left w:val="single" w:sz="4" w:space="0" w:color="000000"/>
              <w:bottom w:val="single" w:sz="8" w:space="0" w:color="auto"/>
              <w:right w:val="single" w:sz="8" w:space="0" w:color="auto"/>
            </w:tcBorders>
            <w:shd w:val="clear" w:color="auto" w:fill="F2F2F2"/>
            <w:noWrap/>
            <w:vAlign w:val="center"/>
            <w:hideMark/>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1530" w:type="dxa"/>
            <w:tcBorders>
              <w:top w:val="single" w:sz="4" w:space="0" w:color="000000"/>
              <w:left w:val="single" w:sz="4" w:space="0" w:color="000000"/>
              <w:bottom w:val="single" w:sz="8" w:space="0" w:color="auto"/>
              <w:right w:val="single" w:sz="8" w:space="0" w:color="auto"/>
            </w:tcBorders>
            <w:shd w:val="clear" w:color="auto" w:fill="F2F2F2"/>
            <w:noWrap/>
            <w:vAlign w:val="center"/>
            <w:hideMark/>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11.1</w:t>
            </w:r>
          </w:p>
        </w:tc>
        <w:tc>
          <w:tcPr>
            <w:tcW w:w="1530"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11.1</w:t>
            </w:r>
          </w:p>
        </w:tc>
        <w:tc>
          <w:tcPr>
            <w:tcW w:w="1530"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83.3</w:t>
            </w:r>
          </w:p>
        </w:tc>
      </w:tr>
      <w:tr w:rsidR="003742E9">
        <w:trPr>
          <w:trHeight w:val="320"/>
        </w:trPr>
        <w:tc>
          <w:tcPr>
            <w:tcW w:w="2240" w:type="dxa"/>
            <w:tcBorders>
              <w:top w:val="single" w:sz="4" w:space="0" w:color="000000"/>
              <w:left w:val="single" w:sz="8" w:space="0" w:color="auto"/>
              <w:bottom w:val="single" w:sz="8" w:space="0" w:color="auto"/>
              <w:right w:val="single" w:sz="8" w:space="0" w:color="auto"/>
            </w:tcBorders>
            <w:shd w:val="clear" w:color="auto" w:fill="F2F2F2"/>
            <w:noWrap/>
            <w:vAlign w:val="center"/>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Doctorate</w:t>
            </w:r>
          </w:p>
        </w:tc>
        <w:tc>
          <w:tcPr>
            <w:tcW w:w="1620" w:type="dxa"/>
            <w:tcBorders>
              <w:top w:val="single" w:sz="4" w:space="0" w:color="000000"/>
              <w:left w:val="single" w:sz="4" w:space="0" w:color="000000"/>
              <w:bottom w:val="single" w:sz="8" w:space="0" w:color="auto"/>
              <w:right w:val="single" w:sz="8" w:space="0" w:color="auto"/>
            </w:tcBorders>
            <w:shd w:val="clear" w:color="auto" w:fill="F2F2F2"/>
            <w:noWrap/>
            <w:vAlign w:val="center"/>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530" w:type="dxa"/>
            <w:tcBorders>
              <w:top w:val="single" w:sz="4" w:space="0" w:color="000000"/>
              <w:left w:val="single" w:sz="4" w:space="0" w:color="000000"/>
              <w:bottom w:val="single" w:sz="8" w:space="0" w:color="auto"/>
              <w:right w:val="single" w:sz="8" w:space="0" w:color="auto"/>
            </w:tcBorders>
            <w:shd w:val="clear" w:color="auto" w:fill="F2F2F2"/>
            <w:noWrap/>
            <w:vAlign w:val="center"/>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530"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530"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r w:rsidR="003742E9">
        <w:trPr>
          <w:trHeight w:val="320"/>
        </w:trPr>
        <w:tc>
          <w:tcPr>
            <w:tcW w:w="2240" w:type="dxa"/>
            <w:tcBorders>
              <w:top w:val="single" w:sz="4" w:space="0" w:color="000000"/>
              <w:left w:val="single" w:sz="8" w:space="0" w:color="auto"/>
              <w:bottom w:val="single" w:sz="8" w:space="0" w:color="auto"/>
              <w:right w:val="single" w:sz="8" w:space="0" w:color="auto"/>
            </w:tcBorders>
            <w:shd w:val="clear" w:color="auto" w:fill="F2F2F2"/>
            <w:noWrap/>
            <w:vAlign w:val="center"/>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Other</w:t>
            </w:r>
          </w:p>
        </w:tc>
        <w:tc>
          <w:tcPr>
            <w:tcW w:w="1620" w:type="dxa"/>
            <w:tcBorders>
              <w:top w:val="single" w:sz="4" w:space="0" w:color="000000"/>
              <w:left w:val="single" w:sz="4" w:space="0" w:color="000000"/>
              <w:bottom w:val="single" w:sz="8" w:space="0" w:color="auto"/>
              <w:right w:val="single" w:sz="8" w:space="0" w:color="auto"/>
            </w:tcBorders>
            <w:shd w:val="clear" w:color="auto" w:fill="F2F2F2"/>
            <w:noWrap/>
            <w:vAlign w:val="center"/>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1530" w:type="dxa"/>
            <w:tcBorders>
              <w:top w:val="single" w:sz="4" w:space="0" w:color="000000"/>
              <w:left w:val="single" w:sz="4" w:space="0" w:color="000000"/>
              <w:bottom w:val="single" w:sz="8" w:space="0" w:color="auto"/>
              <w:right w:val="single" w:sz="8" w:space="0" w:color="auto"/>
            </w:tcBorders>
            <w:shd w:val="clear" w:color="auto" w:fill="F2F2F2"/>
            <w:noWrap/>
            <w:vAlign w:val="center"/>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16.7</w:t>
            </w:r>
          </w:p>
        </w:tc>
        <w:tc>
          <w:tcPr>
            <w:tcW w:w="1530"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16.7</w:t>
            </w:r>
          </w:p>
        </w:tc>
        <w:tc>
          <w:tcPr>
            <w:tcW w:w="1530"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w:t>
            </w:r>
          </w:p>
        </w:tc>
      </w:tr>
      <w:tr w:rsidR="003742E9">
        <w:trPr>
          <w:trHeight w:val="320"/>
        </w:trPr>
        <w:tc>
          <w:tcPr>
            <w:tcW w:w="2240" w:type="dxa"/>
            <w:tcBorders>
              <w:top w:val="single" w:sz="4" w:space="0" w:color="000000"/>
              <w:left w:val="single" w:sz="8" w:space="0" w:color="auto"/>
              <w:bottom w:val="single" w:sz="8" w:space="0" w:color="auto"/>
              <w:right w:val="single" w:sz="8" w:space="0" w:color="auto"/>
            </w:tcBorders>
            <w:shd w:val="clear" w:color="auto" w:fill="9CC2E5"/>
            <w:noWrap/>
            <w:vAlign w:val="center"/>
            <w:hideMark/>
          </w:tcPr>
          <w:p w:rsidR="003742E9" w:rsidRDefault="0055304C">
            <w:pPr>
              <w:widowControl w:val="0"/>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Total </w:t>
            </w:r>
          </w:p>
        </w:tc>
        <w:tc>
          <w:tcPr>
            <w:tcW w:w="1620" w:type="dxa"/>
            <w:tcBorders>
              <w:top w:val="single" w:sz="4" w:space="0" w:color="000000"/>
              <w:left w:val="single" w:sz="4" w:space="0" w:color="000000"/>
              <w:bottom w:val="single" w:sz="8" w:space="0" w:color="auto"/>
              <w:right w:val="single" w:sz="8" w:space="0" w:color="auto"/>
            </w:tcBorders>
            <w:shd w:val="clear" w:color="auto" w:fill="9CC2E5"/>
            <w:noWrap/>
            <w:vAlign w:val="center"/>
            <w:hideMark/>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w:t>
            </w:r>
          </w:p>
        </w:tc>
        <w:tc>
          <w:tcPr>
            <w:tcW w:w="1530" w:type="dxa"/>
            <w:tcBorders>
              <w:top w:val="single" w:sz="4" w:space="0" w:color="000000"/>
              <w:left w:val="single" w:sz="4" w:space="0" w:color="000000"/>
              <w:bottom w:val="single" w:sz="8" w:space="0" w:color="auto"/>
              <w:right w:val="single" w:sz="8" w:space="0" w:color="auto"/>
            </w:tcBorders>
            <w:shd w:val="clear" w:color="auto" w:fill="9CC2E5"/>
            <w:noWrap/>
            <w:vAlign w:val="center"/>
            <w:hideMark/>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w:t>
            </w:r>
          </w:p>
        </w:tc>
        <w:tc>
          <w:tcPr>
            <w:tcW w:w="1530" w:type="dxa"/>
            <w:tcBorders>
              <w:top w:val="single" w:sz="4" w:space="0" w:color="000000"/>
              <w:left w:val="single" w:sz="4" w:space="0" w:color="000000"/>
              <w:bottom w:val="single" w:sz="8" w:space="0" w:color="auto"/>
              <w:right w:val="single" w:sz="8" w:space="0" w:color="auto"/>
            </w:tcBorders>
            <w:shd w:val="clear" w:color="auto" w:fill="9CC2E5"/>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w:t>
            </w:r>
          </w:p>
        </w:tc>
        <w:tc>
          <w:tcPr>
            <w:tcW w:w="1530" w:type="dxa"/>
            <w:tcBorders>
              <w:top w:val="single" w:sz="4" w:space="0" w:color="000000"/>
              <w:left w:val="single" w:sz="4" w:space="0" w:color="000000"/>
              <w:bottom w:val="single" w:sz="8" w:space="0" w:color="auto"/>
              <w:right w:val="single" w:sz="8" w:space="0" w:color="auto"/>
            </w:tcBorders>
            <w:shd w:val="clear" w:color="auto" w:fill="9CC2E5"/>
          </w:tcPr>
          <w:p w:rsidR="003742E9" w:rsidRDefault="003742E9">
            <w:pPr>
              <w:widowControl w:val="0"/>
              <w:spacing w:after="0" w:line="360" w:lineRule="auto"/>
              <w:jc w:val="right"/>
              <w:rPr>
                <w:rFonts w:ascii="Times New Roman" w:eastAsia="Times New Roman" w:hAnsi="Times New Roman" w:cs="Times New Roman"/>
                <w:color w:val="000000"/>
                <w:sz w:val="24"/>
                <w:szCs w:val="24"/>
              </w:rPr>
            </w:pPr>
          </w:p>
        </w:tc>
      </w:tr>
    </w:tbl>
    <w:p w:rsidR="003742E9" w:rsidRDefault="0055304C">
      <w:pPr>
        <w:widowControl w:val="0"/>
        <w:spacing w:line="256" w:lineRule="auto"/>
        <w:jc w:val="both"/>
        <w:rPr>
          <w:rFonts w:ascii="Times New Roman" w:hAnsi="Times New Roman" w:cs="Times New Roman"/>
          <w:sz w:val="24"/>
          <w:szCs w:val="24"/>
          <w:lang w:val="en-ZW"/>
        </w:rPr>
      </w:pPr>
      <w:r>
        <w:rPr>
          <w:rFonts w:ascii="Times New Roman" w:hAnsi="Times New Roman" w:cs="Times New Roman"/>
          <w:b/>
          <w:sz w:val="24"/>
          <w:szCs w:val="24"/>
          <w:lang w:val="en-ZW"/>
        </w:rPr>
        <w:t>Source:</w:t>
      </w:r>
      <w:r>
        <w:rPr>
          <w:rFonts w:ascii="Times New Roman" w:hAnsi="Times New Roman" w:cs="Times New Roman"/>
          <w:sz w:val="24"/>
          <w:szCs w:val="24"/>
          <w:lang w:val="en-ZW"/>
        </w:rPr>
        <w:t xml:space="preserve"> Survey Fieldwork (2026)</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hAnsi="Times New Roman" w:cs="Times New Roman"/>
          <w:sz w:val="24"/>
          <w:szCs w:val="24"/>
          <w:lang w:val="en-ZW"/>
        </w:rPr>
        <w:t xml:space="preserve">The cumulative percentages further indicate that </w:t>
      </w:r>
      <w:r>
        <w:rPr>
          <w:rFonts w:ascii="Times New Roman" w:hAnsi="Times New Roman" w:cs="Times New Roman"/>
          <w:b/>
          <w:bCs/>
          <w:sz w:val="24"/>
          <w:szCs w:val="24"/>
          <w:lang w:val="en-ZW"/>
        </w:rPr>
        <w:t>72.2%</w:t>
      </w:r>
      <w:r>
        <w:rPr>
          <w:rFonts w:ascii="Times New Roman" w:hAnsi="Times New Roman" w:cs="Times New Roman"/>
          <w:sz w:val="24"/>
          <w:szCs w:val="24"/>
          <w:lang w:val="en-ZW"/>
        </w:rPr>
        <w:t xml:space="preserve"> of the respondents had qualifications up to and including a Bachelor’s Degree, while </w:t>
      </w:r>
      <w:r>
        <w:rPr>
          <w:rFonts w:ascii="Times New Roman" w:hAnsi="Times New Roman" w:cs="Times New Roman"/>
          <w:b/>
          <w:bCs/>
          <w:sz w:val="24"/>
          <w:szCs w:val="24"/>
          <w:lang w:val="en-ZW"/>
        </w:rPr>
        <w:t>83.3%</w:t>
      </w:r>
      <w:r>
        <w:rPr>
          <w:rFonts w:ascii="Times New Roman" w:hAnsi="Times New Roman" w:cs="Times New Roman"/>
          <w:sz w:val="24"/>
          <w:szCs w:val="24"/>
          <w:lang w:val="en-ZW"/>
        </w:rPr>
        <w:t xml:space="preserve"> had qualifications up to and including a Master’s Degree. The findings therefore indicate that the respondents</w:t>
      </w:r>
      <w:r>
        <w:rPr>
          <w:rFonts w:ascii="Times New Roman" w:hAnsi="Times New Roman" w:cs="Times New Roman"/>
          <w:sz w:val="24"/>
          <w:szCs w:val="24"/>
          <w:lang w:val="en-ZW"/>
        </w:rPr>
        <w:t xml:space="preserve"> generally possessed relatively high levels of educational attainment, with the majority holding at least a Bachelor’s Degree. This level of educational representation was considered useful to the study because the respondents were expected to have suffici</w:t>
      </w:r>
      <w:r>
        <w:rPr>
          <w:rFonts w:ascii="Times New Roman" w:hAnsi="Times New Roman" w:cs="Times New Roman"/>
          <w:sz w:val="24"/>
          <w:szCs w:val="24"/>
          <w:lang w:val="en-ZW"/>
        </w:rPr>
        <w:t>ent academic and professional capacity to understand and provide informed responses regarding centralized procurement practices and their influence on value for money at ZIMSTAT. The inclusion of respondents with different levels of qualifications also pro</w:t>
      </w:r>
      <w:r>
        <w:rPr>
          <w:rFonts w:ascii="Times New Roman" w:hAnsi="Times New Roman" w:cs="Times New Roman"/>
          <w:sz w:val="24"/>
          <w:szCs w:val="24"/>
          <w:lang w:val="en-ZW"/>
        </w:rPr>
        <w:t>vided a broader range of perspectives on the study variables.</w:t>
      </w:r>
    </w:p>
    <w:p w:rsidR="003742E9" w:rsidRDefault="0055304C">
      <w:pPr>
        <w:widowControl w:val="0"/>
        <w:spacing w:line="256" w:lineRule="auto"/>
        <w:jc w:val="both"/>
        <w:rPr>
          <w:rFonts w:ascii="Times New Roman" w:eastAsia="Times New Roman" w:hAnsi="Times New Roman" w:cs="Times New Roman"/>
          <w:b/>
          <w:sz w:val="24"/>
          <w:szCs w:val="24"/>
        </w:rPr>
      </w:pPr>
      <w:bookmarkStart w:id="87" w:name="_Toc242846172"/>
      <w:r>
        <w:rPr>
          <w:rFonts w:ascii="Times New Roman" w:eastAsia="Times New Roman" w:hAnsi="Times New Roman" w:cs="Times New Roman"/>
          <w:b/>
          <w:sz w:val="24"/>
          <w:szCs w:val="24"/>
        </w:rPr>
        <w:t xml:space="preserve">4.2.4 </w:t>
      </w:r>
      <w:r>
        <w:rPr>
          <w:rFonts w:ascii="Times New Roman" w:hAnsi="Times New Roman" w:cs="Times New Roman"/>
          <w:b/>
          <w:sz w:val="24"/>
          <w:szCs w:val="24"/>
          <w:lang w:val="en-ZW"/>
        </w:rPr>
        <w:t>Distribution of Respondents by Functional Area</w:t>
      </w:r>
      <w:bookmarkEnd w:id="87"/>
    </w:p>
    <w:p w:rsidR="003742E9" w:rsidRDefault="0055304C">
      <w:pPr>
        <w:widowControl w:val="0"/>
        <w:spacing w:line="360" w:lineRule="auto"/>
        <w:jc w:val="both"/>
        <w:rPr>
          <w:rFonts w:ascii="Times New Roman" w:hAnsi="Times New Roman" w:cs="Times New Roman"/>
          <w:sz w:val="24"/>
          <w:lang w:val="en-ZA"/>
        </w:rPr>
      </w:pPr>
      <w:r>
        <w:rPr>
          <w:rFonts w:ascii="Times New Roman" w:hAnsi="Times New Roman" w:cs="Times New Roman"/>
          <w:sz w:val="24"/>
          <w:szCs w:val="24"/>
          <w:lang w:val="en-ZW"/>
        </w:rPr>
        <w:t xml:space="preserve">The findings indicate that the respondents were drawn from different departments and functional areas within ZIMSTAT. </w:t>
      </w:r>
      <w:r>
        <w:rPr>
          <w:rFonts w:ascii="Times New Roman" w:hAnsi="Times New Roman" w:cs="Times New Roman"/>
          <w:bCs/>
          <w:sz w:val="24"/>
          <w:szCs w:val="24"/>
          <w:lang w:val="en-ZW"/>
        </w:rPr>
        <w:t xml:space="preserve">Administration and </w:t>
      </w:r>
      <w:r>
        <w:rPr>
          <w:rFonts w:ascii="Times New Roman" w:hAnsi="Times New Roman" w:cs="Times New Roman"/>
          <w:bCs/>
          <w:sz w:val="24"/>
          <w:szCs w:val="24"/>
          <w:lang w:val="en-ZW"/>
        </w:rPr>
        <w:t>Provincial Administration each accounted for 27.8% (15 respondents)</w:t>
      </w:r>
      <w:r>
        <w:rPr>
          <w:rFonts w:ascii="Times New Roman" w:hAnsi="Times New Roman" w:cs="Times New Roman"/>
          <w:sz w:val="24"/>
          <w:szCs w:val="24"/>
          <w:lang w:val="en-ZW"/>
        </w:rPr>
        <w:t xml:space="preserve">, making them the most represented categories in the study. This was followed by </w:t>
      </w:r>
      <w:r>
        <w:rPr>
          <w:rFonts w:ascii="Times New Roman" w:hAnsi="Times New Roman" w:cs="Times New Roman"/>
          <w:bCs/>
          <w:sz w:val="24"/>
          <w:szCs w:val="24"/>
          <w:lang w:val="en-ZW"/>
        </w:rPr>
        <w:t>User Departments, which accounted for 24.1% (13 respondents)</w:t>
      </w:r>
      <w:r>
        <w:rPr>
          <w:rFonts w:ascii="Times New Roman" w:hAnsi="Times New Roman" w:cs="Times New Roman"/>
          <w:sz w:val="24"/>
          <w:szCs w:val="24"/>
          <w:lang w:val="en-ZW"/>
        </w:rPr>
        <w:t xml:space="preserve">. Respondents from the </w:t>
      </w:r>
      <w:r>
        <w:rPr>
          <w:rFonts w:ascii="Times New Roman" w:hAnsi="Times New Roman" w:cs="Times New Roman"/>
          <w:bCs/>
          <w:sz w:val="24"/>
          <w:szCs w:val="24"/>
          <w:lang w:val="en-ZW"/>
        </w:rPr>
        <w:t>Procurement Department co</w:t>
      </w:r>
      <w:r>
        <w:rPr>
          <w:rFonts w:ascii="Times New Roman" w:hAnsi="Times New Roman" w:cs="Times New Roman"/>
          <w:bCs/>
          <w:sz w:val="24"/>
          <w:szCs w:val="24"/>
          <w:lang w:val="en-ZW"/>
        </w:rPr>
        <w:t>nstituted 13.0% (7 respondents)</w:t>
      </w:r>
      <w:r>
        <w:rPr>
          <w:rFonts w:ascii="Times New Roman" w:hAnsi="Times New Roman" w:cs="Times New Roman"/>
          <w:sz w:val="24"/>
          <w:szCs w:val="24"/>
          <w:lang w:val="en-ZW"/>
        </w:rPr>
        <w:t xml:space="preserve">, while </w:t>
      </w:r>
      <w:r>
        <w:rPr>
          <w:rFonts w:ascii="Times New Roman" w:hAnsi="Times New Roman" w:cs="Times New Roman"/>
          <w:bCs/>
          <w:sz w:val="24"/>
          <w:szCs w:val="24"/>
          <w:lang w:val="en-ZW"/>
        </w:rPr>
        <w:t>Finance accounted for 5.6% (3 respondents)</w:t>
      </w:r>
      <w:r>
        <w:rPr>
          <w:rFonts w:ascii="Times New Roman" w:hAnsi="Times New Roman" w:cs="Times New Roman"/>
          <w:b/>
          <w:sz w:val="24"/>
          <w:szCs w:val="24"/>
          <w:lang w:val="en-ZW"/>
        </w:rPr>
        <w:t xml:space="preserve">. </w:t>
      </w:r>
      <w:r>
        <w:rPr>
          <w:rFonts w:ascii="Times New Roman" w:hAnsi="Times New Roman" w:cs="Times New Roman"/>
          <w:bCs/>
          <w:sz w:val="24"/>
          <w:szCs w:val="24"/>
          <w:lang w:val="en-ZW"/>
        </w:rPr>
        <w:t>Information Technology had the lowest representation, with 1.9% (1 respondent)</w:t>
      </w:r>
      <w:r>
        <w:rPr>
          <w:rFonts w:ascii="Times New Roman" w:hAnsi="Times New Roman" w:cs="Times New Roman"/>
          <w:sz w:val="24"/>
          <w:szCs w:val="24"/>
          <w:lang w:val="en-ZW"/>
        </w:rPr>
        <w:t xml:space="preserve">. </w:t>
      </w:r>
      <w:r>
        <w:rPr>
          <w:rFonts w:ascii="Times New Roman" w:hAnsi="Times New Roman" w:cs="Times New Roman"/>
          <w:sz w:val="24"/>
          <w:szCs w:val="24"/>
          <w:lang w:val="en-ZW"/>
        </w:rPr>
        <w:lastRenderedPageBreak/>
        <w:t>No respondent was classified under the category of Other.</w:t>
      </w:r>
      <w:r>
        <w:rPr>
          <w:rFonts w:ascii="Times New Roman" w:hAnsi="Times New Roman" w:cs="Times New Roman"/>
          <w:sz w:val="24"/>
          <w:lang w:val="en-ZA"/>
        </w:rPr>
        <w:t xml:space="preserve"> </w:t>
      </w:r>
    </w:p>
    <w:p w:rsidR="003742E9" w:rsidRDefault="0055304C">
      <w:pPr>
        <w:widowControl w:val="0"/>
        <w:spacing w:line="360" w:lineRule="auto"/>
        <w:jc w:val="both"/>
        <w:rPr>
          <w:rFonts w:ascii="Times New Roman" w:eastAsia="Times New Roman" w:hAnsi="Times New Roman" w:cs="Times New Roman"/>
          <w:sz w:val="24"/>
          <w:szCs w:val="24"/>
        </w:rPr>
      </w:pPr>
      <w:r>
        <w:rPr>
          <w:rFonts w:ascii="Times New Roman" w:hAnsi="Times New Roman" w:cs="Times New Roman"/>
          <w:sz w:val="24"/>
          <w:lang w:val="en-ZA"/>
        </w:rPr>
        <w:t>These findings are visually repres</w:t>
      </w:r>
      <w:r>
        <w:rPr>
          <w:rFonts w:ascii="Times New Roman" w:hAnsi="Times New Roman" w:cs="Times New Roman"/>
          <w:sz w:val="24"/>
          <w:lang w:val="en-ZA"/>
        </w:rPr>
        <w:t>ented in Figure 2</w:t>
      </w:r>
    </w:p>
    <w:p w:rsidR="003742E9" w:rsidRDefault="0055304C">
      <w:pPr>
        <w:keepNext/>
        <w:spacing w:before="100" w:beforeAutospacing="1" w:after="100" w:afterAutospacing="1" w:line="360" w:lineRule="auto"/>
        <w:jc w:val="both"/>
        <w:rPr>
          <w:rFonts w:cs="Calibri"/>
          <w:sz w:val="24"/>
          <w:szCs w:val="24"/>
          <w:lang w:val="en-ZW"/>
        </w:rPr>
      </w:pPr>
      <w:r>
        <w:rPr>
          <w:rFonts w:ascii="Times New Roman" w:hAnsi="Times New Roman" w:cs="Times New Roman"/>
          <w:noProof/>
          <w:sz w:val="24"/>
          <w:szCs w:val="24"/>
        </w:rPr>
        <w:drawing>
          <wp:inline distT="0" distB="0" distL="114300" distR="114300">
            <wp:extent cx="4749761" cy="2732739"/>
            <wp:effectExtent l="0" t="0" r="0" b="0"/>
            <wp:docPr id="1047"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3742E9" w:rsidRDefault="0055304C">
      <w:pPr>
        <w:spacing w:before="100" w:beforeAutospacing="1" w:after="100" w:afterAutospacing="1" w:line="360" w:lineRule="auto"/>
        <w:jc w:val="both"/>
        <w:rPr>
          <w:rFonts w:ascii="Times New Roman" w:hAnsi="Times New Roman" w:cs="Times New Roman"/>
          <w:noProof/>
          <w:sz w:val="24"/>
          <w:szCs w:val="24"/>
        </w:rPr>
      </w:pPr>
      <w:r>
        <w:rPr>
          <w:rFonts w:ascii="Times New Roman" w:hAnsi="Times New Roman" w:cs="Times New Roman"/>
          <w:b/>
          <w:sz w:val="24"/>
          <w:szCs w:val="24"/>
          <w:lang w:val="en-ZW"/>
        </w:rPr>
        <w:t xml:space="preserve">Figure 4.2: </w:t>
      </w:r>
      <w:r>
        <w:rPr>
          <w:rFonts w:ascii="Times New Roman" w:hAnsi="Times New Roman" w:cs="Times New Roman"/>
          <w:sz w:val="24"/>
          <w:szCs w:val="24"/>
          <w:lang w:val="en-ZW"/>
        </w:rPr>
        <w:t>Departments of respondents at ZIMSTAT</w:t>
      </w:r>
    </w:p>
    <w:p w:rsidR="003742E9" w:rsidRDefault="0055304C">
      <w:pPr>
        <w:spacing w:before="100" w:beforeAutospacing="1" w:after="100" w:afterAutospacing="1" w:line="360" w:lineRule="auto"/>
        <w:jc w:val="both"/>
        <w:rPr>
          <w:rFonts w:ascii="Times New Roman" w:hAnsi="Times New Roman" w:cs="Times New Roman"/>
          <w:sz w:val="24"/>
          <w:szCs w:val="24"/>
          <w:lang w:val="en-ZW"/>
        </w:rPr>
      </w:pPr>
      <w:r>
        <w:rPr>
          <w:rFonts w:ascii="Times New Roman" w:hAnsi="Times New Roman" w:cs="Times New Roman"/>
          <w:b/>
          <w:sz w:val="24"/>
          <w:szCs w:val="24"/>
          <w:lang w:val="en-ZW"/>
        </w:rPr>
        <w:t xml:space="preserve">Source: </w:t>
      </w:r>
      <w:r>
        <w:rPr>
          <w:rFonts w:ascii="Times New Roman" w:hAnsi="Times New Roman" w:cs="Times New Roman"/>
          <w:sz w:val="24"/>
          <w:szCs w:val="24"/>
          <w:lang w:val="en-ZW"/>
        </w:rPr>
        <w:t>Survey Fieldwork (2026)</w:t>
      </w:r>
    </w:p>
    <w:p w:rsidR="003742E9" w:rsidRDefault="003742E9">
      <w:pPr>
        <w:spacing w:line="360" w:lineRule="auto"/>
        <w:jc w:val="both"/>
        <w:rPr>
          <w:rFonts w:ascii="Times New Roman" w:hAnsi="Times New Roman" w:cs="Times New Roman"/>
          <w:sz w:val="24"/>
          <w:szCs w:val="24"/>
          <w:lang w:val="en-ZW"/>
        </w:rPr>
      </w:pPr>
    </w:p>
    <w:p w:rsidR="003742E9" w:rsidRDefault="0055304C">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The distribution demonstrates that the study obtained responses from personnel performing different organisational functions that are relevant to </w:t>
      </w:r>
      <w:r>
        <w:rPr>
          <w:rFonts w:ascii="Times New Roman" w:hAnsi="Times New Roman" w:cs="Times New Roman"/>
          <w:sz w:val="24"/>
          <w:szCs w:val="24"/>
          <w:lang w:val="en-ZW"/>
        </w:rPr>
        <w:t>procurement activities and the achievement of value for money at ZIMSTAT. The representation of respondents from Procurement, Finance, Administration, Information Technology, Provincial Administration and User Departments provided diverse perspectives on t</w:t>
      </w:r>
      <w:r>
        <w:rPr>
          <w:rFonts w:ascii="Times New Roman" w:hAnsi="Times New Roman" w:cs="Times New Roman"/>
          <w:sz w:val="24"/>
          <w:szCs w:val="24"/>
          <w:lang w:val="en-ZW"/>
        </w:rPr>
        <w:t>he study variables. In particular, the inclusion of procurement and finance personnel, together with employees from user and administrative departments, was important because centralized procurement involves coordination among different functional areas of</w:t>
      </w:r>
      <w:r>
        <w:rPr>
          <w:rFonts w:ascii="Times New Roman" w:hAnsi="Times New Roman" w:cs="Times New Roman"/>
          <w:sz w:val="24"/>
          <w:szCs w:val="24"/>
          <w:lang w:val="en-ZW"/>
        </w:rPr>
        <w:t xml:space="preserve"> the organisation. Therefore, the departmental distribution provided a broad basis for assessing the influence of centralized procurement practices on value for money at ZIMSTAT.</w:t>
      </w:r>
    </w:p>
    <w:p w:rsidR="003742E9" w:rsidRDefault="003742E9">
      <w:pPr>
        <w:spacing w:line="360" w:lineRule="auto"/>
        <w:jc w:val="both"/>
        <w:rPr>
          <w:rFonts w:ascii="Times New Roman" w:hAnsi="Times New Roman" w:cs="Times New Roman"/>
          <w:sz w:val="24"/>
          <w:szCs w:val="24"/>
          <w:lang w:val="en-ZW"/>
        </w:rPr>
      </w:pPr>
    </w:p>
    <w:p w:rsidR="003742E9" w:rsidRDefault="003742E9">
      <w:pPr>
        <w:spacing w:line="360" w:lineRule="auto"/>
        <w:jc w:val="both"/>
        <w:rPr>
          <w:rFonts w:ascii="Times New Roman" w:eastAsia="Times New Roman" w:hAnsi="Times New Roman" w:cs="Times New Roman"/>
          <w:b/>
          <w:bCs/>
          <w:sz w:val="24"/>
          <w:szCs w:val="24"/>
          <w:lang w:val="en-ZW" w:eastAsia="en-ZW"/>
        </w:rPr>
      </w:pPr>
    </w:p>
    <w:p w:rsidR="003742E9" w:rsidRDefault="0055304C">
      <w:pPr>
        <w:widowControl w:val="0"/>
        <w:spacing w:line="256" w:lineRule="auto"/>
        <w:jc w:val="both"/>
        <w:rPr>
          <w:rFonts w:ascii="Times New Roman" w:hAnsi="Times New Roman" w:cs="Times New Roman"/>
          <w:b/>
          <w:sz w:val="24"/>
          <w:szCs w:val="24"/>
        </w:rPr>
      </w:pPr>
      <w:bookmarkStart w:id="88" w:name="_Toc242846173"/>
      <w:r>
        <w:rPr>
          <w:rFonts w:ascii="Times New Roman" w:hAnsi="Times New Roman" w:cs="Times New Roman"/>
          <w:b/>
          <w:sz w:val="24"/>
          <w:szCs w:val="24"/>
        </w:rPr>
        <w:lastRenderedPageBreak/>
        <w:t>4.2.5 Length of Service of respondents</w:t>
      </w:r>
      <w:bookmarkEnd w:id="88"/>
    </w:p>
    <w:p w:rsidR="003742E9" w:rsidRDefault="0055304C">
      <w:pPr>
        <w:spacing w:before="100" w:beforeAutospacing="1" w:after="100" w:afterAutospacing="1"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The findings indicate that the respondents had varying lengths of service at ZIMSTAT. The largest proportion of respondents, </w:t>
      </w:r>
      <w:r>
        <w:rPr>
          <w:rFonts w:ascii="Times New Roman" w:hAnsi="Times New Roman" w:cs="Times New Roman"/>
          <w:bCs/>
          <w:sz w:val="24"/>
          <w:szCs w:val="24"/>
          <w:lang w:val="en-ZW"/>
        </w:rPr>
        <w:t>44.4% (24)</w:t>
      </w:r>
      <w:r>
        <w:rPr>
          <w:rFonts w:ascii="Times New Roman" w:hAnsi="Times New Roman" w:cs="Times New Roman"/>
          <w:sz w:val="24"/>
          <w:szCs w:val="24"/>
          <w:lang w:val="en-ZW"/>
        </w:rPr>
        <w:t xml:space="preserve">, had worked at the organisation for </w:t>
      </w:r>
      <w:r>
        <w:rPr>
          <w:rFonts w:ascii="Times New Roman" w:hAnsi="Times New Roman" w:cs="Times New Roman"/>
          <w:bCs/>
          <w:sz w:val="24"/>
          <w:szCs w:val="24"/>
          <w:lang w:val="en-ZW"/>
        </w:rPr>
        <w:t>1–5 years</w:t>
      </w:r>
      <w:r>
        <w:rPr>
          <w:rFonts w:ascii="Times New Roman" w:hAnsi="Times New Roman" w:cs="Times New Roman"/>
          <w:b/>
          <w:sz w:val="24"/>
          <w:szCs w:val="24"/>
          <w:lang w:val="en-ZW"/>
        </w:rPr>
        <w:t>.</w:t>
      </w:r>
      <w:r>
        <w:rPr>
          <w:rFonts w:ascii="Times New Roman" w:hAnsi="Times New Roman" w:cs="Times New Roman"/>
          <w:sz w:val="24"/>
          <w:szCs w:val="24"/>
          <w:lang w:val="en-ZW"/>
        </w:rPr>
        <w:t xml:space="preserve"> This was followed by </w:t>
      </w:r>
      <w:r>
        <w:rPr>
          <w:rFonts w:ascii="Times New Roman" w:hAnsi="Times New Roman" w:cs="Times New Roman"/>
          <w:bCs/>
          <w:sz w:val="24"/>
          <w:szCs w:val="24"/>
          <w:lang w:val="en-ZW"/>
        </w:rPr>
        <w:t>31.5% (17)</w:t>
      </w:r>
      <w:r>
        <w:rPr>
          <w:rFonts w:ascii="Times New Roman" w:hAnsi="Times New Roman" w:cs="Times New Roman"/>
          <w:b/>
          <w:sz w:val="24"/>
          <w:szCs w:val="24"/>
          <w:lang w:val="en-ZW"/>
        </w:rPr>
        <w:t xml:space="preserve"> </w:t>
      </w:r>
      <w:r>
        <w:rPr>
          <w:rFonts w:ascii="Times New Roman" w:hAnsi="Times New Roman" w:cs="Times New Roman"/>
          <w:sz w:val="24"/>
          <w:szCs w:val="24"/>
          <w:lang w:val="en-ZW"/>
        </w:rPr>
        <w:t xml:space="preserve">of respondents who had served for </w:t>
      </w:r>
      <w:r>
        <w:rPr>
          <w:rFonts w:ascii="Times New Roman" w:hAnsi="Times New Roman" w:cs="Times New Roman"/>
          <w:bCs/>
          <w:sz w:val="24"/>
          <w:szCs w:val="24"/>
          <w:lang w:val="en-ZW"/>
        </w:rPr>
        <w:t>11–15 y</w:t>
      </w:r>
      <w:r>
        <w:rPr>
          <w:rFonts w:ascii="Times New Roman" w:hAnsi="Times New Roman" w:cs="Times New Roman"/>
          <w:bCs/>
          <w:sz w:val="24"/>
          <w:szCs w:val="24"/>
          <w:lang w:val="en-ZW"/>
        </w:rPr>
        <w:t>ears</w:t>
      </w:r>
      <w:r>
        <w:rPr>
          <w:rFonts w:ascii="Times New Roman" w:hAnsi="Times New Roman" w:cs="Times New Roman"/>
          <w:b/>
          <w:sz w:val="24"/>
          <w:szCs w:val="24"/>
          <w:lang w:val="en-ZW"/>
        </w:rPr>
        <w:t>,</w:t>
      </w:r>
      <w:r>
        <w:rPr>
          <w:rFonts w:ascii="Times New Roman" w:hAnsi="Times New Roman" w:cs="Times New Roman"/>
          <w:sz w:val="24"/>
          <w:szCs w:val="24"/>
          <w:lang w:val="en-ZW"/>
        </w:rPr>
        <w:t xml:space="preserve"> while </w:t>
      </w:r>
      <w:r>
        <w:rPr>
          <w:rFonts w:ascii="Times New Roman" w:hAnsi="Times New Roman" w:cs="Times New Roman"/>
          <w:bCs/>
          <w:sz w:val="24"/>
          <w:szCs w:val="24"/>
          <w:lang w:val="en-ZW"/>
        </w:rPr>
        <w:t>18.5% (10)</w:t>
      </w:r>
      <w:r>
        <w:rPr>
          <w:rFonts w:ascii="Times New Roman" w:hAnsi="Times New Roman" w:cs="Times New Roman"/>
          <w:b/>
          <w:sz w:val="24"/>
          <w:szCs w:val="24"/>
          <w:lang w:val="en-ZW"/>
        </w:rPr>
        <w:t xml:space="preserve"> </w:t>
      </w:r>
      <w:r>
        <w:rPr>
          <w:rFonts w:ascii="Times New Roman" w:hAnsi="Times New Roman" w:cs="Times New Roman"/>
          <w:sz w:val="24"/>
          <w:szCs w:val="24"/>
          <w:lang w:val="en-ZW"/>
        </w:rPr>
        <w:t xml:space="preserve">had been employed for </w:t>
      </w:r>
      <w:r>
        <w:rPr>
          <w:rFonts w:ascii="Times New Roman" w:hAnsi="Times New Roman" w:cs="Times New Roman"/>
          <w:bCs/>
          <w:sz w:val="24"/>
          <w:szCs w:val="24"/>
          <w:lang w:val="en-ZW"/>
        </w:rPr>
        <w:t>6–10 years</w:t>
      </w:r>
      <w:r>
        <w:rPr>
          <w:rFonts w:ascii="Times New Roman" w:hAnsi="Times New Roman" w:cs="Times New Roman"/>
          <w:b/>
          <w:sz w:val="24"/>
          <w:szCs w:val="24"/>
          <w:lang w:val="en-ZW"/>
        </w:rPr>
        <w:t xml:space="preserve">. </w:t>
      </w:r>
      <w:r>
        <w:rPr>
          <w:rFonts w:ascii="Times New Roman" w:hAnsi="Times New Roman" w:cs="Times New Roman"/>
          <w:sz w:val="24"/>
          <w:szCs w:val="24"/>
          <w:lang w:val="en-ZW"/>
        </w:rPr>
        <w:t xml:space="preserve">A smaller proportion, </w:t>
      </w:r>
      <w:r>
        <w:rPr>
          <w:rFonts w:ascii="Times New Roman" w:hAnsi="Times New Roman" w:cs="Times New Roman"/>
          <w:bCs/>
          <w:sz w:val="24"/>
          <w:szCs w:val="24"/>
          <w:lang w:val="en-ZW"/>
        </w:rPr>
        <w:t>5.6% (3)</w:t>
      </w:r>
      <w:r>
        <w:rPr>
          <w:rFonts w:ascii="Times New Roman" w:hAnsi="Times New Roman" w:cs="Times New Roman"/>
          <w:b/>
          <w:sz w:val="24"/>
          <w:szCs w:val="24"/>
          <w:lang w:val="en-ZW"/>
        </w:rPr>
        <w:t>,</w:t>
      </w:r>
      <w:r>
        <w:rPr>
          <w:rFonts w:ascii="Times New Roman" w:hAnsi="Times New Roman" w:cs="Times New Roman"/>
          <w:sz w:val="24"/>
          <w:szCs w:val="24"/>
          <w:lang w:val="en-ZW"/>
        </w:rPr>
        <w:t xml:space="preserve"> had worked at ZIMSTAT for </w:t>
      </w:r>
      <w:r>
        <w:rPr>
          <w:rFonts w:ascii="Times New Roman" w:hAnsi="Times New Roman" w:cs="Times New Roman"/>
          <w:bCs/>
          <w:sz w:val="24"/>
          <w:szCs w:val="24"/>
          <w:lang w:val="en-ZW"/>
        </w:rPr>
        <w:t>more</w:t>
      </w:r>
      <w:r>
        <w:rPr>
          <w:rFonts w:ascii="Times New Roman" w:hAnsi="Times New Roman" w:cs="Times New Roman"/>
          <w:b/>
          <w:bCs/>
          <w:sz w:val="24"/>
          <w:szCs w:val="24"/>
          <w:lang w:val="en-ZW"/>
        </w:rPr>
        <w:t xml:space="preserve"> </w:t>
      </w:r>
      <w:r>
        <w:rPr>
          <w:rFonts w:ascii="Times New Roman" w:hAnsi="Times New Roman" w:cs="Times New Roman"/>
          <w:bCs/>
          <w:sz w:val="24"/>
          <w:szCs w:val="24"/>
          <w:lang w:val="en-ZW"/>
        </w:rPr>
        <w:t>than 15 years</w:t>
      </w:r>
      <w:r>
        <w:rPr>
          <w:rFonts w:ascii="Times New Roman" w:hAnsi="Times New Roman" w:cs="Times New Roman"/>
          <w:sz w:val="24"/>
          <w:szCs w:val="24"/>
          <w:lang w:val="en-ZW"/>
        </w:rPr>
        <w:t>.</w:t>
      </w:r>
    </w:p>
    <w:p w:rsidR="003742E9" w:rsidRDefault="0055304C">
      <w:pPr>
        <w:widowControl w:val="0"/>
        <w:spacing w:line="360" w:lineRule="auto"/>
        <w:jc w:val="both"/>
        <w:rPr>
          <w:rFonts w:ascii="Times New Roman" w:hAnsi="Times New Roman" w:cs="Times New Roman"/>
          <w:sz w:val="24"/>
          <w:lang w:val="en-ZA"/>
        </w:rPr>
      </w:pPr>
      <w:r>
        <w:rPr>
          <w:rFonts w:ascii="Times New Roman" w:hAnsi="Times New Roman" w:cs="Times New Roman"/>
          <w:sz w:val="24"/>
          <w:lang w:val="en-ZA"/>
        </w:rPr>
        <w:t>These findings are visually represented in Figure 3</w:t>
      </w:r>
    </w:p>
    <w:p w:rsidR="003742E9" w:rsidRDefault="0055304C">
      <w:pPr>
        <w:keepNext/>
        <w:spacing w:before="100" w:beforeAutospacing="1" w:after="100" w:afterAutospacing="1" w:line="360" w:lineRule="auto"/>
        <w:jc w:val="both"/>
        <w:rPr>
          <w:rFonts w:cs="Calibri"/>
          <w:sz w:val="24"/>
          <w:szCs w:val="24"/>
          <w:lang w:val="en-ZW"/>
        </w:rPr>
      </w:pPr>
      <w:r>
        <w:rPr>
          <w:rFonts w:ascii="Times New Roman" w:eastAsia="Times New Roman" w:hAnsi="Times New Roman" w:cs="Times New Roman"/>
          <w:noProof/>
          <w:sz w:val="24"/>
          <w:szCs w:val="24"/>
        </w:rPr>
        <w:drawing>
          <wp:inline distT="0" distB="0" distL="114300" distR="114300">
            <wp:extent cx="3987800" cy="2800350"/>
            <wp:effectExtent l="0" t="0" r="0" b="0"/>
            <wp:docPr id="1049"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3742E9" w:rsidRDefault="0055304C">
      <w:pPr>
        <w:widowControl w:val="0"/>
        <w:spacing w:line="256" w:lineRule="auto"/>
        <w:jc w:val="both"/>
        <w:rPr>
          <w:rFonts w:ascii="Times New Roman" w:hAnsi="Times New Roman" w:cs="Times New Roman"/>
          <w:sz w:val="24"/>
          <w:szCs w:val="24"/>
        </w:rPr>
      </w:pPr>
      <w:r>
        <w:rPr>
          <w:rFonts w:ascii="Times New Roman" w:hAnsi="Times New Roman" w:cs="Times New Roman"/>
          <w:b/>
          <w:sz w:val="24"/>
          <w:szCs w:val="24"/>
        </w:rPr>
        <w:t>Figure 4.3:</w:t>
      </w:r>
      <w:r>
        <w:rPr>
          <w:rFonts w:ascii="Times New Roman" w:hAnsi="Times New Roman" w:cs="Times New Roman"/>
          <w:sz w:val="24"/>
          <w:szCs w:val="24"/>
        </w:rPr>
        <w:t xml:space="preserve"> Working experience of respondents at ZIMSTAT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Survey Fieldwork (2026)</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hAnsi="Times New Roman" w:cs="Times New Roman"/>
          <w:sz w:val="24"/>
          <w:szCs w:val="24"/>
          <w:lang w:val="en-ZW"/>
        </w:rPr>
        <w:t xml:space="preserve">The cumulative results show that </w:t>
      </w:r>
      <w:r>
        <w:rPr>
          <w:rFonts w:ascii="Times New Roman" w:hAnsi="Times New Roman" w:cs="Times New Roman"/>
          <w:bCs/>
          <w:sz w:val="24"/>
          <w:szCs w:val="24"/>
          <w:lang w:val="en-ZW"/>
        </w:rPr>
        <w:t>63.0%</w:t>
      </w:r>
      <w:r>
        <w:rPr>
          <w:rFonts w:ascii="Times New Roman" w:hAnsi="Times New Roman" w:cs="Times New Roman"/>
          <w:sz w:val="24"/>
          <w:szCs w:val="24"/>
          <w:lang w:val="en-ZW"/>
        </w:rPr>
        <w:t xml:space="preserve"> of the respondents had worked at ZIMSTAT for </w:t>
      </w:r>
      <w:r>
        <w:rPr>
          <w:rFonts w:ascii="Times New Roman" w:hAnsi="Times New Roman" w:cs="Times New Roman"/>
          <w:bCs/>
          <w:sz w:val="24"/>
          <w:szCs w:val="24"/>
          <w:lang w:val="en-ZW"/>
        </w:rPr>
        <w:t>10 years</w:t>
      </w:r>
      <w:r>
        <w:rPr>
          <w:rFonts w:ascii="Times New Roman" w:hAnsi="Times New Roman" w:cs="Times New Roman"/>
          <w:b/>
          <w:bCs/>
          <w:sz w:val="24"/>
          <w:szCs w:val="24"/>
          <w:lang w:val="en-ZW"/>
        </w:rPr>
        <w:t xml:space="preserve"> </w:t>
      </w:r>
      <w:r>
        <w:rPr>
          <w:rFonts w:ascii="Times New Roman" w:hAnsi="Times New Roman" w:cs="Times New Roman"/>
          <w:bCs/>
          <w:sz w:val="24"/>
          <w:szCs w:val="24"/>
          <w:lang w:val="en-ZW"/>
        </w:rPr>
        <w:t>or less</w:t>
      </w:r>
      <w:r>
        <w:rPr>
          <w:rFonts w:ascii="Times New Roman" w:hAnsi="Times New Roman" w:cs="Times New Roman"/>
          <w:sz w:val="24"/>
          <w:szCs w:val="24"/>
          <w:lang w:val="en-ZW"/>
        </w:rPr>
        <w:t>, while</w:t>
      </w:r>
      <w:r>
        <w:rPr>
          <w:rFonts w:cs="Calibri"/>
          <w:b/>
          <w:bCs/>
          <w:sz w:val="24"/>
          <w:szCs w:val="24"/>
          <w:lang w:val="en-ZW"/>
        </w:rPr>
        <w:t xml:space="preserve"> </w:t>
      </w:r>
      <w:r>
        <w:rPr>
          <w:rFonts w:ascii="Times New Roman" w:hAnsi="Times New Roman" w:cs="Times New Roman"/>
          <w:bCs/>
          <w:sz w:val="24"/>
          <w:szCs w:val="24"/>
          <w:lang w:val="en-ZW"/>
        </w:rPr>
        <w:t>94.4%</w:t>
      </w:r>
      <w:r>
        <w:rPr>
          <w:rFonts w:ascii="Times New Roman" w:hAnsi="Times New Roman" w:cs="Times New Roman"/>
          <w:sz w:val="24"/>
          <w:szCs w:val="24"/>
          <w:lang w:val="en-ZW"/>
        </w:rPr>
        <w:t xml:space="preserve"> had served for </w:t>
      </w:r>
      <w:r>
        <w:rPr>
          <w:rFonts w:ascii="Times New Roman" w:hAnsi="Times New Roman" w:cs="Times New Roman"/>
          <w:bCs/>
          <w:sz w:val="24"/>
          <w:szCs w:val="24"/>
          <w:lang w:val="en-ZW"/>
        </w:rPr>
        <w:t>15 years or less</w:t>
      </w:r>
      <w:r>
        <w:rPr>
          <w:rFonts w:ascii="Times New Roman" w:hAnsi="Times New Roman" w:cs="Times New Roman"/>
          <w:sz w:val="24"/>
          <w:szCs w:val="24"/>
          <w:lang w:val="en-ZW"/>
        </w:rPr>
        <w:t xml:space="preserve">. Only </w:t>
      </w:r>
      <w:r>
        <w:rPr>
          <w:rFonts w:ascii="Times New Roman" w:hAnsi="Times New Roman" w:cs="Times New Roman"/>
          <w:bCs/>
          <w:sz w:val="24"/>
          <w:szCs w:val="24"/>
          <w:lang w:val="en-ZW"/>
        </w:rPr>
        <w:t>5.6%</w:t>
      </w:r>
      <w:r>
        <w:rPr>
          <w:rFonts w:ascii="Times New Roman" w:hAnsi="Times New Roman" w:cs="Times New Roman"/>
          <w:b/>
          <w:sz w:val="24"/>
          <w:szCs w:val="24"/>
          <w:lang w:val="en-ZW"/>
        </w:rPr>
        <w:t xml:space="preserve"> </w:t>
      </w:r>
      <w:r>
        <w:rPr>
          <w:rFonts w:ascii="Times New Roman" w:hAnsi="Times New Roman" w:cs="Times New Roman"/>
          <w:sz w:val="24"/>
          <w:szCs w:val="24"/>
          <w:lang w:val="en-ZW"/>
        </w:rPr>
        <w:t xml:space="preserve">had more than 15 years of service. The findings therefore indicate that </w:t>
      </w:r>
      <w:r>
        <w:rPr>
          <w:rFonts w:ascii="Times New Roman" w:hAnsi="Times New Roman" w:cs="Times New Roman"/>
          <w:sz w:val="24"/>
          <w:szCs w:val="24"/>
          <w:lang w:val="en-ZW"/>
        </w:rPr>
        <w:t>the study included both relatively newer employees and respondents with considerable organisational experience. This was important because respondents with different lengths of service could provide varied perspectives based on their exposure to procuremen</w:t>
      </w:r>
      <w:r>
        <w:rPr>
          <w:rFonts w:ascii="Times New Roman" w:hAnsi="Times New Roman" w:cs="Times New Roman"/>
          <w:sz w:val="24"/>
          <w:szCs w:val="24"/>
          <w:lang w:val="en-ZW"/>
        </w:rPr>
        <w:t>t procedures and organisational operations. Overall, the distribution suggests that the responses were obtained from employees with sufficient exposure to ZIMSTAT's operations to provide relevant information on centralized procurement practices and value f</w:t>
      </w:r>
      <w:r>
        <w:rPr>
          <w:rFonts w:ascii="Times New Roman" w:hAnsi="Times New Roman" w:cs="Times New Roman"/>
          <w:sz w:val="24"/>
          <w:szCs w:val="24"/>
          <w:lang w:val="en-ZW"/>
        </w:rPr>
        <w:t>or money.</w:t>
      </w:r>
    </w:p>
    <w:p w:rsidR="003742E9" w:rsidRDefault="0055304C">
      <w:pPr>
        <w:widowControl w:val="0"/>
        <w:spacing w:line="256" w:lineRule="auto"/>
        <w:jc w:val="both"/>
        <w:rPr>
          <w:rFonts w:ascii="Times New Roman" w:eastAsia="Times New Roman" w:hAnsi="Times New Roman" w:cs="Times New Roman"/>
          <w:b/>
          <w:sz w:val="24"/>
          <w:szCs w:val="24"/>
        </w:rPr>
      </w:pPr>
      <w:bookmarkStart w:id="89" w:name="_Toc242846174"/>
      <w:r>
        <w:rPr>
          <w:rFonts w:ascii="Times New Roman" w:eastAsia="Times New Roman" w:hAnsi="Times New Roman" w:cs="Times New Roman"/>
          <w:b/>
          <w:sz w:val="24"/>
          <w:szCs w:val="24"/>
        </w:rPr>
        <w:lastRenderedPageBreak/>
        <w:t xml:space="preserve">4.2.6 </w:t>
      </w:r>
      <w:r>
        <w:rPr>
          <w:rFonts w:ascii="Times New Roman" w:hAnsi="Times New Roman" w:cs="Times New Roman"/>
          <w:b/>
          <w:sz w:val="24"/>
          <w:szCs w:val="24"/>
          <w:lang w:val="en-ZW"/>
        </w:rPr>
        <w:t>Level of Involvement in Procurement Activities</w:t>
      </w:r>
      <w:bookmarkEnd w:id="89"/>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hAnsi="Times New Roman" w:cs="Times New Roman"/>
          <w:sz w:val="24"/>
          <w:szCs w:val="24"/>
          <w:lang w:val="en-ZW"/>
        </w:rPr>
        <w:t xml:space="preserve">The findings indicate that the majority of respondents were directly involved in procurement activities at ZIMSTAT. </w:t>
      </w:r>
      <w:r>
        <w:rPr>
          <w:rFonts w:ascii="Times New Roman" w:hAnsi="Times New Roman" w:cs="Times New Roman"/>
          <w:bCs/>
          <w:sz w:val="24"/>
          <w:szCs w:val="24"/>
          <w:lang w:val="en-ZW"/>
        </w:rPr>
        <w:t>70.4% (38)</w:t>
      </w:r>
      <w:r>
        <w:rPr>
          <w:rFonts w:ascii="Times New Roman" w:hAnsi="Times New Roman" w:cs="Times New Roman"/>
          <w:b/>
          <w:sz w:val="24"/>
          <w:szCs w:val="24"/>
          <w:lang w:val="en-ZW"/>
        </w:rPr>
        <w:t xml:space="preserve"> </w:t>
      </w:r>
      <w:r>
        <w:rPr>
          <w:rFonts w:ascii="Times New Roman" w:hAnsi="Times New Roman" w:cs="Times New Roman"/>
          <w:sz w:val="24"/>
          <w:szCs w:val="24"/>
          <w:lang w:val="en-ZW"/>
        </w:rPr>
        <w:t xml:space="preserve">of the respondents reported that they were </w:t>
      </w:r>
      <w:r>
        <w:rPr>
          <w:rFonts w:ascii="Times New Roman" w:hAnsi="Times New Roman" w:cs="Times New Roman"/>
          <w:bCs/>
          <w:sz w:val="24"/>
          <w:szCs w:val="24"/>
          <w:lang w:val="en-ZW"/>
        </w:rPr>
        <w:t>directly involved in pr</w:t>
      </w:r>
      <w:r>
        <w:rPr>
          <w:rFonts w:ascii="Times New Roman" w:hAnsi="Times New Roman" w:cs="Times New Roman"/>
          <w:bCs/>
          <w:sz w:val="24"/>
          <w:szCs w:val="24"/>
          <w:lang w:val="en-ZW"/>
        </w:rPr>
        <w:t>ocurement</w:t>
      </w:r>
      <w:r>
        <w:rPr>
          <w:rFonts w:ascii="Times New Roman" w:hAnsi="Times New Roman" w:cs="Times New Roman"/>
          <w:b/>
          <w:sz w:val="24"/>
          <w:szCs w:val="24"/>
          <w:lang w:val="en-ZW"/>
        </w:rPr>
        <w:t>,</w:t>
      </w:r>
      <w:r>
        <w:rPr>
          <w:rFonts w:ascii="Times New Roman" w:hAnsi="Times New Roman" w:cs="Times New Roman"/>
          <w:sz w:val="24"/>
          <w:szCs w:val="24"/>
          <w:lang w:val="en-ZW"/>
        </w:rPr>
        <w:t xml:space="preserve"> while </w:t>
      </w:r>
      <w:r>
        <w:rPr>
          <w:rFonts w:ascii="Times New Roman" w:hAnsi="Times New Roman" w:cs="Times New Roman"/>
          <w:bCs/>
          <w:sz w:val="24"/>
          <w:szCs w:val="24"/>
          <w:lang w:val="en-ZW"/>
        </w:rPr>
        <w:t>24.1% (13)</w:t>
      </w:r>
      <w:r>
        <w:rPr>
          <w:rFonts w:ascii="Times New Roman" w:hAnsi="Times New Roman" w:cs="Times New Roman"/>
          <w:sz w:val="24"/>
          <w:szCs w:val="24"/>
          <w:lang w:val="en-ZW"/>
        </w:rPr>
        <w:t xml:space="preserve"> indicated that they were </w:t>
      </w:r>
      <w:r>
        <w:rPr>
          <w:rFonts w:ascii="Times New Roman" w:hAnsi="Times New Roman" w:cs="Times New Roman"/>
          <w:bCs/>
          <w:sz w:val="24"/>
          <w:szCs w:val="24"/>
          <w:lang w:val="en-ZW"/>
        </w:rPr>
        <w:t>occasionally involved</w:t>
      </w:r>
      <w:r>
        <w:rPr>
          <w:rFonts w:ascii="Times New Roman" w:hAnsi="Times New Roman" w:cs="Times New Roman"/>
          <w:sz w:val="24"/>
          <w:szCs w:val="24"/>
          <w:lang w:val="en-ZW"/>
        </w:rPr>
        <w:t xml:space="preserve"> in procurement activities. A smaller proportion</w:t>
      </w:r>
      <w:r>
        <w:rPr>
          <w:rFonts w:ascii="Times New Roman" w:hAnsi="Times New Roman" w:cs="Times New Roman"/>
          <w:b/>
          <w:sz w:val="24"/>
          <w:szCs w:val="24"/>
          <w:lang w:val="en-ZW"/>
        </w:rPr>
        <w:t xml:space="preserve">, </w:t>
      </w:r>
      <w:r>
        <w:rPr>
          <w:rFonts w:ascii="Times New Roman" w:hAnsi="Times New Roman" w:cs="Times New Roman"/>
          <w:bCs/>
          <w:sz w:val="24"/>
          <w:szCs w:val="24"/>
          <w:lang w:val="en-ZW"/>
        </w:rPr>
        <w:t>5.6% (3)</w:t>
      </w:r>
      <w:r>
        <w:rPr>
          <w:rFonts w:ascii="Times New Roman" w:hAnsi="Times New Roman" w:cs="Times New Roman"/>
          <w:b/>
          <w:sz w:val="24"/>
          <w:szCs w:val="24"/>
          <w:lang w:val="en-ZW"/>
        </w:rPr>
        <w:t xml:space="preserve">, </w:t>
      </w:r>
      <w:r>
        <w:rPr>
          <w:rFonts w:ascii="Times New Roman" w:hAnsi="Times New Roman" w:cs="Times New Roman"/>
          <w:sz w:val="24"/>
          <w:szCs w:val="24"/>
          <w:lang w:val="en-ZW"/>
        </w:rPr>
        <w:t xml:space="preserve">reported that their involvement was through </w:t>
      </w:r>
      <w:r>
        <w:rPr>
          <w:rFonts w:ascii="Times New Roman" w:hAnsi="Times New Roman" w:cs="Times New Roman"/>
          <w:bCs/>
          <w:sz w:val="24"/>
          <w:szCs w:val="24"/>
          <w:lang w:val="en-ZW"/>
        </w:rPr>
        <w:t>approving or monitoring procurement activities</w:t>
      </w:r>
      <w:r>
        <w:rPr>
          <w:rFonts w:ascii="Times New Roman" w:hAnsi="Times New Roman" w:cs="Times New Roman"/>
          <w:b/>
          <w:sz w:val="24"/>
          <w:szCs w:val="24"/>
          <w:lang w:val="en-ZW"/>
        </w:rPr>
        <w:t>.</w:t>
      </w:r>
      <w:r>
        <w:rPr>
          <w:rFonts w:ascii="Times New Roman" w:hAnsi="Times New Roman" w:cs="Times New Roman"/>
          <w:sz w:val="24"/>
          <w:szCs w:val="24"/>
          <w:lang w:val="en-ZW"/>
        </w:rPr>
        <w:t xml:space="preserve"> The cumulative percentages sho</w:t>
      </w:r>
      <w:r>
        <w:rPr>
          <w:rFonts w:ascii="Times New Roman" w:hAnsi="Times New Roman" w:cs="Times New Roman"/>
          <w:sz w:val="24"/>
          <w:szCs w:val="24"/>
          <w:lang w:val="en-ZW"/>
        </w:rPr>
        <w:t xml:space="preserve">w that </w:t>
      </w:r>
      <w:r>
        <w:rPr>
          <w:rFonts w:ascii="Times New Roman" w:hAnsi="Times New Roman" w:cs="Times New Roman"/>
          <w:bCs/>
          <w:sz w:val="24"/>
          <w:szCs w:val="24"/>
          <w:lang w:val="en-ZW"/>
        </w:rPr>
        <w:t>94.4%</w:t>
      </w:r>
      <w:r>
        <w:rPr>
          <w:rFonts w:ascii="Times New Roman" w:hAnsi="Times New Roman" w:cs="Times New Roman"/>
          <w:sz w:val="24"/>
          <w:szCs w:val="24"/>
          <w:lang w:val="en-ZW"/>
        </w:rPr>
        <w:t xml:space="preserve"> of the respondents were either directly or occasionally involved in procurement, while the remaining </w:t>
      </w:r>
      <w:r>
        <w:rPr>
          <w:rFonts w:ascii="Times New Roman" w:hAnsi="Times New Roman" w:cs="Times New Roman"/>
          <w:bCs/>
          <w:sz w:val="24"/>
          <w:szCs w:val="24"/>
          <w:lang w:val="en-ZW"/>
        </w:rPr>
        <w:t>5.6%</w:t>
      </w:r>
      <w:r>
        <w:rPr>
          <w:rFonts w:ascii="Times New Roman" w:hAnsi="Times New Roman" w:cs="Times New Roman"/>
          <w:sz w:val="24"/>
          <w:szCs w:val="24"/>
          <w:lang w:val="en-ZW"/>
        </w:rPr>
        <w:t xml:space="preserve"> were involved through procurement approval or monitoring functions.</w:t>
      </w:r>
    </w:p>
    <w:p w:rsidR="003742E9" w:rsidRDefault="0055304C">
      <w:pPr>
        <w:widowControl w:val="0"/>
        <w:spacing w:line="256" w:lineRule="auto"/>
        <w:jc w:val="both"/>
        <w:rPr>
          <w:rFonts w:ascii="Times New Roman" w:hAnsi="Times New Roman" w:cs="Times New Roman"/>
          <w:b/>
          <w:sz w:val="24"/>
          <w:szCs w:val="24"/>
        </w:rPr>
      </w:pPr>
      <w:r>
        <w:rPr>
          <w:rFonts w:ascii="Times New Roman" w:hAnsi="Times New Roman" w:cs="Times New Roman"/>
          <w:b/>
          <w:sz w:val="24"/>
          <w:szCs w:val="24"/>
        </w:rPr>
        <w:t xml:space="preserve">Table 4.3: </w:t>
      </w:r>
      <w:r>
        <w:rPr>
          <w:rFonts w:ascii="Times New Roman" w:hAnsi="Times New Roman" w:cs="Times New Roman"/>
          <w:sz w:val="24"/>
          <w:szCs w:val="24"/>
        </w:rPr>
        <w:t>Procurement involvement of respondents</w:t>
      </w:r>
    </w:p>
    <w:tbl>
      <w:tblPr>
        <w:tblW w:w="9620" w:type="dxa"/>
        <w:tblLook w:val="04A0" w:firstRow="1" w:lastRow="0" w:firstColumn="1" w:lastColumn="0" w:noHBand="0" w:noVBand="1"/>
      </w:tblPr>
      <w:tblGrid>
        <w:gridCol w:w="3500"/>
        <w:gridCol w:w="1530"/>
        <w:gridCol w:w="1440"/>
        <w:gridCol w:w="1620"/>
        <w:gridCol w:w="1530"/>
      </w:tblGrid>
      <w:tr w:rsidR="003742E9">
        <w:trPr>
          <w:trHeight w:val="310"/>
        </w:trPr>
        <w:tc>
          <w:tcPr>
            <w:tcW w:w="3500" w:type="dxa"/>
            <w:tcBorders>
              <w:top w:val="single" w:sz="8" w:space="0" w:color="auto"/>
              <w:left w:val="single" w:sz="8" w:space="0" w:color="auto"/>
              <w:bottom w:val="single" w:sz="8" w:space="0" w:color="auto"/>
              <w:right w:val="single" w:sz="8" w:space="0" w:color="auto"/>
            </w:tcBorders>
            <w:shd w:val="clear" w:color="000000" w:fill="5B9BD5"/>
            <w:noWrap/>
            <w:vAlign w:val="center"/>
            <w:hideMark/>
          </w:tcPr>
          <w:p w:rsidR="003742E9" w:rsidRDefault="0055304C">
            <w:pPr>
              <w:widowControl w:val="0"/>
              <w:spacing w:after="0" w:line="360" w:lineRule="auto"/>
              <w:jc w:val="both"/>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000000"/>
                <w:sz w:val="24"/>
                <w:szCs w:val="24"/>
              </w:rPr>
              <w:t>Category</w:t>
            </w:r>
          </w:p>
        </w:tc>
        <w:tc>
          <w:tcPr>
            <w:tcW w:w="1530" w:type="dxa"/>
            <w:tcBorders>
              <w:top w:val="single" w:sz="8" w:space="0" w:color="auto"/>
              <w:left w:val="single" w:sz="4" w:space="0" w:color="000000"/>
              <w:bottom w:val="single" w:sz="8" w:space="0" w:color="auto"/>
              <w:right w:val="single" w:sz="8" w:space="0" w:color="auto"/>
            </w:tcBorders>
            <w:shd w:val="clear" w:color="000000" w:fill="5B9BD5"/>
            <w:noWrap/>
            <w:vAlign w:val="center"/>
            <w:hideMark/>
          </w:tcPr>
          <w:p w:rsidR="003742E9" w:rsidRDefault="0055304C">
            <w:pPr>
              <w:widowControl w:val="0"/>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Frequency </w:t>
            </w:r>
          </w:p>
        </w:tc>
        <w:tc>
          <w:tcPr>
            <w:tcW w:w="1440" w:type="dxa"/>
            <w:tcBorders>
              <w:top w:val="single" w:sz="8" w:space="0" w:color="auto"/>
              <w:left w:val="single" w:sz="4" w:space="0" w:color="000000"/>
              <w:bottom w:val="single" w:sz="8" w:space="0" w:color="auto"/>
              <w:right w:val="single" w:sz="8" w:space="0" w:color="auto"/>
            </w:tcBorders>
            <w:shd w:val="clear" w:color="000000" w:fill="5B9BD5"/>
            <w:noWrap/>
            <w:vAlign w:val="center"/>
            <w:hideMark/>
          </w:tcPr>
          <w:p w:rsidR="003742E9" w:rsidRDefault="0055304C">
            <w:pPr>
              <w:widowControl w:val="0"/>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Percent %</w:t>
            </w:r>
          </w:p>
        </w:tc>
        <w:tc>
          <w:tcPr>
            <w:tcW w:w="1620" w:type="dxa"/>
            <w:tcBorders>
              <w:top w:val="single" w:sz="8" w:space="0" w:color="auto"/>
              <w:left w:val="single" w:sz="4" w:space="0" w:color="000000"/>
              <w:bottom w:val="single" w:sz="8" w:space="0" w:color="auto"/>
              <w:right w:val="single" w:sz="8" w:space="0" w:color="auto"/>
            </w:tcBorders>
            <w:shd w:val="clear" w:color="000000" w:fill="5B9BD5"/>
          </w:tcPr>
          <w:p w:rsidR="003742E9" w:rsidRDefault="0055304C">
            <w:pPr>
              <w:widowControl w:val="0"/>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Valid Percent</w:t>
            </w:r>
          </w:p>
        </w:tc>
        <w:tc>
          <w:tcPr>
            <w:tcW w:w="1530" w:type="dxa"/>
            <w:tcBorders>
              <w:top w:val="single" w:sz="8" w:space="0" w:color="auto"/>
              <w:left w:val="single" w:sz="4" w:space="0" w:color="000000"/>
              <w:bottom w:val="single" w:sz="8" w:space="0" w:color="auto"/>
              <w:right w:val="single" w:sz="8" w:space="0" w:color="auto"/>
            </w:tcBorders>
            <w:shd w:val="clear" w:color="000000" w:fill="5B9BD5"/>
          </w:tcPr>
          <w:p w:rsidR="003742E9" w:rsidRDefault="0055304C">
            <w:pPr>
              <w:widowControl w:val="0"/>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Cumulative Percent</w:t>
            </w:r>
          </w:p>
        </w:tc>
      </w:tr>
      <w:tr w:rsidR="003742E9">
        <w:trPr>
          <w:trHeight w:val="320"/>
        </w:trPr>
        <w:tc>
          <w:tcPr>
            <w:tcW w:w="3500" w:type="dxa"/>
            <w:tcBorders>
              <w:top w:val="single" w:sz="4" w:space="0" w:color="000000"/>
              <w:left w:val="single" w:sz="8" w:space="0" w:color="auto"/>
              <w:bottom w:val="single" w:sz="8" w:space="0" w:color="auto"/>
              <w:right w:val="single" w:sz="8" w:space="0" w:color="auto"/>
            </w:tcBorders>
            <w:shd w:val="clear" w:color="auto" w:fill="F2F2F2"/>
            <w:noWrap/>
            <w:vAlign w:val="center"/>
            <w:hideMark/>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Directly Involved</w:t>
            </w:r>
          </w:p>
        </w:tc>
        <w:tc>
          <w:tcPr>
            <w:tcW w:w="1530" w:type="dxa"/>
            <w:tcBorders>
              <w:top w:val="single" w:sz="4" w:space="0" w:color="000000"/>
              <w:left w:val="single" w:sz="4" w:space="0" w:color="000000"/>
              <w:bottom w:val="single" w:sz="8" w:space="0" w:color="auto"/>
              <w:right w:val="single" w:sz="8" w:space="0" w:color="auto"/>
            </w:tcBorders>
            <w:shd w:val="clear" w:color="auto" w:fill="F2F2F2"/>
            <w:noWrap/>
            <w:vAlign w:val="center"/>
            <w:hideMark/>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w:t>
            </w:r>
          </w:p>
        </w:tc>
        <w:tc>
          <w:tcPr>
            <w:tcW w:w="1440" w:type="dxa"/>
            <w:tcBorders>
              <w:top w:val="single" w:sz="4" w:space="0" w:color="000000"/>
              <w:left w:val="single" w:sz="4" w:space="0" w:color="000000"/>
              <w:bottom w:val="single" w:sz="8" w:space="0" w:color="auto"/>
              <w:right w:val="single" w:sz="8" w:space="0" w:color="auto"/>
            </w:tcBorders>
            <w:shd w:val="clear" w:color="auto" w:fill="F2F2F2"/>
            <w:noWrap/>
            <w:vAlign w:val="center"/>
            <w:hideMark/>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70.4</w:t>
            </w:r>
          </w:p>
        </w:tc>
        <w:tc>
          <w:tcPr>
            <w:tcW w:w="1620"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70.4</w:t>
            </w:r>
          </w:p>
        </w:tc>
        <w:tc>
          <w:tcPr>
            <w:tcW w:w="1530"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70.4</w:t>
            </w:r>
          </w:p>
        </w:tc>
      </w:tr>
      <w:tr w:rsidR="003742E9">
        <w:trPr>
          <w:trHeight w:val="320"/>
        </w:trPr>
        <w:tc>
          <w:tcPr>
            <w:tcW w:w="3500" w:type="dxa"/>
            <w:tcBorders>
              <w:top w:val="single" w:sz="4" w:space="0" w:color="000000"/>
              <w:left w:val="single" w:sz="8" w:space="0" w:color="auto"/>
              <w:bottom w:val="single" w:sz="8" w:space="0" w:color="auto"/>
              <w:right w:val="single" w:sz="8" w:space="0" w:color="auto"/>
            </w:tcBorders>
            <w:shd w:val="clear" w:color="auto" w:fill="F2F2F2"/>
            <w:noWrap/>
            <w:vAlign w:val="center"/>
            <w:hideMark/>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Occasionally Involved</w:t>
            </w:r>
          </w:p>
        </w:tc>
        <w:tc>
          <w:tcPr>
            <w:tcW w:w="1530" w:type="dxa"/>
            <w:tcBorders>
              <w:top w:val="single" w:sz="4" w:space="0" w:color="000000"/>
              <w:left w:val="single" w:sz="4" w:space="0" w:color="000000"/>
              <w:bottom w:val="single" w:sz="8" w:space="0" w:color="auto"/>
              <w:right w:val="single" w:sz="8" w:space="0" w:color="auto"/>
            </w:tcBorders>
            <w:shd w:val="clear" w:color="auto" w:fill="F2F2F2"/>
            <w:noWrap/>
            <w:vAlign w:val="center"/>
            <w:hideMark/>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c>
          <w:tcPr>
            <w:tcW w:w="1440" w:type="dxa"/>
            <w:tcBorders>
              <w:top w:val="single" w:sz="4" w:space="0" w:color="000000"/>
              <w:left w:val="single" w:sz="4" w:space="0" w:color="000000"/>
              <w:bottom w:val="single" w:sz="8" w:space="0" w:color="auto"/>
              <w:right w:val="single" w:sz="8" w:space="0" w:color="auto"/>
            </w:tcBorders>
            <w:shd w:val="clear" w:color="auto" w:fill="F2F2F2"/>
            <w:noWrap/>
            <w:vAlign w:val="center"/>
            <w:hideMark/>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24.1</w:t>
            </w:r>
          </w:p>
        </w:tc>
        <w:tc>
          <w:tcPr>
            <w:tcW w:w="1620"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24.1</w:t>
            </w:r>
          </w:p>
        </w:tc>
        <w:tc>
          <w:tcPr>
            <w:tcW w:w="1530"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94.4</w:t>
            </w:r>
          </w:p>
        </w:tc>
      </w:tr>
      <w:tr w:rsidR="003742E9">
        <w:trPr>
          <w:trHeight w:val="320"/>
        </w:trPr>
        <w:tc>
          <w:tcPr>
            <w:tcW w:w="3500" w:type="dxa"/>
            <w:tcBorders>
              <w:top w:val="single" w:sz="4" w:space="0" w:color="000000"/>
              <w:left w:val="single" w:sz="8" w:space="0" w:color="auto"/>
              <w:bottom w:val="single" w:sz="8" w:space="0" w:color="auto"/>
              <w:right w:val="single" w:sz="8" w:space="0" w:color="auto"/>
            </w:tcBorders>
            <w:shd w:val="clear" w:color="auto" w:fill="F2F2F2"/>
            <w:noWrap/>
            <w:vAlign w:val="center"/>
            <w:hideMark/>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Approve or monitor procurement</w:t>
            </w:r>
          </w:p>
        </w:tc>
        <w:tc>
          <w:tcPr>
            <w:tcW w:w="1530" w:type="dxa"/>
            <w:tcBorders>
              <w:top w:val="single" w:sz="4" w:space="0" w:color="000000"/>
              <w:left w:val="single" w:sz="4" w:space="0" w:color="000000"/>
              <w:bottom w:val="single" w:sz="8" w:space="0" w:color="auto"/>
              <w:right w:val="single" w:sz="8" w:space="0" w:color="auto"/>
            </w:tcBorders>
            <w:shd w:val="clear" w:color="auto" w:fill="F2F2F2"/>
            <w:noWrap/>
            <w:vAlign w:val="center"/>
            <w:hideMark/>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440" w:type="dxa"/>
            <w:tcBorders>
              <w:top w:val="single" w:sz="4" w:space="0" w:color="000000"/>
              <w:left w:val="single" w:sz="4" w:space="0" w:color="000000"/>
              <w:bottom w:val="single" w:sz="8" w:space="0" w:color="auto"/>
              <w:right w:val="single" w:sz="8" w:space="0" w:color="auto"/>
            </w:tcBorders>
            <w:shd w:val="clear" w:color="auto" w:fill="F2F2F2"/>
            <w:noWrap/>
            <w:vAlign w:val="center"/>
            <w:hideMark/>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w:t>
            </w:r>
          </w:p>
        </w:tc>
        <w:tc>
          <w:tcPr>
            <w:tcW w:w="1620"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w:t>
            </w:r>
          </w:p>
          <w:p w:rsidR="003742E9" w:rsidRDefault="003742E9">
            <w:pPr>
              <w:widowControl w:val="0"/>
              <w:spacing w:after="0" w:line="360" w:lineRule="auto"/>
              <w:jc w:val="right"/>
              <w:rPr>
                <w:rFonts w:ascii="Times New Roman" w:eastAsia="Times New Roman" w:hAnsi="Times New Roman" w:cs="Times New Roman"/>
                <w:color w:val="000000"/>
                <w:sz w:val="24"/>
                <w:szCs w:val="24"/>
              </w:rPr>
            </w:pPr>
          </w:p>
        </w:tc>
        <w:tc>
          <w:tcPr>
            <w:tcW w:w="1530"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100.0 </w:t>
            </w:r>
          </w:p>
        </w:tc>
      </w:tr>
      <w:tr w:rsidR="003742E9">
        <w:trPr>
          <w:trHeight w:val="320"/>
        </w:trPr>
        <w:tc>
          <w:tcPr>
            <w:tcW w:w="3500" w:type="dxa"/>
            <w:tcBorders>
              <w:top w:val="single" w:sz="4" w:space="0" w:color="000000"/>
              <w:left w:val="single" w:sz="8" w:space="0" w:color="auto"/>
              <w:bottom w:val="single" w:sz="8" w:space="0" w:color="auto"/>
              <w:right w:val="single" w:sz="8" w:space="0" w:color="auto"/>
            </w:tcBorders>
            <w:shd w:val="clear" w:color="auto" w:fill="F2F2F2"/>
            <w:noWrap/>
            <w:vAlign w:val="center"/>
            <w:hideMark/>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Indirectly Involved</w:t>
            </w:r>
          </w:p>
        </w:tc>
        <w:tc>
          <w:tcPr>
            <w:tcW w:w="1530" w:type="dxa"/>
            <w:tcBorders>
              <w:top w:val="single" w:sz="4" w:space="0" w:color="000000"/>
              <w:left w:val="single" w:sz="4" w:space="0" w:color="000000"/>
              <w:bottom w:val="single" w:sz="8" w:space="0" w:color="auto"/>
              <w:right w:val="single" w:sz="8" w:space="0" w:color="auto"/>
            </w:tcBorders>
            <w:shd w:val="clear" w:color="auto" w:fill="F2F2F2"/>
            <w:noWrap/>
            <w:vAlign w:val="center"/>
            <w:hideMark/>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440" w:type="dxa"/>
            <w:tcBorders>
              <w:top w:val="single" w:sz="4" w:space="0" w:color="000000"/>
              <w:left w:val="single" w:sz="4" w:space="0" w:color="000000"/>
              <w:bottom w:val="single" w:sz="8" w:space="0" w:color="auto"/>
              <w:right w:val="single" w:sz="8" w:space="0" w:color="auto"/>
            </w:tcBorders>
            <w:shd w:val="clear" w:color="auto" w:fill="F2F2F2"/>
            <w:noWrap/>
            <w:vAlign w:val="center"/>
            <w:hideMark/>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620"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530"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r w:rsidR="003742E9">
        <w:trPr>
          <w:trHeight w:val="320"/>
        </w:trPr>
        <w:tc>
          <w:tcPr>
            <w:tcW w:w="3500" w:type="dxa"/>
            <w:tcBorders>
              <w:top w:val="single" w:sz="4" w:space="0" w:color="000000"/>
              <w:left w:val="single" w:sz="8" w:space="0" w:color="auto"/>
              <w:bottom w:val="single" w:sz="8" w:space="0" w:color="auto"/>
              <w:right w:val="single" w:sz="8" w:space="0" w:color="auto"/>
            </w:tcBorders>
            <w:shd w:val="clear" w:color="auto" w:fill="F2F2F2"/>
            <w:noWrap/>
            <w:vAlign w:val="center"/>
          </w:tcPr>
          <w:p w:rsidR="003742E9" w:rsidRDefault="0055304C">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 Involved</w:t>
            </w:r>
          </w:p>
        </w:tc>
        <w:tc>
          <w:tcPr>
            <w:tcW w:w="1530" w:type="dxa"/>
            <w:tcBorders>
              <w:top w:val="single" w:sz="4" w:space="0" w:color="000000"/>
              <w:left w:val="single" w:sz="4" w:space="0" w:color="000000"/>
              <w:bottom w:val="single" w:sz="8" w:space="0" w:color="auto"/>
              <w:right w:val="single" w:sz="8" w:space="0" w:color="auto"/>
            </w:tcBorders>
            <w:shd w:val="clear" w:color="auto" w:fill="F2F2F2"/>
            <w:noWrap/>
            <w:vAlign w:val="center"/>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440" w:type="dxa"/>
            <w:tcBorders>
              <w:top w:val="single" w:sz="4" w:space="0" w:color="000000"/>
              <w:left w:val="single" w:sz="4" w:space="0" w:color="000000"/>
              <w:bottom w:val="single" w:sz="8" w:space="0" w:color="auto"/>
              <w:right w:val="single" w:sz="8" w:space="0" w:color="auto"/>
            </w:tcBorders>
            <w:shd w:val="clear" w:color="auto" w:fill="F2F2F2"/>
            <w:noWrap/>
            <w:vAlign w:val="center"/>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620"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530" w:type="dxa"/>
            <w:tcBorders>
              <w:top w:val="single" w:sz="4" w:space="0" w:color="000000"/>
              <w:left w:val="single" w:sz="4" w:space="0" w:color="000000"/>
              <w:bottom w:val="single" w:sz="8" w:space="0" w:color="auto"/>
              <w:right w:val="single" w:sz="8" w:space="0" w:color="auto"/>
            </w:tcBorders>
            <w:shd w:val="clear" w:color="auto" w:fill="F2F2F2"/>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r w:rsidR="003742E9">
        <w:trPr>
          <w:trHeight w:val="320"/>
        </w:trPr>
        <w:tc>
          <w:tcPr>
            <w:tcW w:w="3500" w:type="dxa"/>
            <w:tcBorders>
              <w:top w:val="single" w:sz="4" w:space="0" w:color="000000"/>
              <w:left w:val="single" w:sz="8" w:space="0" w:color="auto"/>
              <w:bottom w:val="single" w:sz="8" w:space="0" w:color="auto"/>
              <w:right w:val="single" w:sz="8" w:space="0" w:color="auto"/>
            </w:tcBorders>
            <w:shd w:val="clear" w:color="auto" w:fill="9CC2E5"/>
            <w:noWrap/>
            <w:vAlign w:val="center"/>
            <w:hideMark/>
          </w:tcPr>
          <w:p w:rsidR="003742E9" w:rsidRDefault="0055304C">
            <w:pPr>
              <w:widowControl w:val="0"/>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Total </w:t>
            </w:r>
          </w:p>
        </w:tc>
        <w:tc>
          <w:tcPr>
            <w:tcW w:w="1530" w:type="dxa"/>
            <w:tcBorders>
              <w:top w:val="single" w:sz="4" w:space="0" w:color="000000"/>
              <w:left w:val="single" w:sz="4" w:space="0" w:color="000000"/>
              <w:bottom w:val="single" w:sz="8" w:space="0" w:color="auto"/>
              <w:right w:val="single" w:sz="8" w:space="0" w:color="auto"/>
            </w:tcBorders>
            <w:shd w:val="clear" w:color="auto" w:fill="9CC2E5"/>
            <w:noWrap/>
            <w:vAlign w:val="center"/>
            <w:hideMark/>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w:t>
            </w:r>
          </w:p>
        </w:tc>
        <w:tc>
          <w:tcPr>
            <w:tcW w:w="1440" w:type="dxa"/>
            <w:tcBorders>
              <w:top w:val="single" w:sz="4" w:space="0" w:color="000000"/>
              <w:left w:val="single" w:sz="4" w:space="0" w:color="000000"/>
              <w:bottom w:val="single" w:sz="8" w:space="0" w:color="auto"/>
              <w:right w:val="single" w:sz="8" w:space="0" w:color="auto"/>
            </w:tcBorders>
            <w:shd w:val="clear" w:color="auto" w:fill="9CC2E5"/>
            <w:noWrap/>
            <w:vAlign w:val="center"/>
            <w:hideMark/>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w:t>
            </w:r>
          </w:p>
        </w:tc>
        <w:tc>
          <w:tcPr>
            <w:tcW w:w="1620" w:type="dxa"/>
            <w:tcBorders>
              <w:top w:val="single" w:sz="4" w:space="0" w:color="000000"/>
              <w:left w:val="single" w:sz="4" w:space="0" w:color="000000"/>
              <w:bottom w:val="single" w:sz="8" w:space="0" w:color="auto"/>
              <w:right w:val="single" w:sz="8" w:space="0" w:color="auto"/>
            </w:tcBorders>
            <w:shd w:val="clear" w:color="auto" w:fill="9CC2E5"/>
          </w:tcPr>
          <w:p w:rsidR="003742E9" w:rsidRDefault="0055304C">
            <w:pPr>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w:t>
            </w:r>
          </w:p>
        </w:tc>
        <w:tc>
          <w:tcPr>
            <w:tcW w:w="1530" w:type="dxa"/>
            <w:tcBorders>
              <w:top w:val="single" w:sz="4" w:space="0" w:color="000000"/>
              <w:left w:val="single" w:sz="4" w:space="0" w:color="000000"/>
              <w:bottom w:val="single" w:sz="8" w:space="0" w:color="auto"/>
              <w:right w:val="single" w:sz="8" w:space="0" w:color="auto"/>
            </w:tcBorders>
            <w:shd w:val="clear" w:color="auto" w:fill="9CC2E5"/>
          </w:tcPr>
          <w:p w:rsidR="003742E9" w:rsidRDefault="003742E9">
            <w:pPr>
              <w:widowControl w:val="0"/>
              <w:spacing w:after="0" w:line="360" w:lineRule="auto"/>
              <w:jc w:val="right"/>
              <w:rPr>
                <w:rFonts w:ascii="Times New Roman" w:eastAsia="Times New Roman" w:hAnsi="Times New Roman" w:cs="Times New Roman"/>
                <w:color w:val="000000"/>
                <w:sz w:val="24"/>
                <w:szCs w:val="24"/>
              </w:rPr>
            </w:pPr>
          </w:p>
        </w:tc>
      </w:tr>
    </w:tbl>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
          <w:bCs/>
          <w:sz w:val="24"/>
          <w:szCs w:val="24"/>
          <w:lang w:val="en-ZW"/>
        </w:rPr>
        <w:t xml:space="preserve">Source: </w:t>
      </w:r>
      <w:r>
        <w:rPr>
          <w:rFonts w:ascii="Times New Roman" w:hAnsi="Times New Roman" w:cs="Times New Roman"/>
          <w:bCs/>
          <w:sz w:val="24"/>
          <w:szCs w:val="24"/>
          <w:lang w:val="en-ZW"/>
        </w:rPr>
        <w:t>Survey Fieldwork (2026)</w:t>
      </w:r>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The findings demonstrate that the overwhelming majority of respondents had some level of involvement in procurement activities at ZIMSTAT. This is important to the study because respondents with direct, occasional, or oversight involvement were likely to h</w:t>
      </w:r>
      <w:r>
        <w:rPr>
          <w:rFonts w:ascii="Times New Roman" w:hAnsi="Times New Roman" w:cs="Times New Roman"/>
          <w:sz w:val="24"/>
          <w:szCs w:val="24"/>
          <w:lang w:val="en-ZW"/>
        </w:rPr>
        <w:t xml:space="preserve">ave relevant knowledge and experience of procurement processes. Their involvement therefore provided an appropriate basis for assessing the influence of </w:t>
      </w:r>
      <w:r>
        <w:rPr>
          <w:rFonts w:ascii="Times New Roman" w:hAnsi="Times New Roman" w:cs="Times New Roman"/>
          <w:b/>
          <w:bCs/>
          <w:sz w:val="24"/>
          <w:szCs w:val="24"/>
          <w:lang w:val="en-ZW"/>
        </w:rPr>
        <w:t>procurement planning, supplier selection and management, compliance with procurement regulations, and c</w:t>
      </w:r>
      <w:r>
        <w:rPr>
          <w:rFonts w:ascii="Times New Roman" w:hAnsi="Times New Roman" w:cs="Times New Roman"/>
          <w:b/>
          <w:bCs/>
          <w:sz w:val="24"/>
          <w:szCs w:val="24"/>
          <w:lang w:val="en-ZW"/>
        </w:rPr>
        <w:t>ontract management on value for money at ZIMSTAT</w:t>
      </w:r>
      <w:r>
        <w:rPr>
          <w:rFonts w:ascii="Times New Roman" w:hAnsi="Times New Roman" w:cs="Times New Roman"/>
          <w:sz w:val="24"/>
          <w:szCs w:val="24"/>
          <w:lang w:val="en-ZW"/>
        </w:rPr>
        <w:t>. The high proportion of respondents directly involved in procurement also strengthens the relevance of the information obtained for addressing the objectives of the study.</w:t>
      </w:r>
    </w:p>
    <w:p w:rsidR="003742E9" w:rsidRDefault="0055304C">
      <w:pPr>
        <w:widowControl w:val="0"/>
        <w:spacing w:line="256" w:lineRule="auto"/>
        <w:jc w:val="both"/>
        <w:rPr>
          <w:rFonts w:ascii="Times New Roman" w:hAnsi="Times New Roman" w:cs="Times New Roman"/>
          <w:b/>
          <w:sz w:val="24"/>
          <w:szCs w:val="24"/>
          <w:lang w:val="en-ZW"/>
        </w:rPr>
      </w:pPr>
      <w:bookmarkStart w:id="90" w:name="_Toc242846175"/>
      <w:r>
        <w:rPr>
          <w:rFonts w:ascii="Times New Roman" w:hAnsi="Times New Roman" w:cs="Times New Roman"/>
          <w:b/>
          <w:sz w:val="24"/>
          <w:szCs w:val="24"/>
          <w:lang w:val="en-ZW"/>
        </w:rPr>
        <w:lastRenderedPageBreak/>
        <w:t>4.3 The influence of centralized pr</w:t>
      </w:r>
      <w:r>
        <w:rPr>
          <w:rFonts w:ascii="Times New Roman" w:hAnsi="Times New Roman" w:cs="Times New Roman"/>
          <w:b/>
          <w:sz w:val="24"/>
          <w:szCs w:val="24"/>
          <w:lang w:val="en-ZW"/>
        </w:rPr>
        <w:t>ocurement practices on value for money at ZIMSTAT</w:t>
      </w:r>
      <w:bookmarkEnd w:id="90"/>
    </w:p>
    <w:p w:rsidR="003742E9" w:rsidRDefault="0055304C">
      <w:pPr>
        <w:spacing w:before="100" w:beforeAutospacing="1" w:after="100" w:afterAutospacing="1"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The study sought to assess the influence of centralized procurement practices on value for money at the Zimbabwe National Statistics Agency (ZIMSTAT). A total of 54 respondents participated in the study and</w:t>
      </w:r>
      <w:r>
        <w:rPr>
          <w:rFonts w:ascii="Times New Roman" w:eastAsia="Times New Roman" w:hAnsi="Times New Roman" w:cs="Times New Roman"/>
          <w:sz w:val="24"/>
          <w:szCs w:val="24"/>
        </w:rPr>
        <w:t xml:space="preserve"> were asked to indicate their level of agreement or disagreement with statements relating to procurement planning, supplier selection and management, compliance with procurement regulations, contract management and value for money. The responses were analy</w:t>
      </w:r>
      <w:r>
        <w:rPr>
          <w:rFonts w:ascii="Times New Roman" w:eastAsia="Times New Roman" w:hAnsi="Times New Roman" w:cs="Times New Roman"/>
          <w:sz w:val="24"/>
          <w:szCs w:val="24"/>
        </w:rPr>
        <w:t>zed using descriptive statistics, particularly means and standard deviations, to establish the general pattern and degree of variation in respondents’ perceptions.</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Table 4.4 represents these findings.</w:t>
      </w:r>
    </w:p>
    <w:p w:rsidR="003742E9" w:rsidRDefault="0055304C">
      <w:pPr>
        <w:widowControl w:val="0"/>
        <w:spacing w:line="256" w:lineRule="auto"/>
        <w:jc w:val="both"/>
        <w:rPr>
          <w:rFonts w:ascii="Times New Roman" w:hAnsi="Times New Roman" w:cs="Times New Roman"/>
          <w:sz w:val="24"/>
          <w:szCs w:val="24"/>
          <w:lang w:val="en-ZW"/>
        </w:rPr>
      </w:pPr>
      <w:r>
        <w:rPr>
          <w:rFonts w:ascii="Times New Roman" w:hAnsi="Times New Roman" w:cs="Times New Roman"/>
          <w:b/>
          <w:sz w:val="24"/>
          <w:szCs w:val="24"/>
          <w:lang w:val="en-ZW"/>
        </w:rPr>
        <w:t xml:space="preserve">Table 4.4: </w:t>
      </w:r>
      <w:r>
        <w:rPr>
          <w:rFonts w:ascii="Times New Roman" w:hAnsi="Times New Roman" w:cs="Times New Roman"/>
          <w:sz w:val="24"/>
          <w:szCs w:val="24"/>
          <w:lang w:val="en-ZW"/>
        </w:rPr>
        <w:t>Composite Descriptive Statistics for Study V</w:t>
      </w:r>
      <w:r>
        <w:rPr>
          <w:rFonts w:ascii="Times New Roman" w:hAnsi="Times New Roman" w:cs="Times New Roman"/>
          <w:sz w:val="24"/>
          <w:szCs w:val="24"/>
          <w:lang w:val="en-ZW"/>
        </w:rPr>
        <w:t>ariables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1350"/>
        <w:gridCol w:w="1440"/>
        <w:gridCol w:w="1530"/>
        <w:gridCol w:w="1530"/>
        <w:gridCol w:w="1440"/>
      </w:tblGrid>
      <w:tr w:rsidR="003742E9">
        <w:tc>
          <w:tcPr>
            <w:tcW w:w="2785" w:type="dxa"/>
            <w:shd w:val="clear" w:color="auto" w:fill="9CC2E5"/>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Variable</w:t>
            </w:r>
          </w:p>
        </w:tc>
        <w:tc>
          <w:tcPr>
            <w:tcW w:w="1350" w:type="dxa"/>
            <w:shd w:val="clear" w:color="auto" w:fill="9CC2E5"/>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N</w:t>
            </w:r>
          </w:p>
        </w:tc>
        <w:tc>
          <w:tcPr>
            <w:tcW w:w="1440" w:type="dxa"/>
            <w:shd w:val="clear" w:color="auto" w:fill="9CC2E5"/>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Minimum</w:t>
            </w:r>
          </w:p>
        </w:tc>
        <w:tc>
          <w:tcPr>
            <w:tcW w:w="1530" w:type="dxa"/>
            <w:shd w:val="clear" w:color="auto" w:fill="9CC2E5"/>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Maximum</w:t>
            </w:r>
          </w:p>
        </w:tc>
        <w:tc>
          <w:tcPr>
            <w:tcW w:w="1530" w:type="dxa"/>
            <w:shd w:val="clear" w:color="auto" w:fill="9CC2E5"/>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Mean</w:t>
            </w:r>
          </w:p>
        </w:tc>
        <w:tc>
          <w:tcPr>
            <w:tcW w:w="1440" w:type="dxa"/>
            <w:shd w:val="clear" w:color="auto" w:fill="9CC2E5"/>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Standard Deviation</w:t>
            </w:r>
          </w:p>
        </w:tc>
      </w:tr>
      <w:tr w:rsidR="003742E9">
        <w:tc>
          <w:tcPr>
            <w:tcW w:w="2785" w:type="dxa"/>
            <w:shd w:val="clear" w:color="auto" w:fill="F2F2F2"/>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sz w:val="24"/>
                <w:szCs w:val="24"/>
              </w:rPr>
              <w:t>Procurement Planning</w:t>
            </w:r>
          </w:p>
        </w:tc>
        <w:tc>
          <w:tcPr>
            <w:tcW w:w="1350"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54</w:t>
            </w:r>
          </w:p>
        </w:tc>
        <w:tc>
          <w:tcPr>
            <w:tcW w:w="1440"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3.00</w:t>
            </w:r>
          </w:p>
        </w:tc>
        <w:tc>
          <w:tcPr>
            <w:tcW w:w="1530"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4.20</w:t>
            </w:r>
          </w:p>
        </w:tc>
        <w:tc>
          <w:tcPr>
            <w:tcW w:w="1530"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3.61</w:t>
            </w:r>
          </w:p>
        </w:tc>
        <w:tc>
          <w:tcPr>
            <w:tcW w:w="1440"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0.25</w:t>
            </w:r>
          </w:p>
        </w:tc>
      </w:tr>
      <w:tr w:rsidR="003742E9">
        <w:tc>
          <w:tcPr>
            <w:tcW w:w="2785"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Supplier Selection and Management</w:t>
            </w:r>
          </w:p>
        </w:tc>
        <w:tc>
          <w:tcPr>
            <w:tcW w:w="1350"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54</w:t>
            </w:r>
          </w:p>
        </w:tc>
        <w:tc>
          <w:tcPr>
            <w:tcW w:w="1440"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3.60</w:t>
            </w:r>
          </w:p>
        </w:tc>
        <w:tc>
          <w:tcPr>
            <w:tcW w:w="1530"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4.80</w:t>
            </w:r>
          </w:p>
        </w:tc>
        <w:tc>
          <w:tcPr>
            <w:tcW w:w="1530"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4.33</w:t>
            </w:r>
          </w:p>
        </w:tc>
        <w:tc>
          <w:tcPr>
            <w:tcW w:w="1440"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0.26</w:t>
            </w:r>
          </w:p>
        </w:tc>
      </w:tr>
      <w:tr w:rsidR="003742E9">
        <w:tc>
          <w:tcPr>
            <w:tcW w:w="2785"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Compliance with Procurement Regulations</w:t>
            </w:r>
          </w:p>
        </w:tc>
        <w:tc>
          <w:tcPr>
            <w:tcW w:w="1350"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54</w:t>
            </w:r>
          </w:p>
        </w:tc>
        <w:tc>
          <w:tcPr>
            <w:tcW w:w="1440"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3.80</w:t>
            </w:r>
          </w:p>
        </w:tc>
        <w:tc>
          <w:tcPr>
            <w:tcW w:w="1530"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5.00</w:t>
            </w:r>
          </w:p>
        </w:tc>
        <w:tc>
          <w:tcPr>
            <w:tcW w:w="1530"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4.41</w:t>
            </w:r>
          </w:p>
        </w:tc>
        <w:tc>
          <w:tcPr>
            <w:tcW w:w="1440"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0.25</w:t>
            </w:r>
          </w:p>
        </w:tc>
      </w:tr>
      <w:tr w:rsidR="003742E9">
        <w:tc>
          <w:tcPr>
            <w:tcW w:w="2785"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Contract Management</w:t>
            </w:r>
          </w:p>
        </w:tc>
        <w:tc>
          <w:tcPr>
            <w:tcW w:w="1350"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54</w:t>
            </w:r>
          </w:p>
        </w:tc>
        <w:tc>
          <w:tcPr>
            <w:tcW w:w="1440"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3.40</w:t>
            </w:r>
          </w:p>
        </w:tc>
        <w:tc>
          <w:tcPr>
            <w:tcW w:w="1530"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4.60</w:t>
            </w:r>
          </w:p>
        </w:tc>
        <w:tc>
          <w:tcPr>
            <w:tcW w:w="1530"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4.07</w:t>
            </w:r>
          </w:p>
        </w:tc>
        <w:tc>
          <w:tcPr>
            <w:tcW w:w="1440"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0.27</w:t>
            </w:r>
          </w:p>
        </w:tc>
      </w:tr>
      <w:tr w:rsidR="003742E9">
        <w:tc>
          <w:tcPr>
            <w:tcW w:w="2785"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Value for Money</w:t>
            </w:r>
          </w:p>
        </w:tc>
        <w:tc>
          <w:tcPr>
            <w:tcW w:w="1350"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54</w:t>
            </w:r>
          </w:p>
        </w:tc>
        <w:tc>
          <w:tcPr>
            <w:tcW w:w="1440"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4.20</w:t>
            </w:r>
          </w:p>
        </w:tc>
        <w:tc>
          <w:tcPr>
            <w:tcW w:w="1530"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5.00</w:t>
            </w:r>
          </w:p>
        </w:tc>
        <w:tc>
          <w:tcPr>
            <w:tcW w:w="1530"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4.53</w:t>
            </w:r>
          </w:p>
        </w:tc>
        <w:tc>
          <w:tcPr>
            <w:tcW w:w="1440"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0.21</w:t>
            </w:r>
          </w:p>
        </w:tc>
      </w:tr>
    </w:tbl>
    <w:p w:rsidR="003742E9" w:rsidRDefault="0055304C">
      <w:p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Source: Survey Fieldwork (2026)</w:t>
      </w:r>
    </w:p>
    <w:p w:rsidR="003742E9" w:rsidRDefault="003742E9">
      <w:pPr>
        <w:spacing w:before="100" w:beforeAutospacing="1" w:after="100" w:afterAutospacing="1" w:line="360" w:lineRule="auto"/>
        <w:jc w:val="both"/>
        <w:rPr>
          <w:rFonts w:ascii="Times New Roman" w:eastAsia="Times New Roman" w:hAnsi="Times New Roman" w:cs="Times New Roman"/>
          <w:sz w:val="24"/>
          <w:szCs w:val="24"/>
        </w:rPr>
      </w:pP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indicate that value for money recorded the highest composite mean of 4.53, followed by compliance with procurement regulations at 4.41 and supplier </w:t>
      </w:r>
      <w:r>
        <w:rPr>
          <w:rFonts w:ascii="Times New Roman" w:eastAsia="Times New Roman" w:hAnsi="Times New Roman" w:cs="Times New Roman"/>
          <w:sz w:val="24"/>
          <w:szCs w:val="24"/>
        </w:rPr>
        <w:t>selection and management at 4.33. Contract management recorded a mean of 4.07, while procurement planning had the lowest mean of 3.61.</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minimum and maximum scores also demonstrate differences in the observed responses across the constructs. Procurement </w:t>
      </w:r>
      <w:r>
        <w:rPr>
          <w:rFonts w:ascii="Times New Roman" w:eastAsia="Times New Roman" w:hAnsi="Times New Roman" w:cs="Times New Roman"/>
          <w:sz w:val="24"/>
          <w:szCs w:val="24"/>
        </w:rPr>
        <w:t>planning ranged from 3.00 to 4.20, whereas compliance with procurement regulations ranged from 3.80 to 5.00. Value for money recorded the narrowest and highest range, from 4.20 to 5.00.</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standard deviations ranged from 0.21 to 0.27, indicating relativel</w:t>
      </w:r>
      <w:r>
        <w:rPr>
          <w:rFonts w:ascii="Times New Roman" w:eastAsia="Times New Roman" w:hAnsi="Times New Roman" w:cs="Times New Roman"/>
          <w:sz w:val="24"/>
          <w:szCs w:val="24"/>
        </w:rPr>
        <w:t>y limited variation in respondents' composite scores. The results therefore suggest a generally positive perception of centralized procurement practices and value for money, although procurement planning was comparatively less favorably assessed.</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relat</w:t>
      </w:r>
      <w:r>
        <w:rPr>
          <w:rFonts w:ascii="Times New Roman" w:eastAsia="Times New Roman" w:hAnsi="Times New Roman" w:cs="Times New Roman"/>
          <w:sz w:val="24"/>
          <w:szCs w:val="24"/>
        </w:rPr>
        <w:t>ively lower assessment of procurement planning is important in light of the literature reviewed in Chapter Two. Changalima, Ismail and Mwaiseje (2022) emphasized that effective procurement planning facilitates requirements identification, resource allocati</w:t>
      </w:r>
      <w:r>
        <w:rPr>
          <w:rFonts w:ascii="Times New Roman" w:eastAsia="Times New Roman" w:hAnsi="Times New Roman" w:cs="Times New Roman"/>
          <w:sz w:val="24"/>
          <w:szCs w:val="24"/>
        </w:rPr>
        <w:t>on and timely procurement. Similarly, OECD guidance identifies effective planning as important for improving resource utilization and reducing procurement delays. The comparatively lower mean for procurement planning therefore suggests an area where ZIMSTA</w:t>
      </w:r>
      <w:r>
        <w:rPr>
          <w:rFonts w:ascii="Times New Roman" w:eastAsia="Times New Roman" w:hAnsi="Times New Roman" w:cs="Times New Roman"/>
          <w:sz w:val="24"/>
          <w:szCs w:val="24"/>
        </w:rPr>
        <w:t>T may need to strengthen the implementation of centralized procurement.</w:t>
      </w:r>
    </w:p>
    <w:p w:rsidR="003742E9" w:rsidRDefault="0055304C">
      <w:pPr>
        <w:widowControl w:val="0"/>
        <w:spacing w:line="256" w:lineRule="auto"/>
        <w:jc w:val="both"/>
        <w:rPr>
          <w:rFonts w:ascii="Times New Roman" w:hAnsi="Times New Roman" w:cs="Times New Roman"/>
          <w:b/>
          <w:sz w:val="24"/>
          <w:szCs w:val="24"/>
          <w:lang w:val="en-ZW"/>
        </w:rPr>
      </w:pPr>
      <w:bookmarkStart w:id="91" w:name="_Toc242846176"/>
      <w:r>
        <w:rPr>
          <w:rFonts w:ascii="Times New Roman" w:hAnsi="Times New Roman" w:cs="Times New Roman"/>
          <w:b/>
          <w:sz w:val="24"/>
          <w:szCs w:val="24"/>
          <w:lang w:val="en-ZW"/>
        </w:rPr>
        <w:t>4.3.1 How procurement planning</w:t>
      </w:r>
      <w:bookmarkEnd w:id="91"/>
      <w:r>
        <w:rPr>
          <w:rFonts w:ascii="Times New Roman" w:hAnsi="Times New Roman" w:cs="Times New Roman"/>
          <w:b/>
          <w:sz w:val="24"/>
          <w:szCs w:val="24"/>
          <w:lang w:val="en-ZW"/>
        </w:rPr>
        <w:t xml:space="preserve"> influence value for money at ZIMSTAT</w:t>
      </w:r>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The study sought to explore the influence of procurement planning on value for money at ZIMSTAT. Procurement </w:t>
      </w:r>
      <w:r>
        <w:rPr>
          <w:rFonts w:ascii="Times New Roman" w:hAnsi="Times New Roman" w:cs="Times New Roman"/>
          <w:sz w:val="24"/>
          <w:szCs w:val="24"/>
          <w:lang w:val="en-ZW"/>
        </w:rPr>
        <w:t xml:space="preserve">planning was assessed using five questionnaire items relating to requirements identification, alignment with operational requirements, departmental involvement, updating of procurement plans and financial resource allocation. Procurement planning revealed </w:t>
      </w:r>
      <w:r>
        <w:rPr>
          <w:rFonts w:ascii="Times New Roman" w:hAnsi="Times New Roman" w:cs="Times New Roman"/>
          <w:sz w:val="24"/>
          <w:szCs w:val="24"/>
          <w:lang w:val="en-ZW"/>
        </w:rPr>
        <w:t>means ranging from 2.30 to 4.50 and standard deviations from 0.50 to 0.60. Table 4.5 represents these findings.</w:t>
      </w:r>
    </w:p>
    <w:p w:rsidR="003742E9" w:rsidRDefault="003742E9">
      <w:pPr>
        <w:widowControl w:val="0"/>
        <w:spacing w:line="360" w:lineRule="auto"/>
        <w:jc w:val="both"/>
        <w:rPr>
          <w:rFonts w:ascii="Times New Roman" w:hAnsi="Times New Roman" w:cs="Times New Roman"/>
          <w:sz w:val="24"/>
          <w:szCs w:val="24"/>
          <w:lang w:val="en-ZW"/>
        </w:rPr>
      </w:pPr>
    </w:p>
    <w:p w:rsidR="003742E9" w:rsidRDefault="0055304C">
      <w:pPr>
        <w:widowControl w:val="0"/>
        <w:spacing w:line="256" w:lineRule="auto"/>
        <w:jc w:val="both"/>
        <w:rPr>
          <w:rFonts w:ascii="Times New Roman" w:hAnsi="Times New Roman" w:cs="Times New Roman"/>
          <w:sz w:val="24"/>
          <w:szCs w:val="24"/>
          <w:lang w:val="en-ZW"/>
        </w:rPr>
      </w:pPr>
      <w:r>
        <w:rPr>
          <w:rFonts w:ascii="Times New Roman" w:hAnsi="Times New Roman" w:cs="Times New Roman"/>
          <w:b/>
          <w:sz w:val="24"/>
          <w:szCs w:val="24"/>
          <w:lang w:val="en-ZW"/>
        </w:rPr>
        <w:t xml:space="preserve">Table 4.5: </w:t>
      </w:r>
      <w:r>
        <w:rPr>
          <w:rFonts w:ascii="Times New Roman" w:hAnsi="Times New Roman" w:cs="Times New Roman"/>
          <w:color w:val="000000"/>
          <w:sz w:val="24"/>
          <w:szCs w:val="24"/>
          <w:lang w:val="en-ZW"/>
        </w:rPr>
        <w:t xml:space="preserve">Descriptive statistics: </w:t>
      </w:r>
      <w:r>
        <w:rPr>
          <w:rFonts w:ascii="Times New Roman" w:hAnsi="Times New Roman" w:cs="Times New Roman"/>
          <w:sz w:val="24"/>
          <w:szCs w:val="24"/>
          <w:lang w:val="en-ZW"/>
        </w:rPr>
        <w:t xml:space="preserve">How procurement planning </w:t>
      </w:r>
      <w:r>
        <w:rPr>
          <w:rFonts w:ascii="Times New Roman" w:hAnsi="Times New Roman" w:cs="Times New Roman"/>
          <w:b/>
          <w:sz w:val="24"/>
          <w:szCs w:val="24"/>
          <w:lang w:val="en-ZW"/>
        </w:rPr>
        <w:t>(PP)</w:t>
      </w:r>
      <w:r>
        <w:rPr>
          <w:rFonts w:ascii="Times New Roman" w:hAnsi="Times New Roman" w:cs="Times New Roman"/>
          <w:sz w:val="24"/>
          <w:szCs w:val="24"/>
          <w:lang w:val="en-ZW"/>
        </w:rPr>
        <w:t xml:space="preserve"> influence value for money at ZIMSTAT</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5"/>
        <w:gridCol w:w="742"/>
        <w:gridCol w:w="1243"/>
        <w:gridCol w:w="1283"/>
        <w:gridCol w:w="968"/>
        <w:gridCol w:w="1254"/>
      </w:tblGrid>
      <w:tr w:rsidR="003742E9">
        <w:tc>
          <w:tcPr>
            <w:tcW w:w="4495" w:type="dxa"/>
            <w:shd w:val="clear" w:color="auto" w:fill="BDD6EE"/>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Item</w:t>
            </w:r>
          </w:p>
        </w:tc>
        <w:tc>
          <w:tcPr>
            <w:tcW w:w="742" w:type="dxa"/>
            <w:shd w:val="clear" w:color="auto" w:fill="BDD6EE"/>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N</w:t>
            </w:r>
          </w:p>
        </w:tc>
        <w:tc>
          <w:tcPr>
            <w:tcW w:w="1243" w:type="dxa"/>
            <w:shd w:val="clear" w:color="auto" w:fill="BDD6EE"/>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Minimum</w:t>
            </w:r>
          </w:p>
        </w:tc>
        <w:tc>
          <w:tcPr>
            <w:tcW w:w="1283" w:type="dxa"/>
            <w:shd w:val="clear" w:color="auto" w:fill="BDD6EE"/>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Maximum</w:t>
            </w:r>
          </w:p>
        </w:tc>
        <w:tc>
          <w:tcPr>
            <w:tcW w:w="968" w:type="dxa"/>
            <w:shd w:val="clear" w:color="auto" w:fill="BDD6EE"/>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Mean</w:t>
            </w:r>
          </w:p>
        </w:tc>
        <w:tc>
          <w:tcPr>
            <w:tcW w:w="1254" w:type="dxa"/>
            <w:shd w:val="clear" w:color="auto" w:fill="BDD6EE"/>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Standard Devi</w:t>
            </w:r>
            <w:r>
              <w:rPr>
                <w:rFonts w:ascii="Times New Roman" w:hAnsi="Times New Roman" w:cs="Times New Roman"/>
                <w:b/>
                <w:bCs/>
                <w:sz w:val="24"/>
                <w:szCs w:val="24"/>
                <w:lang w:val="en-ZW"/>
              </w:rPr>
              <w:t>ation</w:t>
            </w:r>
          </w:p>
        </w:tc>
      </w:tr>
      <w:tr w:rsidR="003742E9">
        <w:tc>
          <w:tcPr>
            <w:tcW w:w="4495" w:type="dxa"/>
            <w:shd w:val="clear" w:color="auto" w:fill="F2F2F2"/>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sz w:val="24"/>
                <w:szCs w:val="24"/>
              </w:rPr>
              <w:lastRenderedPageBreak/>
              <w:t>Procurement requirements at ZIMSTAT are identified in advance.</w:t>
            </w:r>
          </w:p>
        </w:tc>
        <w:tc>
          <w:tcPr>
            <w:tcW w:w="742"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54</w:t>
            </w:r>
          </w:p>
        </w:tc>
        <w:tc>
          <w:tcPr>
            <w:tcW w:w="124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1.00</w:t>
            </w:r>
          </w:p>
        </w:tc>
        <w:tc>
          <w:tcPr>
            <w:tcW w:w="128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3.00</w:t>
            </w:r>
          </w:p>
        </w:tc>
        <w:tc>
          <w:tcPr>
            <w:tcW w:w="968"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2.30</w:t>
            </w:r>
          </w:p>
        </w:tc>
        <w:tc>
          <w:tcPr>
            <w:tcW w:w="1254"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0.60</w:t>
            </w:r>
          </w:p>
        </w:tc>
      </w:tr>
      <w:tr w:rsidR="003742E9">
        <w:tc>
          <w:tcPr>
            <w:tcW w:w="4495" w:type="dxa"/>
            <w:shd w:val="clear" w:color="auto" w:fill="F2F2F2"/>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sz w:val="24"/>
                <w:szCs w:val="24"/>
              </w:rPr>
              <w:t>Procurement plans are aligned with the organization’s operational requirements.</w:t>
            </w:r>
          </w:p>
        </w:tc>
        <w:tc>
          <w:tcPr>
            <w:tcW w:w="742"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54</w:t>
            </w:r>
          </w:p>
        </w:tc>
        <w:tc>
          <w:tcPr>
            <w:tcW w:w="124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4.00</w:t>
            </w:r>
          </w:p>
        </w:tc>
        <w:tc>
          <w:tcPr>
            <w:tcW w:w="128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5.00</w:t>
            </w:r>
          </w:p>
        </w:tc>
        <w:tc>
          <w:tcPr>
            <w:tcW w:w="968"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4.48</w:t>
            </w:r>
          </w:p>
        </w:tc>
        <w:tc>
          <w:tcPr>
            <w:tcW w:w="1254"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0.50</w:t>
            </w:r>
          </w:p>
        </w:tc>
      </w:tr>
      <w:tr w:rsidR="003742E9">
        <w:tc>
          <w:tcPr>
            <w:tcW w:w="4495" w:type="dxa"/>
            <w:shd w:val="clear" w:color="auto" w:fill="F2F2F2"/>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sz w:val="24"/>
                <w:szCs w:val="24"/>
              </w:rPr>
              <w:t xml:space="preserve">Relevant departments are adequately involved in </w:t>
            </w:r>
            <w:r>
              <w:rPr>
                <w:rFonts w:ascii="Times New Roman" w:hAnsi="Times New Roman" w:cs="Times New Roman"/>
                <w:sz w:val="24"/>
                <w:szCs w:val="24"/>
              </w:rPr>
              <w:t>procurement planning.</w:t>
            </w:r>
          </w:p>
        </w:tc>
        <w:tc>
          <w:tcPr>
            <w:tcW w:w="742"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54</w:t>
            </w:r>
          </w:p>
        </w:tc>
        <w:tc>
          <w:tcPr>
            <w:tcW w:w="124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4.00</w:t>
            </w:r>
          </w:p>
        </w:tc>
        <w:tc>
          <w:tcPr>
            <w:tcW w:w="128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5.00</w:t>
            </w:r>
          </w:p>
        </w:tc>
        <w:tc>
          <w:tcPr>
            <w:tcW w:w="968"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4.31</w:t>
            </w:r>
          </w:p>
        </w:tc>
        <w:tc>
          <w:tcPr>
            <w:tcW w:w="1254"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0.47</w:t>
            </w:r>
          </w:p>
        </w:tc>
      </w:tr>
      <w:tr w:rsidR="003742E9">
        <w:tc>
          <w:tcPr>
            <w:tcW w:w="4495" w:type="dxa"/>
            <w:shd w:val="clear" w:color="auto" w:fill="F2F2F2"/>
            <w:vAlign w:val="center"/>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sz w:val="24"/>
                <w:szCs w:val="24"/>
              </w:rPr>
              <w:t>Procurement plans are regularly reviewed and updated when organisational needs change.</w:t>
            </w:r>
          </w:p>
        </w:tc>
        <w:tc>
          <w:tcPr>
            <w:tcW w:w="742"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54</w:t>
            </w:r>
          </w:p>
        </w:tc>
        <w:tc>
          <w:tcPr>
            <w:tcW w:w="124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1.00</w:t>
            </w:r>
          </w:p>
        </w:tc>
        <w:tc>
          <w:tcPr>
            <w:tcW w:w="128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3.00</w:t>
            </w:r>
          </w:p>
        </w:tc>
        <w:tc>
          <w:tcPr>
            <w:tcW w:w="968"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2.44</w:t>
            </w:r>
          </w:p>
        </w:tc>
        <w:tc>
          <w:tcPr>
            <w:tcW w:w="1254"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0.57</w:t>
            </w:r>
          </w:p>
        </w:tc>
      </w:tr>
      <w:tr w:rsidR="003742E9">
        <w:tc>
          <w:tcPr>
            <w:tcW w:w="4495" w:type="dxa"/>
            <w:shd w:val="clear" w:color="auto" w:fill="F2F2F2"/>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sz w:val="24"/>
                <w:szCs w:val="24"/>
              </w:rPr>
              <w:t>Procurement planning facilitates the efficient allocation of financial resources.</w:t>
            </w:r>
          </w:p>
        </w:tc>
        <w:tc>
          <w:tcPr>
            <w:tcW w:w="742"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54</w:t>
            </w:r>
          </w:p>
        </w:tc>
        <w:tc>
          <w:tcPr>
            <w:tcW w:w="124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4.00</w:t>
            </w:r>
          </w:p>
        </w:tc>
        <w:tc>
          <w:tcPr>
            <w:tcW w:w="128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3.00</w:t>
            </w:r>
          </w:p>
        </w:tc>
        <w:tc>
          <w:tcPr>
            <w:tcW w:w="968"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4.50</w:t>
            </w:r>
          </w:p>
        </w:tc>
        <w:tc>
          <w:tcPr>
            <w:tcW w:w="1254"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0.51</w:t>
            </w:r>
          </w:p>
        </w:tc>
      </w:tr>
    </w:tbl>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Source: Survey Fieldwork (2026)</w:t>
      </w:r>
    </w:p>
    <w:p w:rsidR="003742E9" w:rsidRDefault="003742E9">
      <w:pPr>
        <w:widowControl w:val="0"/>
        <w:spacing w:line="360" w:lineRule="auto"/>
        <w:jc w:val="both"/>
        <w:rPr>
          <w:rFonts w:ascii="Times New Roman" w:hAnsi="Times New Roman" w:cs="Times New Roman"/>
          <w:b/>
          <w:bCs/>
          <w:sz w:val="24"/>
          <w:szCs w:val="24"/>
          <w:lang w:val="en-ZW"/>
        </w:rPr>
      </w:pP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demonstrate considerable variation among the procurement planning items. The last item recorded the highest mean of 4.50, indicating strong agreement that procurement planning facilitates efficient </w:t>
      </w:r>
      <w:r>
        <w:rPr>
          <w:rFonts w:ascii="Times New Roman" w:eastAsia="Times New Roman" w:hAnsi="Times New Roman" w:cs="Times New Roman"/>
          <w:sz w:val="24"/>
          <w:szCs w:val="24"/>
        </w:rPr>
        <w:t>allocation of financial resources. The second item also recorded a high mean of 4.48, while the third item recorded 4.31. These findings suggest that respondents generally agreed that procurement plans were aligned with operational requirements and that re</w:t>
      </w:r>
      <w:r>
        <w:rPr>
          <w:rFonts w:ascii="Times New Roman" w:eastAsia="Times New Roman" w:hAnsi="Times New Roman" w:cs="Times New Roman"/>
          <w:sz w:val="24"/>
          <w:szCs w:val="24"/>
        </w:rPr>
        <w:t>levant departments were involved in procurement planning.</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contrast,</w:t>
      </w:r>
      <w:r>
        <w:rPr>
          <w:rFonts w:ascii="Times New Roman" w:eastAsia="Times New Roman" w:hAnsi="Times New Roman" w:cs="Times New Roman"/>
          <w:b/>
          <w:sz w:val="24"/>
          <w:szCs w:val="24"/>
        </w:rPr>
        <w:t xml:space="preserve"> the first </w:t>
      </w:r>
      <w:r>
        <w:rPr>
          <w:rFonts w:ascii="Times New Roman" w:eastAsia="Times New Roman" w:hAnsi="Times New Roman" w:cs="Times New Roman"/>
          <w:sz w:val="24"/>
          <w:szCs w:val="24"/>
        </w:rPr>
        <w:t xml:space="preserve">recorded a mean of 2.30 and </w:t>
      </w:r>
      <w:r>
        <w:rPr>
          <w:rFonts w:ascii="Times New Roman" w:eastAsia="Times New Roman" w:hAnsi="Times New Roman" w:cs="Times New Roman"/>
          <w:b/>
          <w:sz w:val="24"/>
          <w:szCs w:val="24"/>
        </w:rPr>
        <w:t xml:space="preserve">fourth item </w:t>
      </w:r>
      <w:r>
        <w:rPr>
          <w:rFonts w:ascii="Times New Roman" w:eastAsia="Times New Roman" w:hAnsi="Times New Roman" w:cs="Times New Roman"/>
          <w:sz w:val="24"/>
          <w:szCs w:val="24"/>
        </w:rPr>
        <w:t>recorded 2.44. These were substantially lower than the other items, indicating weaker agreement that procurement requirements were iden</w:t>
      </w:r>
      <w:r>
        <w:rPr>
          <w:rFonts w:ascii="Times New Roman" w:eastAsia="Times New Roman" w:hAnsi="Times New Roman" w:cs="Times New Roman"/>
          <w:sz w:val="24"/>
          <w:szCs w:val="24"/>
        </w:rPr>
        <w:t>tified in advance and that procurement plans were regularly reviewed and updated when organisational needs changed. The results suggest that procurement planning at ZIMSTAT was stronger in resource allocation, operational alignment and departmental involve</w:t>
      </w:r>
      <w:r>
        <w:rPr>
          <w:rFonts w:ascii="Times New Roman" w:eastAsia="Times New Roman" w:hAnsi="Times New Roman" w:cs="Times New Roman"/>
          <w:sz w:val="24"/>
          <w:szCs w:val="24"/>
        </w:rPr>
        <w:t xml:space="preserve">ment than in proactive requirements identification and continuous updating. This distinction is important because effective procurement planning should extend beyond the </w:t>
      </w:r>
      <w:r>
        <w:rPr>
          <w:rFonts w:ascii="Times New Roman" w:eastAsia="Times New Roman" w:hAnsi="Times New Roman" w:cs="Times New Roman"/>
          <w:sz w:val="24"/>
          <w:szCs w:val="24"/>
        </w:rPr>
        <w:lastRenderedPageBreak/>
        <w:t xml:space="preserve">preparation of a procurement plan to include continuous identification and adjustment </w:t>
      </w:r>
      <w:r>
        <w:rPr>
          <w:rFonts w:ascii="Times New Roman" w:eastAsia="Times New Roman" w:hAnsi="Times New Roman" w:cs="Times New Roman"/>
          <w:sz w:val="24"/>
          <w:szCs w:val="24"/>
        </w:rPr>
        <w:t>of organisational requirements.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finding partly supports Changalima, Ismail and Mwaiseje (2022), who associated procurement planning with requirements identification, resource allocation and improved procurement outcomes. It also corresponds with the OE</w:t>
      </w:r>
      <w:r>
        <w:rPr>
          <w:rFonts w:ascii="Times New Roman" w:eastAsia="Times New Roman" w:hAnsi="Times New Roman" w:cs="Times New Roman"/>
          <w:sz w:val="24"/>
          <w:szCs w:val="24"/>
        </w:rPr>
        <w:t>CD's emphasis on planning as a mechanism for improving procurement efficiency. However, the weaker results for requirements identification and plan updating suggest that some elements of procurement planning may not be operating as effectively as others.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Pr>
          <w:rFonts w:ascii="Times New Roman" w:eastAsia="Times New Roman" w:hAnsi="Times New Roman" w:cs="Times New Roman"/>
          <w:sz w:val="24"/>
          <w:szCs w:val="24"/>
        </w:rPr>
        <w:t>he finding is also relevant to Petersen et al. (2022), who cautioned that centralization does not automatically produce superior procurement outcomes. The results suggest that the benefits of centralized procurement depend partly on how planning activities</w:t>
      </w:r>
      <w:r>
        <w:rPr>
          <w:rFonts w:ascii="Times New Roman" w:eastAsia="Times New Roman" w:hAnsi="Times New Roman" w:cs="Times New Roman"/>
          <w:sz w:val="24"/>
          <w:szCs w:val="24"/>
        </w:rPr>
        <w:t xml:space="preserve"> are implemented within the organization.</w:t>
      </w:r>
    </w:p>
    <w:p w:rsidR="003742E9" w:rsidRDefault="0055304C">
      <w:pPr>
        <w:widowControl w:val="0"/>
        <w:spacing w:line="256" w:lineRule="auto"/>
        <w:jc w:val="both"/>
        <w:rPr>
          <w:rFonts w:ascii="Times New Roman" w:hAnsi="Times New Roman" w:cs="Times New Roman"/>
          <w:b/>
          <w:sz w:val="24"/>
          <w:szCs w:val="24"/>
          <w:lang w:val="en-ZW"/>
        </w:rPr>
      </w:pPr>
      <w:bookmarkStart w:id="92" w:name="_Toc242846177"/>
      <w:r>
        <w:rPr>
          <w:rFonts w:ascii="Times New Roman" w:hAnsi="Times New Roman" w:cs="Times New Roman"/>
          <w:b/>
          <w:sz w:val="24"/>
          <w:szCs w:val="24"/>
          <w:lang w:val="en-ZW"/>
        </w:rPr>
        <w:t>4.3.2 How supplier selection and management</w:t>
      </w:r>
      <w:bookmarkEnd w:id="92"/>
      <w:r>
        <w:rPr>
          <w:rFonts w:ascii="Times New Roman" w:hAnsi="Times New Roman" w:cs="Times New Roman"/>
          <w:b/>
          <w:sz w:val="24"/>
          <w:szCs w:val="24"/>
          <w:lang w:val="en-ZW"/>
        </w:rPr>
        <w:t xml:space="preserve"> (SS) influence value for money at ZIMSTAT </w:t>
      </w:r>
    </w:p>
    <w:p w:rsidR="003742E9" w:rsidRDefault="0055304C">
      <w:pPr>
        <w:widowControl w:val="0"/>
        <w:spacing w:line="360" w:lineRule="auto"/>
        <w:jc w:val="both"/>
        <w:rPr>
          <w:rFonts w:ascii="Times New Roman" w:hAnsi="Times New Roman" w:cs="Times New Roman"/>
          <w:b/>
          <w:sz w:val="24"/>
          <w:szCs w:val="24"/>
          <w:lang w:val="en-ZW"/>
        </w:rPr>
      </w:pPr>
      <w:r>
        <w:rPr>
          <w:rFonts w:ascii="Times New Roman" w:hAnsi="Times New Roman" w:cs="Times New Roman"/>
          <w:sz w:val="24"/>
          <w:szCs w:val="24"/>
          <w:lang w:val="en-ZW"/>
        </w:rPr>
        <w:t>The study sought to explore the influence of supplier selection and management on value for money at ZIMSTAT.</w:t>
      </w:r>
      <w:r>
        <w:rPr>
          <w:rFonts w:ascii="Times New Roman" w:hAnsi="Times New Roman" w:cs="Times New Roman"/>
          <w:b/>
          <w:sz w:val="24"/>
          <w:szCs w:val="24"/>
          <w:lang w:val="en-ZW"/>
        </w:rPr>
        <w:t xml:space="preserve"> </w:t>
      </w:r>
      <w:r>
        <w:rPr>
          <w:rFonts w:ascii="Times New Roman" w:hAnsi="Times New Roman" w:cs="Times New Roman"/>
          <w:sz w:val="24"/>
          <w:szCs w:val="24"/>
          <w:lang w:val="en-ZW"/>
        </w:rPr>
        <w:t>Supplier selectio</w:t>
      </w:r>
      <w:r>
        <w:rPr>
          <w:rFonts w:ascii="Times New Roman" w:hAnsi="Times New Roman" w:cs="Times New Roman"/>
          <w:sz w:val="24"/>
          <w:szCs w:val="24"/>
          <w:lang w:val="en-ZW"/>
        </w:rPr>
        <w:t>n and management were assessed using five items relating to evaluation criteria, supplier capability, competitive procurement, supplier performance monitoring and reliable delivery. Supplier selection and management shows means ranging from 4.20 to 4.39 an</w:t>
      </w:r>
      <w:r>
        <w:rPr>
          <w:rFonts w:ascii="Times New Roman" w:hAnsi="Times New Roman" w:cs="Times New Roman"/>
          <w:sz w:val="24"/>
          <w:szCs w:val="24"/>
          <w:lang w:val="en-ZW"/>
        </w:rPr>
        <w:t>d standard deviations from 0.487 to 0.595. Table 4.6 represents these findings.</w:t>
      </w:r>
    </w:p>
    <w:p w:rsidR="003742E9" w:rsidRDefault="0055304C">
      <w:pPr>
        <w:widowControl w:val="0"/>
        <w:spacing w:line="256" w:lineRule="auto"/>
        <w:jc w:val="both"/>
        <w:rPr>
          <w:rFonts w:ascii="Times New Roman" w:hAnsi="Times New Roman" w:cs="Times New Roman"/>
          <w:b/>
          <w:sz w:val="24"/>
          <w:szCs w:val="24"/>
          <w:lang w:val="en-ZW"/>
        </w:rPr>
      </w:pPr>
      <w:r>
        <w:rPr>
          <w:rFonts w:ascii="Times New Roman" w:hAnsi="Times New Roman" w:cs="Times New Roman"/>
          <w:b/>
          <w:bCs/>
          <w:sz w:val="24"/>
          <w:szCs w:val="24"/>
          <w:lang w:val="en-ZW"/>
        </w:rPr>
        <w:t>Table 4.6</w:t>
      </w:r>
      <w:r>
        <w:rPr>
          <w:rFonts w:ascii="Times New Roman" w:hAnsi="Times New Roman" w:cs="Times New Roman"/>
          <w:b/>
          <w:sz w:val="24"/>
          <w:szCs w:val="24"/>
          <w:lang w:val="en-ZW"/>
        </w:rPr>
        <w:t xml:space="preserve">: </w:t>
      </w:r>
      <w:r>
        <w:rPr>
          <w:rFonts w:ascii="Times New Roman" w:hAnsi="Times New Roman" w:cs="Times New Roman"/>
          <w:color w:val="000000"/>
          <w:sz w:val="24"/>
          <w:szCs w:val="24"/>
          <w:lang w:val="en-ZW"/>
        </w:rPr>
        <w:t xml:space="preserve">Descriptive statistics: </w:t>
      </w:r>
      <w:r>
        <w:rPr>
          <w:rFonts w:ascii="Times New Roman" w:hAnsi="Times New Roman" w:cs="Times New Roman"/>
          <w:sz w:val="24"/>
          <w:szCs w:val="24"/>
          <w:lang w:val="en-ZW"/>
        </w:rPr>
        <w:t>How supplier selection and management influence value for money at ZIMSTAT</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5"/>
        <w:gridCol w:w="742"/>
        <w:gridCol w:w="1243"/>
        <w:gridCol w:w="1283"/>
        <w:gridCol w:w="968"/>
        <w:gridCol w:w="1254"/>
      </w:tblGrid>
      <w:tr w:rsidR="003742E9">
        <w:tc>
          <w:tcPr>
            <w:tcW w:w="4495" w:type="dxa"/>
            <w:shd w:val="clear" w:color="auto" w:fill="BDD6EE"/>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Item</w:t>
            </w:r>
          </w:p>
        </w:tc>
        <w:tc>
          <w:tcPr>
            <w:tcW w:w="742" w:type="dxa"/>
            <w:shd w:val="clear" w:color="auto" w:fill="BDD6EE"/>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N</w:t>
            </w:r>
          </w:p>
        </w:tc>
        <w:tc>
          <w:tcPr>
            <w:tcW w:w="1243" w:type="dxa"/>
            <w:shd w:val="clear" w:color="auto" w:fill="BDD6EE"/>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Minimum</w:t>
            </w:r>
          </w:p>
        </w:tc>
        <w:tc>
          <w:tcPr>
            <w:tcW w:w="1283" w:type="dxa"/>
            <w:shd w:val="clear" w:color="auto" w:fill="BDD6EE"/>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Maximum</w:t>
            </w:r>
          </w:p>
        </w:tc>
        <w:tc>
          <w:tcPr>
            <w:tcW w:w="968" w:type="dxa"/>
            <w:shd w:val="clear" w:color="auto" w:fill="BDD6EE"/>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Mean</w:t>
            </w:r>
          </w:p>
        </w:tc>
        <w:tc>
          <w:tcPr>
            <w:tcW w:w="1254" w:type="dxa"/>
            <w:shd w:val="clear" w:color="auto" w:fill="BDD6EE"/>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Standard Deviation</w:t>
            </w:r>
          </w:p>
        </w:tc>
      </w:tr>
      <w:tr w:rsidR="003742E9">
        <w:tc>
          <w:tcPr>
            <w:tcW w:w="4495" w:type="dxa"/>
            <w:shd w:val="clear" w:color="auto" w:fill="F2F2F2"/>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sz w:val="24"/>
                <w:szCs w:val="24"/>
                <w:lang w:val="en-ZW"/>
              </w:rPr>
              <w:t xml:space="preserve">Suppliers are </w:t>
            </w:r>
            <w:r>
              <w:rPr>
                <w:rFonts w:ascii="Times New Roman" w:hAnsi="Times New Roman" w:cs="Times New Roman"/>
                <w:sz w:val="24"/>
                <w:szCs w:val="24"/>
                <w:lang w:val="en-ZW"/>
              </w:rPr>
              <w:t>selected using clearly defined evaluation criteria.</w:t>
            </w:r>
          </w:p>
        </w:tc>
        <w:tc>
          <w:tcPr>
            <w:tcW w:w="742"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54</w:t>
            </w:r>
          </w:p>
        </w:tc>
        <w:tc>
          <w:tcPr>
            <w:tcW w:w="124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4.00</w:t>
            </w:r>
          </w:p>
        </w:tc>
        <w:tc>
          <w:tcPr>
            <w:tcW w:w="128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5.00</w:t>
            </w:r>
          </w:p>
        </w:tc>
        <w:tc>
          <w:tcPr>
            <w:tcW w:w="968"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4.39</w:t>
            </w:r>
          </w:p>
        </w:tc>
        <w:tc>
          <w:tcPr>
            <w:tcW w:w="1254"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0.492</w:t>
            </w:r>
          </w:p>
        </w:tc>
      </w:tr>
      <w:tr w:rsidR="003742E9">
        <w:tc>
          <w:tcPr>
            <w:tcW w:w="4495" w:type="dxa"/>
            <w:shd w:val="clear" w:color="auto" w:fill="F2F2F2"/>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sz w:val="24"/>
                <w:szCs w:val="24"/>
                <w:lang w:val="en-ZW"/>
              </w:rPr>
              <w:t>Supplier selection is based on suppliers’ ability to meet specified requirements.</w:t>
            </w:r>
          </w:p>
        </w:tc>
        <w:tc>
          <w:tcPr>
            <w:tcW w:w="742"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54</w:t>
            </w:r>
          </w:p>
        </w:tc>
        <w:tc>
          <w:tcPr>
            <w:tcW w:w="124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3.00</w:t>
            </w:r>
          </w:p>
        </w:tc>
        <w:tc>
          <w:tcPr>
            <w:tcW w:w="128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5.00</w:t>
            </w:r>
          </w:p>
        </w:tc>
        <w:tc>
          <w:tcPr>
            <w:tcW w:w="968"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4.35</w:t>
            </w:r>
          </w:p>
        </w:tc>
        <w:tc>
          <w:tcPr>
            <w:tcW w:w="1254"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0.588</w:t>
            </w:r>
          </w:p>
        </w:tc>
      </w:tr>
      <w:tr w:rsidR="003742E9">
        <w:tc>
          <w:tcPr>
            <w:tcW w:w="4495" w:type="dxa"/>
            <w:shd w:val="clear" w:color="auto" w:fill="F2F2F2"/>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sz w:val="24"/>
                <w:szCs w:val="24"/>
                <w:lang w:val="en-ZW"/>
              </w:rPr>
              <w:t xml:space="preserve">Supplier selection procedures promote fair </w:t>
            </w:r>
            <w:r>
              <w:rPr>
                <w:rFonts w:ascii="Times New Roman" w:hAnsi="Times New Roman" w:cs="Times New Roman"/>
                <w:sz w:val="24"/>
                <w:szCs w:val="24"/>
                <w:lang w:val="en-ZW"/>
              </w:rPr>
              <w:lastRenderedPageBreak/>
              <w:t>and competitive procurement.</w:t>
            </w:r>
          </w:p>
        </w:tc>
        <w:tc>
          <w:tcPr>
            <w:tcW w:w="742"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lastRenderedPageBreak/>
              <w:t>54</w:t>
            </w:r>
          </w:p>
        </w:tc>
        <w:tc>
          <w:tcPr>
            <w:tcW w:w="124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3.00</w:t>
            </w:r>
          </w:p>
        </w:tc>
        <w:tc>
          <w:tcPr>
            <w:tcW w:w="128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5.00</w:t>
            </w:r>
          </w:p>
        </w:tc>
        <w:tc>
          <w:tcPr>
            <w:tcW w:w="968"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4.33</w:t>
            </w:r>
          </w:p>
        </w:tc>
        <w:tc>
          <w:tcPr>
            <w:tcW w:w="1254"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0.514</w:t>
            </w:r>
          </w:p>
        </w:tc>
      </w:tr>
      <w:tr w:rsidR="003742E9">
        <w:tc>
          <w:tcPr>
            <w:tcW w:w="4495" w:type="dxa"/>
            <w:shd w:val="clear" w:color="auto" w:fill="F2F2F2"/>
            <w:vAlign w:val="center"/>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sz w:val="24"/>
                <w:szCs w:val="24"/>
                <w:lang w:val="en-ZW"/>
              </w:rPr>
              <w:lastRenderedPageBreak/>
              <w:t>Supplier performance is regularly monitored after contracts are awarded.</w:t>
            </w:r>
          </w:p>
        </w:tc>
        <w:tc>
          <w:tcPr>
            <w:tcW w:w="742"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54</w:t>
            </w:r>
          </w:p>
        </w:tc>
        <w:tc>
          <w:tcPr>
            <w:tcW w:w="124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4.00</w:t>
            </w:r>
          </w:p>
        </w:tc>
        <w:tc>
          <w:tcPr>
            <w:tcW w:w="128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5.00</w:t>
            </w:r>
          </w:p>
        </w:tc>
        <w:tc>
          <w:tcPr>
            <w:tcW w:w="968"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4.37</w:t>
            </w:r>
          </w:p>
        </w:tc>
        <w:tc>
          <w:tcPr>
            <w:tcW w:w="1254"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0.487</w:t>
            </w:r>
          </w:p>
        </w:tc>
      </w:tr>
      <w:tr w:rsidR="003742E9">
        <w:tc>
          <w:tcPr>
            <w:tcW w:w="4495" w:type="dxa"/>
            <w:shd w:val="clear" w:color="auto" w:fill="F2F2F2"/>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sz w:val="24"/>
                <w:szCs w:val="24"/>
                <w:lang w:val="en-ZW"/>
              </w:rPr>
              <w:t>Effective supplier management contributes to reliable delivery of goods and services.</w:t>
            </w:r>
          </w:p>
        </w:tc>
        <w:tc>
          <w:tcPr>
            <w:tcW w:w="742"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54</w:t>
            </w:r>
          </w:p>
        </w:tc>
        <w:tc>
          <w:tcPr>
            <w:tcW w:w="124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3.00</w:t>
            </w:r>
          </w:p>
        </w:tc>
        <w:tc>
          <w:tcPr>
            <w:tcW w:w="128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5.00</w:t>
            </w:r>
          </w:p>
        </w:tc>
        <w:tc>
          <w:tcPr>
            <w:tcW w:w="968"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4.20</w:t>
            </w:r>
          </w:p>
        </w:tc>
        <w:tc>
          <w:tcPr>
            <w:tcW w:w="1254"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0.595</w:t>
            </w:r>
          </w:p>
        </w:tc>
      </w:tr>
    </w:tbl>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 xml:space="preserve">Source: Survey </w:t>
      </w:r>
      <w:r>
        <w:rPr>
          <w:rFonts w:ascii="Times New Roman" w:hAnsi="Times New Roman" w:cs="Times New Roman"/>
          <w:b/>
          <w:bCs/>
          <w:sz w:val="24"/>
          <w:szCs w:val="24"/>
          <w:lang w:val="en-ZW"/>
        </w:rPr>
        <w:t>Fieldwork (2026)</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indicate a generally positive assessment of supplier selection and management. The </w:t>
      </w:r>
      <w:r>
        <w:rPr>
          <w:rFonts w:ascii="Times New Roman" w:eastAsia="Times New Roman" w:hAnsi="Times New Roman" w:cs="Times New Roman"/>
          <w:b/>
          <w:sz w:val="24"/>
          <w:szCs w:val="24"/>
        </w:rPr>
        <w:t>first item</w:t>
      </w:r>
      <w:r>
        <w:rPr>
          <w:rFonts w:ascii="Times New Roman" w:eastAsia="Times New Roman" w:hAnsi="Times New Roman" w:cs="Times New Roman"/>
          <w:sz w:val="24"/>
          <w:szCs w:val="24"/>
        </w:rPr>
        <w:t xml:space="preserve"> recorded the highest mean of 4.39, suggesting strong agreement that suppliers were selected using clearly defined evaluation criteria. The </w:t>
      </w:r>
      <w:r>
        <w:rPr>
          <w:rFonts w:ascii="Times New Roman" w:eastAsia="Times New Roman" w:hAnsi="Times New Roman" w:cs="Times New Roman"/>
          <w:b/>
          <w:sz w:val="24"/>
          <w:szCs w:val="24"/>
        </w:rPr>
        <w:t>fourth item</w:t>
      </w:r>
      <w:r>
        <w:rPr>
          <w:rFonts w:ascii="Times New Roman" w:eastAsia="Times New Roman" w:hAnsi="Times New Roman" w:cs="Times New Roman"/>
          <w:sz w:val="24"/>
          <w:szCs w:val="24"/>
        </w:rPr>
        <w:t xml:space="preserve"> recorded a mean of 4.37, indicating that respondents also generally agreed that supplier performance was</w:t>
      </w:r>
      <w:r>
        <w:rPr>
          <w:rFonts w:ascii="Times New Roman" w:eastAsia="Times New Roman" w:hAnsi="Times New Roman" w:cs="Times New Roman"/>
          <w:sz w:val="24"/>
          <w:szCs w:val="24"/>
        </w:rPr>
        <w:t xml:space="preserve"> monitored after contract award.</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last item</w:t>
      </w:r>
      <w:r>
        <w:rPr>
          <w:rFonts w:ascii="Times New Roman" w:eastAsia="Times New Roman" w:hAnsi="Times New Roman" w:cs="Times New Roman"/>
          <w:sz w:val="24"/>
          <w:szCs w:val="24"/>
        </w:rPr>
        <w:t xml:space="preserve"> indicated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recorded the lowest mean of 4.20, although this remained above the scale midpoint. This suggests that respondents generally recognized the contribution of supplier management to reliable delivery, al</w:t>
      </w:r>
      <w:r>
        <w:rPr>
          <w:rFonts w:ascii="Times New Roman" w:eastAsia="Times New Roman" w:hAnsi="Times New Roman" w:cs="Times New Roman"/>
          <w:sz w:val="24"/>
          <w:szCs w:val="24"/>
        </w:rPr>
        <w:t>though this aspect was comparatively less strongly rated.</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findings are consistent with the literature reviewed in Chapter Two, which identified supplier selection and management as important determinants of procurement outcomes through their effects on</w:t>
      </w:r>
      <w:r>
        <w:rPr>
          <w:rFonts w:ascii="Times New Roman" w:eastAsia="Times New Roman" w:hAnsi="Times New Roman" w:cs="Times New Roman"/>
          <w:sz w:val="24"/>
          <w:szCs w:val="24"/>
        </w:rPr>
        <w:t xml:space="preserve"> cost, quality, reliability and delivery. Van Weele (2023) emphasized the importance of appropriate supplier selection and supplier relationship management, while Baba (2022) reported that supplier management ability and supplier financial capacity were as</w:t>
      </w:r>
      <w:r>
        <w:rPr>
          <w:rFonts w:ascii="Times New Roman" w:eastAsia="Times New Roman" w:hAnsi="Times New Roman" w:cs="Times New Roman"/>
          <w:sz w:val="24"/>
          <w:szCs w:val="24"/>
        </w:rPr>
        <w:t>sociated with value-for-money outcomes.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high descriptive mean therefore suggests that supplier selection and management practices were generally perceived to be well implemented at ZIMSTAT. However, the subsequent regression analysis is necessary to es</w:t>
      </w:r>
      <w:r>
        <w:rPr>
          <w:rFonts w:ascii="Times New Roman" w:eastAsia="Times New Roman" w:hAnsi="Times New Roman" w:cs="Times New Roman"/>
          <w:sz w:val="24"/>
          <w:szCs w:val="24"/>
        </w:rPr>
        <w:t>tablish whether these practices made a statistically significant independent contribution to value for money.</w:t>
      </w:r>
    </w:p>
    <w:p w:rsidR="003742E9" w:rsidRDefault="0055304C">
      <w:pPr>
        <w:widowControl w:val="0"/>
        <w:spacing w:line="256" w:lineRule="auto"/>
        <w:jc w:val="both"/>
        <w:rPr>
          <w:rFonts w:ascii="Times New Roman" w:hAnsi="Times New Roman" w:cs="Times New Roman"/>
          <w:b/>
          <w:bCs/>
          <w:sz w:val="24"/>
          <w:szCs w:val="24"/>
          <w:lang w:val="en-ZW"/>
        </w:rPr>
      </w:pPr>
      <w:bookmarkStart w:id="93" w:name="_Toc242846178"/>
      <w:r>
        <w:rPr>
          <w:rFonts w:ascii="Times New Roman" w:hAnsi="Times New Roman" w:cs="Times New Roman"/>
          <w:b/>
          <w:bCs/>
          <w:sz w:val="24"/>
          <w:szCs w:val="24"/>
          <w:lang w:val="en-ZW"/>
        </w:rPr>
        <w:t xml:space="preserve">4.3.3 How </w:t>
      </w:r>
      <w:r>
        <w:rPr>
          <w:rFonts w:ascii="Times New Roman" w:hAnsi="Times New Roman" w:cs="Times New Roman"/>
          <w:b/>
          <w:sz w:val="24"/>
          <w:szCs w:val="24"/>
          <w:lang w:val="en-ZW"/>
        </w:rPr>
        <w:t>compliance with procurement regulations</w:t>
      </w:r>
      <w:bookmarkEnd w:id="93"/>
      <w:r>
        <w:rPr>
          <w:rFonts w:ascii="Times New Roman" w:hAnsi="Times New Roman" w:cs="Times New Roman"/>
          <w:b/>
          <w:sz w:val="24"/>
          <w:szCs w:val="24"/>
          <w:lang w:val="en-ZW"/>
        </w:rPr>
        <w:t xml:space="preserve"> (CR) influence value for money at ZIMSTAT</w:t>
      </w:r>
    </w:p>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sz w:val="24"/>
          <w:szCs w:val="24"/>
          <w:lang w:val="en-ZW"/>
        </w:rPr>
        <w:t>The study sought to explore the influence of complianc</w:t>
      </w:r>
      <w:r>
        <w:rPr>
          <w:rFonts w:ascii="Times New Roman" w:hAnsi="Times New Roman" w:cs="Times New Roman"/>
          <w:sz w:val="24"/>
          <w:szCs w:val="24"/>
          <w:lang w:val="en-ZW"/>
        </w:rPr>
        <w:t xml:space="preserve">e with procurement regulations on value </w:t>
      </w:r>
      <w:r>
        <w:rPr>
          <w:rFonts w:ascii="Times New Roman" w:hAnsi="Times New Roman" w:cs="Times New Roman"/>
          <w:sz w:val="24"/>
          <w:szCs w:val="24"/>
          <w:lang w:val="en-ZW"/>
        </w:rPr>
        <w:lastRenderedPageBreak/>
        <w:t>for money at ZIMSTAT. Compliance with procurement regulations was measured using five items concerning adherence to procurement laws, consistent procedures, documentation, transparency and accountability, and require</w:t>
      </w:r>
      <w:r>
        <w:rPr>
          <w:rFonts w:ascii="Times New Roman" w:hAnsi="Times New Roman" w:cs="Times New Roman"/>
          <w:sz w:val="24"/>
          <w:szCs w:val="24"/>
          <w:lang w:val="en-ZW"/>
        </w:rPr>
        <w:t>d approvals. Compliance with procurement regulations shows means ranging from 4.39 to 4.44 and standard deviations from 0.492 to 0.570. Table 4.7 represents these findings.</w:t>
      </w:r>
    </w:p>
    <w:p w:rsidR="003742E9" w:rsidRDefault="003742E9">
      <w:pPr>
        <w:widowControl w:val="0"/>
        <w:spacing w:line="360" w:lineRule="auto"/>
        <w:jc w:val="both"/>
        <w:rPr>
          <w:rFonts w:ascii="Times New Roman" w:hAnsi="Times New Roman" w:cs="Times New Roman"/>
          <w:b/>
          <w:bCs/>
          <w:sz w:val="24"/>
          <w:szCs w:val="24"/>
          <w:lang w:val="en-ZW"/>
        </w:rPr>
      </w:pPr>
    </w:p>
    <w:p w:rsidR="003742E9" w:rsidRDefault="0055304C">
      <w:pPr>
        <w:widowControl w:val="0"/>
        <w:spacing w:line="256" w:lineRule="auto"/>
        <w:jc w:val="both"/>
        <w:rPr>
          <w:rFonts w:ascii="Times New Roman" w:hAnsi="Times New Roman" w:cs="Times New Roman"/>
          <w:b/>
          <w:sz w:val="24"/>
          <w:szCs w:val="24"/>
          <w:lang w:val="en-ZW"/>
        </w:rPr>
      </w:pPr>
      <w:r>
        <w:rPr>
          <w:rFonts w:ascii="Times New Roman" w:hAnsi="Times New Roman" w:cs="Times New Roman"/>
          <w:b/>
          <w:bCs/>
          <w:sz w:val="24"/>
          <w:szCs w:val="24"/>
          <w:lang w:val="en-ZW"/>
        </w:rPr>
        <w:t>Table 4.7</w:t>
      </w:r>
      <w:r>
        <w:rPr>
          <w:rFonts w:ascii="Times New Roman" w:hAnsi="Times New Roman" w:cs="Times New Roman"/>
          <w:b/>
          <w:sz w:val="24"/>
          <w:szCs w:val="24"/>
          <w:lang w:val="en-ZW"/>
        </w:rPr>
        <w:t xml:space="preserve">: </w:t>
      </w:r>
      <w:r>
        <w:rPr>
          <w:rFonts w:ascii="Times New Roman" w:hAnsi="Times New Roman" w:cs="Times New Roman"/>
          <w:color w:val="000000"/>
          <w:sz w:val="24"/>
          <w:szCs w:val="24"/>
          <w:lang w:val="en-ZW"/>
        </w:rPr>
        <w:t xml:space="preserve">Descriptive statistics: </w:t>
      </w:r>
      <w:r>
        <w:rPr>
          <w:rFonts w:ascii="Times New Roman" w:hAnsi="Times New Roman" w:cs="Times New Roman"/>
          <w:sz w:val="24"/>
          <w:szCs w:val="24"/>
          <w:lang w:val="en-ZW"/>
        </w:rPr>
        <w:t>How compliance with procurement regulations inf</w:t>
      </w:r>
      <w:r>
        <w:rPr>
          <w:rFonts w:ascii="Times New Roman" w:hAnsi="Times New Roman" w:cs="Times New Roman"/>
          <w:sz w:val="24"/>
          <w:szCs w:val="24"/>
          <w:lang w:val="en-ZW"/>
        </w:rPr>
        <w:t>luence value for money at ZIMSTAT</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5"/>
        <w:gridCol w:w="742"/>
        <w:gridCol w:w="1243"/>
        <w:gridCol w:w="1283"/>
        <w:gridCol w:w="968"/>
        <w:gridCol w:w="1254"/>
      </w:tblGrid>
      <w:tr w:rsidR="003742E9">
        <w:tc>
          <w:tcPr>
            <w:tcW w:w="4495" w:type="dxa"/>
            <w:shd w:val="clear" w:color="auto" w:fill="BDD6EE"/>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Item</w:t>
            </w:r>
          </w:p>
        </w:tc>
        <w:tc>
          <w:tcPr>
            <w:tcW w:w="742" w:type="dxa"/>
            <w:shd w:val="clear" w:color="auto" w:fill="BDD6EE"/>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N</w:t>
            </w:r>
          </w:p>
        </w:tc>
        <w:tc>
          <w:tcPr>
            <w:tcW w:w="1243" w:type="dxa"/>
            <w:shd w:val="clear" w:color="auto" w:fill="BDD6EE"/>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Minimum</w:t>
            </w:r>
          </w:p>
        </w:tc>
        <w:tc>
          <w:tcPr>
            <w:tcW w:w="1283" w:type="dxa"/>
            <w:shd w:val="clear" w:color="auto" w:fill="BDD6EE"/>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Maximum</w:t>
            </w:r>
          </w:p>
        </w:tc>
        <w:tc>
          <w:tcPr>
            <w:tcW w:w="968" w:type="dxa"/>
            <w:shd w:val="clear" w:color="auto" w:fill="BDD6EE"/>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Mean</w:t>
            </w:r>
          </w:p>
        </w:tc>
        <w:tc>
          <w:tcPr>
            <w:tcW w:w="1254" w:type="dxa"/>
            <w:shd w:val="clear" w:color="auto" w:fill="BDD6EE"/>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Standard Deviation</w:t>
            </w:r>
          </w:p>
        </w:tc>
      </w:tr>
      <w:tr w:rsidR="003742E9">
        <w:tc>
          <w:tcPr>
            <w:tcW w:w="4495" w:type="dxa"/>
            <w:shd w:val="clear" w:color="auto" w:fill="F2F2F2"/>
          </w:tcPr>
          <w:p w:rsidR="003742E9" w:rsidRDefault="0055304C">
            <w:pPr>
              <w:widowControl w:val="0"/>
              <w:spacing w:line="360" w:lineRule="auto"/>
              <w:jc w:val="both"/>
              <w:rPr>
                <w:rFonts w:ascii="Times New Roman" w:hAnsi="Times New Roman" w:cs="Times New Roman"/>
                <w:b/>
                <w:sz w:val="24"/>
                <w:szCs w:val="24"/>
                <w:lang w:val="en-ZW"/>
              </w:rPr>
            </w:pPr>
            <w:r>
              <w:rPr>
                <w:rFonts w:ascii="Times New Roman" w:hAnsi="Times New Roman" w:cs="Times New Roman"/>
                <w:sz w:val="24"/>
                <w:szCs w:val="24"/>
                <w:lang w:val="en-ZW"/>
              </w:rPr>
              <w:t>Procurement activities at ZIMSTAT follow applicable procurement laws and regulations.</w:t>
            </w:r>
          </w:p>
        </w:tc>
        <w:tc>
          <w:tcPr>
            <w:tcW w:w="742"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54</w:t>
            </w:r>
          </w:p>
        </w:tc>
        <w:tc>
          <w:tcPr>
            <w:tcW w:w="124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3.00</w:t>
            </w:r>
          </w:p>
        </w:tc>
        <w:tc>
          <w:tcPr>
            <w:tcW w:w="128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5.00</w:t>
            </w:r>
          </w:p>
        </w:tc>
        <w:tc>
          <w:tcPr>
            <w:tcW w:w="968"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4.39</w:t>
            </w:r>
          </w:p>
        </w:tc>
        <w:tc>
          <w:tcPr>
            <w:tcW w:w="1254"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0.529</w:t>
            </w:r>
          </w:p>
        </w:tc>
      </w:tr>
      <w:tr w:rsidR="003742E9">
        <w:tc>
          <w:tcPr>
            <w:tcW w:w="4495" w:type="dxa"/>
            <w:shd w:val="clear" w:color="auto" w:fill="F2F2F2"/>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sz w:val="24"/>
                <w:szCs w:val="24"/>
                <w:lang w:val="en-ZW"/>
              </w:rPr>
              <w:t xml:space="preserve">Procurement procedures are consistently followed when </w:t>
            </w:r>
            <w:r>
              <w:rPr>
                <w:rFonts w:ascii="Times New Roman" w:hAnsi="Times New Roman" w:cs="Times New Roman"/>
                <w:sz w:val="24"/>
                <w:szCs w:val="24"/>
                <w:lang w:val="en-ZW"/>
              </w:rPr>
              <w:t>purchasing goods and services.</w:t>
            </w:r>
          </w:p>
        </w:tc>
        <w:tc>
          <w:tcPr>
            <w:tcW w:w="742"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54</w:t>
            </w:r>
          </w:p>
        </w:tc>
        <w:tc>
          <w:tcPr>
            <w:tcW w:w="124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3.00</w:t>
            </w:r>
          </w:p>
        </w:tc>
        <w:tc>
          <w:tcPr>
            <w:tcW w:w="128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5.00</w:t>
            </w:r>
          </w:p>
        </w:tc>
        <w:tc>
          <w:tcPr>
            <w:tcW w:w="968"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4.43</w:t>
            </w:r>
          </w:p>
        </w:tc>
        <w:tc>
          <w:tcPr>
            <w:tcW w:w="1254"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0.570</w:t>
            </w:r>
          </w:p>
        </w:tc>
      </w:tr>
      <w:tr w:rsidR="003742E9">
        <w:tc>
          <w:tcPr>
            <w:tcW w:w="4495" w:type="dxa"/>
            <w:shd w:val="clear" w:color="auto" w:fill="F2F2F2"/>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sz w:val="24"/>
                <w:szCs w:val="24"/>
                <w:lang w:val="en-ZW"/>
              </w:rPr>
              <w:t>Procurement decisions are supported by the required documentation.</w:t>
            </w:r>
          </w:p>
        </w:tc>
        <w:tc>
          <w:tcPr>
            <w:tcW w:w="742"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54</w:t>
            </w:r>
          </w:p>
        </w:tc>
        <w:tc>
          <w:tcPr>
            <w:tcW w:w="124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4.00</w:t>
            </w:r>
          </w:p>
        </w:tc>
        <w:tc>
          <w:tcPr>
            <w:tcW w:w="128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5.00</w:t>
            </w:r>
          </w:p>
        </w:tc>
        <w:tc>
          <w:tcPr>
            <w:tcW w:w="968"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4.44</w:t>
            </w:r>
          </w:p>
        </w:tc>
        <w:tc>
          <w:tcPr>
            <w:tcW w:w="1254"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0.502</w:t>
            </w:r>
          </w:p>
        </w:tc>
      </w:tr>
      <w:tr w:rsidR="003742E9">
        <w:tc>
          <w:tcPr>
            <w:tcW w:w="4495" w:type="dxa"/>
            <w:shd w:val="clear" w:color="auto" w:fill="F2F2F2"/>
            <w:vAlign w:val="center"/>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sz w:val="24"/>
                <w:szCs w:val="24"/>
                <w:lang w:val="en-ZW"/>
              </w:rPr>
              <w:t>Procurement processes promote transparency and accountability.</w:t>
            </w:r>
          </w:p>
        </w:tc>
        <w:tc>
          <w:tcPr>
            <w:tcW w:w="742"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54</w:t>
            </w:r>
          </w:p>
        </w:tc>
        <w:tc>
          <w:tcPr>
            <w:tcW w:w="124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4.00</w:t>
            </w:r>
          </w:p>
        </w:tc>
        <w:tc>
          <w:tcPr>
            <w:tcW w:w="128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5.00</w:t>
            </w:r>
          </w:p>
        </w:tc>
        <w:tc>
          <w:tcPr>
            <w:tcW w:w="968"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4.39</w:t>
            </w:r>
          </w:p>
        </w:tc>
        <w:tc>
          <w:tcPr>
            <w:tcW w:w="1254"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0.492</w:t>
            </w:r>
          </w:p>
        </w:tc>
      </w:tr>
      <w:tr w:rsidR="003742E9">
        <w:tc>
          <w:tcPr>
            <w:tcW w:w="4495" w:type="dxa"/>
            <w:shd w:val="clear" w:color="auto" w:fill="F2F2F2"/>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sz w:val="24"/>
                <w:szCs w:val="24"/>
                <w:lang w:val="en-ZW"/>
              </w:rPr>
              <w:t xml:space="preserve">Required approvals </w:t>
            </w:r>
            <w:r>
              <w:rPr>
                <w:rFonts w:ascii="Times New Roman" w:hAnsi="Times New Roman" w:cs="Times New Roman"/>
                <w:sz w:val="24"/>
                <w:szCs w:val="24"/>
                <w:lang w:val="en-ZW"/>
              </w:rPr>
              <w:t>are obtained before procurement commitments are made.</w:t>
            </w:r>
          </w:p>
        </w:tc>
        <w:tc>
          <w:tcPr>
            <w:tcW w:w="742"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54</w:t>
            </w:r>
          </w:p>
        </w:tc>
        <w:tc>
          <w:tcPr>
            <w:tcW w:w="124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3.00</w:t>
            </w:r>
          </w:p>
        </w:tc>
        <w:tc>
          <w:tcPr>
            <w:tcW w:w="128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5.00</w:t>
            </w:r>
          </w:p>
        </w:tc>
        <w:tc>
          <w:tcPr>
            <w:tcW w:w="968"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4.43</w:t>
            </w:r>
          </w:p>
        </w:tc>
        <w:tc>
          <w:tcPr>
            <w:tcW w:w="1254"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0.570</w:t>
            </w:r>
          </w:p>
        </w:tc>
      </w:tr>
    </w:tbl>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 xml:space="preserve">Source: </w:t>
      </w:r>
      <w:r>
        <w:rPr>
          <w:rFonts w:ascii="Times New Roman" w:hAnsi="Times New Roman" w:cs="Times New Roman"/>
          <w:bCs/>
          <w:sz w:val="24"/>
          <w:szCs w:val="24"/>
          <w:lang w:val="en-ZW"/>
        </w:rPr>
        <w:t>Survey Fieldwork (2026)</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findings demonstrate a strong positive assessment of compliance with procurement regulations. All five items recorded means above 4.30. Compliance with procurement regulations </w:t>
      </w:r>
      <w:r>
        <w:rPr>
          <w:rFonts w:ascii="Times New Roman" w:eastAsia="Times New Roman" w:hAnsi="Times New Roman" w:cs="Times New Roman"/>
          <w:b/>
          <w:sz w:val="24"/>
          <w:szCs w:val="24"/>
        </w:rPr>
        <w:t>item 3</w:t>
      </w:r>
      <w:r>
        <w:rPr>
          <w:rFonts w:ascii="Times New Roman" w:eastAsia="Times New Roman" w:hAnsi="Times New Roman" w:cs="Times New Roman"/>
          <w:sz w:val="24"/>
          <w:szCs w:val="24"/>
        </w:rPr>
        <w:t xml:space="preserve">, recorded the highest mean of 4.44, indicating strong agreement that </w:t>
      </w:r>
      <w:r>
        <w:rPr>
          <w:rFonts w:ascii="Times New Roman" w:eastAsia="Times New Roman" w:hAnsi="Times New Roman" w:cs="Times New Roman"/>
          <w:sz w:val="24"/>
          <w:szCs w:val="24"/>
        </w:rPr>
        <w:t xml:space="preserve">procurement decisions were supported by the required documentation. Compliance with procurement regulations </w:t>
      </w:r>
      <w:r>
        <w:rPr>
          <w:rFonts w:ascii="Times New Roman" w:eastAsia="Times New Roman" w:hAnsi="Times New Roman" w:cs="Times New Roman"/>
          <w:b/>
          <w:sz w:val="24"/>
          <w:szCs w:val="24"/>
        </w:rPr>
        <w:t>item 2</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and compliance with procurement regulations </w:t>
      </w:r>
      <w:r>
        <w:rPr>
          <w:rFonts w:ascii="Times New Roman" w:eastAsia="Times New Roman" w:hAnsi="Times New Roman" w:cs="Times New Roman"/>
          <w:b/>
          <w:sz w:val="24"/>
          <w:szCs w:val="24"/>
        </w:rPr>
        <w:t>item 5</w:t>
      </w:r>
      <w:r>
        <w:rPr>
          <w:rFonts w:ascii="Times New Roman" w:eastAsia="Times New Roman" w:hAnsi="Times New Roman" w:cs="Times New Roman"/>
          <w:sz w:val="24"/>
          <w:szCs w:val="24"/>
        </w:rPr>
        <w:t>, each recorded means of 4.43, suggesting that procurement procedures were generally follow</w:t>
      </w:r>
      <w:r>
        <w:rPr>
          <w:rFonts w:ascii="Times New Roman" w:eastAsia="Times New Roman" w:hAnsi="Times New Roman" w:cs="Times New Roman"/>
          <w:sz w:val="24"/>
          <w:szCs w:val="24"/>
        </w:rPr>
        <w:t>ed and required approvals obtained before procurement commitments were made.</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first item</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and the fourth item on the table each recorded a mean of 4.39, indicating strong agreement regarding adherence to procurement regulations and promotion of transpare</w:t>
      </w:r>
      <w:r>
        <w:rPr>
          <w:rFonts w:ascii="Times New Roman" w:eastAsia="Times New Roman" w:hAnsi="Times New Roman" w:cs="Times New Roman"/>
          <w:sz w:val="24"/>
          <w:szCs w:val="24"/>
        </w:rPr>
        <w:t>ncy and accountability.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are consistent with the literature reviewed in Chapter Two, which emphasized that regulatory compliance is important for ensuring transparency, accountability, fairness and proper utilization of public resources. Changal</w:t>
      </w:r>
      <w:r>
        <w:rPr>
          <w:rFonts w:ascii="Times New Roman" w:eastAsia="Times New Roman" w:hAnsi="Times New Roman" w:cs="Times New Roman"/>
          <w:sz w:val="24"/>
          <w:szCs w:val="24"/>
        </w:rPr>
        <w:t>ima, Ismail and Mwaiseje (2022) linked compliance with improved procurement outcomes, while the OECD emphasizes the importance of regulatory compliance in maintaining integrity and efficiency in public procurement.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high descriptive assessment is partic</w:t>
      </w:r>
      <w:r>
        <w:rPr>
          <w:rFonts w:ascii="Times New Roman" w:eastAsia="Times New Roman" w:hAnsi="Times New Roman" w:cs="Times New Roman"/>
          <w:sz w:val="24"/>
          <w:szCs w:val="24"/>
        </w:rPr>
        <w:t>ularly significant given the subsequent inferential findings. Compliance with procurement regulations was the only construct among the four procurement practices to demonstrate a statistically significant bivariate relationship with value for money.</w:t>
      </w:r>
    </w:p>
    <w:p w:rsidR="003742E9" w:rsidRDefault="0055304C">
      <w:pPr>
        <w:widowControl w:val="0"/>
        <w:spacing w:line="256" w:lineRule="auto"/>
        <w:jc w:val="both"/>
        <w:rPr>
          <w:rFonts w:ascii="Times New Roman" w:hAnsi="Times New Roman" w:cs="Times New Roman"/>
          <w:b/>
          <w:sz w:val="24"/>
          <w:szCs w:val="24"/>
        </w:rPr>
      </w:pPr>
      <w:bookmarkStart w:id="94" w:name="_Toc242846179"/>
      <w:r>
        <w:rPr>
          <w:rFonts w:ascii="Times New Roman" w:hAnsi="Times New Roman" w:cs="Times New Roman"/>
          <w:b/>
          <w:sz w:val="24"/>
          <w:szCs w:val="24"/>
        </w:rPr>
        <w:t xml:space="preserve">4.3.4 </w:t>
      </w:r>
      <w:r>
        <w:rPr>
          <w:rFonts w:ascii="Times New Roman" w:hAnsi="Times New Roman" w:cs="Times New Roman"/>
          <w:b/>
          <w:sz w:val="24"/>
          <w:szCs w:val="24"/>
        </w:rPr>
        <w:t>How contract management</w:t>
      </w:r>
      <w:bookmarkEnd w:id="94"/>
      <w:r>
        <w:rPr>
          <w:rFonts w:ascii="Times New Roman" w:hAnsi="Times New Roman" w:cs="Times New Roman"/>
          <w:b/>
          <w:sz w:val="24"/>
          <w:szCs w:val="24"/>
        </w:rPr>
        <w:t xml:space="preserve"> influence value for money at ZIMSTAT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hAnsi="Times New Roman" w:cs="Times New Roman"/>
          <w:sz w:val="24"/>
          <w:szCs w:val="24"/>
          <w:lang w:val="en-ZW"/>
        </w:rPr>
        <w:t xml:space="preserve">The study sought to explore the influence of contract management on value for money at ZIMSTAT. </w:t>
      </w:r>
      <w:r>
        <w:rPr>
          <w:rFonts w:ascii="Times New Roman" w:eastAsia="Times New Roman" w:hAnsi="Times New Roman" w:cs="Times New Roman"/>
          <w:sz w:val="24"/>
          <w:szCs w:val="24"/>
        </w:rPr>
        <w:t>Contract management was assessed using five items concerning contractual obligations, performance m</w:t>
      </w:r>
      <w:r>
        <w:rPr>
          <w:rFonts w:ascii="Times New Roman" w:eastAsia="Times New Roman" w:hAnsi="Times New Roman" w:cs="Times New Roman"/>
          <w:sz w:val="24"/>
          <w:szCs w:val="24"/>
        </w:rPr>
        <w:t xml:space="preserve">onitoring, supplier compliance, quality checking and resolution of contractual problems. </w:t>
      </w:r>
      <w:r>
        <w:rPr>
          <w:rFonts w:ascii="Times New Roman" w:hAnsi="Times New Roman" w:cs="Times New Roman"/>
          <w:sz w:val="24"/>
          <w:szCs w:val="24"/>
          <w:lang w:val="en-ZW"/>
        </w:rPr>
        <w:t>Contract management shows means ranging from 4.39 to 4.44 and standard deviations from 0.492 to 0.570. Table 4.8 represents these findings.</w:t>
      </w:r>
    </w:p>
    <w:p w:rsidR="003742E9" w:rsidRDefault="0055304C">
      <w:pPr>
        <w:widowControl w:val="0"/>
        <w:spacing w:line="256" w:lineRule="auto"/>
        <w:jc w:val="both"/>
        <w:rPr>
          <w:rFonts w:ascii="Times New Roman" w:hAnsi="Times New Roman" w:cs="Times New Roman"/>
          <w:sz w:val="24"/>
          <w:szCs w:val="24"/>
          <w:lang w:val="en-ZW"/>
        </w:rPr>
      </w:pPr>
      <w:r>
        <w:rPr>
          <w:rFonts w:ascii="Times New Roman" w:hAnsi="Times New Roman" w:cs="Times New Roman"/>
          <w:b/>
          <w:bCs/>
          <w:sz w:val="24"/>
          <w:szCs w:val="24"/>
          <w:lang w:val="en-ZW"/>
        </w:rPr>
        <w:t>Table 4.8</w:t>
      </w:r>
      <w:r>
        <w:rPr>
          <w:rFonts w:ascii="Times New Roman" w:hAnsi="Times New Roman" w:cs="Times New Roman"/>
          <w:b/>
          <w:sz w:val="24"/>
          <w:szCs w:val="24"/>
          <w:lang w:val="en-ZW"/>
        </w:rPr>
        <w:t xml:space="preserve">: </w:t>
      </w:r>
      <w:r>
        <w:rPr>
          <w:rFonts w:ascii="Times New Roman" w:hAnsi="Times New Roman" w:cs="Times New Roman"/>
          <w:color w:val="000000"/>
          <w:sz w:val="24"/>
          <w:szCs w:val="24"/>
          <w:lang w:val="en-ZW"/>
        </w:rPr>
        <w:t xml:space="preserve">Descriptive statistics: </w:t>
      </w:r>
      <w:r>
        <w:rPr>
          <w:rFonts w:ascii="Times New Roman" w:hAnsi="Times New Roman" w:cs="Times New Roman"/>
          <w:sz w:val="24"/>
          <w:szCs w:val="24"/>
          <w:lang w:val="en-ZW"/>
        </w:rPr>
        <w:t>How contract management influence value for money at ZIMSTAT</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5"/>
        <w:gridCol w:w="742"/>
        <w:gridCol w:w="1243"/>
        <w:gridCol w:w="1283"/>
        <w:gridCol w:w="968"/>
        <w:gridCol w:w="1254"/>
      </w:tblGrid>
      <w:tr w:rsidR="003742E9">
        <w:tc>
          <w:tcPr>
            <w:tcW w:w="4495" w:type="dxa"/>
            <w:shd w:val="clear" w:color="auto" w:fill="BDD6EE"/>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Item</w:t>
            </w:r>
          </w:p>
        </w:tc>
        <w:tc>
          <w:tcPr>
            <w:tcW w:w="742" w:type="dxa"/>
            <w:shd w:val="clear" w:color="auto" w:fill="BDD6EE"/>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N</w:t>
            </w:r>
          </w:p>
        </w:tc>
        <w:tc>
          <w:tcPr>
            <w:tcW w:w="1243" w:type="dxa"/>
            <w:shd w:val="clear" w:color="auto" w:fill="BDD6EE"/>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Minimum</w:t>
            </w:r>
          </w:p>
        </w:tc>
        <w:tc>
          <w:tcPr>
            <w:tcW w:w="1283" w:type="dxa"/>
            <w:shd w:val="clear" w:color="auto" w:fill="BDD6EE"/>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Maximum</w:t>
            </w:r>
          </w:p>
        </w:tc>
        <w:tc>
          <w:tcPr>
            <w:tcW w:w="968" w:type="dxa"/>
            <w:shd w:val="clear" w:color="auto" w:fill="BDD6EE"/>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Mean</w:t>
            </w:r>
          </w:p>
        </w:tc>
        <w:tc>
          <w:tcPr>
            <w:tcW w:w="1254" w:type="dxa"/>
            <w:shd w:val="clear" w:color="auto" w:fill="BDD6EE"/>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Standard Deviation</w:t>
            </w:r>
          </w:p>
        </w:tc>
      </w:tr>
      <w:tr w:rsidR="003742E9">
        <w:tc>
          <w:tcPr>
            <w:tcW w:w="4495" w:type="dxa"/>
            <w:shd w:val="clear" w:color="auto" w:fill="F2F2F2"/>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sz w:val="24"/>
                <w:szCs w:val="24"/>
                <w:lang w:val="en-ZW"/>
              </w:rPr>
              <w:t xml:space="preserve">Procurement contracts clearly specify the </w:t>
            </w:r>
            <w:r>
              <w:rPr>
                <w:rFonts w:ascii="Times New Roman" w:hAnsi="Times New Roman" w:cs="Times New Roman"/>
                <w:sz w:val="24"/>
                <w:szCs w:val="24"/>
                <w:lang w:val="en-ZW"/>
              </w:rPr>
              <w:lastRenderedPageBreak/>
              <w:t>requirements and obligations of the parties.</w:t>
            </w:r>
          </w:p>
        </w:tc>
        <w:tc>
          <w:tcPr>
            <w:tcW w:w="742"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lastRenderedPageBreak/>
              <w:t>54</w:t>
            </w:r>
          </w:p>
        </w:tc>
        <w:tc>
          <w:tcPr>
            <w:tcW w:w="124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3.00</w:t>
            </w:r>
          </w:p>
        </w:tc>
        <w:tc>
          <w:tcPr>
            <w:tcW w:w="128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5.00</w:t>
            </w:r>
          </w:p>
        </w:tc>
        <w:tc>
          <w:tcPr>
            <w:tcW w:w="968"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4.41</w:t>
            </w:r>
          </w:p>
        </w:tc>
        <w:tc>
          <w:tcPr>
            <w:tcW w:w="1254"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0.567</w:t>
            </w:r>
          </w:p>
        </w:tc>
      </w:tr>
      <w:tr w:rsidR="003742E9">
        <w:tc>
          <w:tcPr>
            <w:tcW w:w="4495" w:type="dxa"/>
            <w:shd w:val="clear" w:color="auto" w:fill="F2F2F2"/>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sz w:val="24"/>
                <w:szCs w:val="24"/>
                <w:lang w:val="en-ZW"/>
              </w:rPr>
              <w:lastRenderedPageBreak/>
              <w:t xml:space="preserve">Contract </w:t>
            </w:r>
            <w:r>
              <w:rPr>
                <w:rFonts w:ascii="Times New Roman" w:hAnsi="Times New Roman" w:cs="Times New Roman"/>
                <w:sz w:val="24"/>
                <w:szCs w:val="24"/>
                <w:lang w:val="en-ZW"/>
              </w:rPr>
              <w:t>performance is regularly monitored after contract award.</w:t>
            </w:r>
          </w:p>
        </w:tc>
        <w:tc>
          <w:tcPr>
            <w:tcW w:w="742"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54</w:t>
            </w:r>
          </w:p>
        </w:tc>
        <w:tc>
          <w:tcPr>
            <w:tcW w:w="124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3.00</w:t>
            </w:r>
          </w:p>
        </w:tc>
        <w:tc>
          <w:tcPr>
            <w:tcW w:w="128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5.00</w:t>
            </w:r>
          </w:p>
        </w:tc>
        <w:tc>
          <w:tcPr>
            <w:tcW w:w="968"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4.37</w:t>
            </w:r>
          </w:p>
        </w:tc>
        <w:tc>
          <w:tcPr>
            <w:tcW w:w="1254"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0.560</w:t>
            </w:r>
          </w:p>
        </w:tc>
      </w:tr>
      <w:tr w:rsidR="003742E9">
        <w:tc>
          <w:tcPr>
            <w:tcW w:w="4495" w:type="dxa"/>
            <w:shd w:val="clear" w:color="auto" w:fill="F2F2F2"/>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sz w:val="24"/>
                <w:szCs w:val="24"/>
                <w:lang w:val="en-ZW"/>
              </w:rPr>
              <w:t>Suppliers are required to deliver goods and services according to agreed contractual terms.</w:t>
            </w:r>
          </w:p>
        </w:tc>
        <w:tc>
          <w:tcPr>
            <w:tcW w:w="742"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54</w:t>
            </w:r>
          </w:p>
        </w:tc>
        <w:tc>
          <w:tcPr>
            <w:tcW w:w="124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3.00</w:t>
            </w:r>
          </w:p>
        </w:tc>
        <w:tc>
          <w:tcPr>
            <w:tcW w:w="128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5.00</w:t>
            </w:r>
          </w:p>
        </w:tc>
        <w:tc>
          <w:tcPr>
            <w:tcW w:w="968"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4.33</w:t>
            </w:r>
          </w:p>
        </w:tc>
        <w:tc>
          <w:tcPr>
            <w:tcW w:w="1254"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0.549</w:t>
            </w:r>
          </w:p>
        </w:tc>
      </w:tr>
      <w:tr w:rsidR="003742E9">
        <w:tc>
          <w:tcPr>
            <w:tcW w:w="4495" w:type="dxa"/>
            <w:shd w:val="clear" w:color="auto" w:fill="F2F2F2"/>
            <w:vAlign w:val="center"/>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sz w:val="24"/>
                <w:szCs w:val="24"/>
                <w:lang w:val="en-ZW"/>
              </w:rPr>
              <w:t xml:space="preserve">Contract deliverables are checked against specified </w:t>
            </w:r>
            <w:r>
              <w:rPr>
                <w:rFonts w:ascii="Times New Roman" w:hAnsi="Times New Roman" w:cs="Times New Roman"/>
                <w:sz w:val="24"/>
                <w:szCs w:val="24"/>
                <w:lang w:val="en-ZW"/>
              </w:rPr>
              <w:t>quality requirements.</w:t>
            </w:r>
          </w:p>
        </w:tc>
        <w:tc>
          <w:tcPr>
            <w:tcW w:w="742"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54</w:t>
            </w:r>
          </w:p>
        </w:tc>
        <w:tc>
          <w:tcPr>
            <w:tcW w:w="124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3.00</w:t>
            </w:r>
          </w:p>
        </w:tc>
        <w:tc>
          <w:tcPr>
            <w:tcW w:w="128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5.00</w:t>
            </w:r>
          </w:p>
        </w:tc>
        <w:tc>
          <w:tcPr>
            <w:tcW w:w="968"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4.31</w:t>
            </w:r>
          </w:p>
        </w:tc>
        <w:tc>
          <w:tcPr>
            <w:tcW w:w="1254"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0.577</w:t>
            </w:r>
          </w:p>
        </w:tc>
      </w:tr>
      <w:tr w:rsidR="003742E9">
        <w:tc>
          <w:tcPr>
            <w:tcW w:w="4495" w:type="dxa"/>
            <w:shd w:val="clear" w:color="auto" w:fill="F2F2F2"/>
          </w:tcPr>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sz w:val="24"/>
                <w:szCs w:val="24"/>
                <w:lang w:val="en-ZW"/>
              </w:rPr>
              <w:t>Contractual problems are identified and addressed promptly.</w:t>
            </w:r>
          </w:p>
        </w:tc>
        <w:tc>
          <w:tcPr>
            <w:tcW w:w="742"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54</w:t>
            </w:r>
          </w:p>
        </w:tc>
        <w:tc>
          <w:tcPr>
            <w:tcW w:w="124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2.00</w:t>
            </w:r>
          </w:p>
        </w:tc>
        <w:tc>
          <w:tcPr>
            <w:tcW w:w="1283"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5.00</w:t>
            </w:r>
          </w:p>
        </w:tc>
        <w:tc>
          <w:tcPr>
            <w:tcW w:w="968"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2.94</w:t>
            </w:r>
          </w:p>
        </w:tc>
        <w:tc>
          <w:tcPr>
            <w:tcW w:w="1254" w:type="dxa"/>
            <w:shd w:val="clear" w:color="auto" w:fill="F2F2F2"/>
          </w:tcPr>
          <w:p w:rsidR="003742E9" w:rsidRDefault="0055304C">
            <w:pPr>
              <w:widowControl w:val="0"/>
              <w:spacing w:line="360" w:lineRule="auto"/>
              <w:jc w:val="both"/>
              <w:rPr>
                <w:rFonts w:ascii="Times New Roman" w:hAnsi="Times New Roman" w:cs="Times New Roman"/>
                <w:bCs/>
                <w:sz w:val="24"/>
                <w:szCs w:val="24"/>
                <w:lang w:val="en-ZW"/>
              </w:rPr>
            </w:pPr>
            <w:r>
              <w:rPr>
                <w:rFonts w:ascii="Times New Roman" w:hAnsi="Times New Roman" w:cs="Times New Roman"/>
                <w:bCs/>
                <w:sz w:val="24"/>
                <w:szCs w:val="24"/>
                <w:lang w:val="en-ZW"/>
              </w:rPr>
              <w:t>0.960</w:t>
            </w:r>
          </w:p>
        </w:tc>
      </w:tr>
    </w:tbl>
    <w:p w:rsidR="003742E9" w:rsidRDefault="0055304C">
      <w:pPr>
        <w:widowControl w:val="0"/>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 xml:space="preserve">Source: </w:t>
      </w:r>
      <w:r>
        <w:rPr>
          <w:rFonts w:ascii="Times New Roman" w:hAnsi="Times New Roman" w:cs="Times New Roman"/>
          <w:bCs/>
          <w:sz w:val="24"/>
          <w:szCs w:val="24"/>
          <w:lang w:val="en-ZW"/>
        </w:rPr>
        <w:t>Survey Fieldwork (2026)</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indicate that respondents generally agreed with the first four contract management statements. Contract Management </w:t>
      </w:r>
      <w:r>
        <w:rPr>
          <w:rFonts w:ascii="Times New Roman" w:eastAsia="Times New Roman" w:hAnsi="Times New Roman" w:cs="Times New Roman"/>
          <w:b/>
          <w:sz w:val="24"/>
          <w:szCs w:val="24"/>
        </w:rPr>
        <w:t xml:space="preserve">item 1 </w:t>
      </w:r>
      <w:r>
        <w:rPr>
          <w:rFonts w:ascii="Times New Roman" w:eastAsia="Times New Roman" w:hAnsi="Times New Roman" w:cs="Times New Roman"/>
          <w:sz w:val="24"/>
          <w:szCs w:val="24"/>
        </w:rPr>
        <w:t>recorded the highest mean of 4.41, followed by the second item</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at 4.37, third item at 4.33 and the fourth item at 4.31. Th</w:t>
      </w:r>
      <w:r>
        <w:rPr>
          <w:rFonts w:ascii="Times New Roman" w:eastAsia="Times New Roman" w:hAnsi="Times New Roman" w:cs="Times New Roman"/>
          <w:sz w:val="24"/>
          <w:szCs w:val="24"/>
        </w:rPr>
        <w:t>ese findings indicate positive perceptions concerning contract specifications, performance monitoring, supplier compliance and quality checking.</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the </w:t>
      </w:r>
      <w:r>
        <w:rPr>
          <w:rFonts w:ascii="Times New Roman" w:eastAsia="Times New Roman" w:hAnsi="Times New Roman" w:cs="Times New Roman"/>
          <w:b/>
          <w:sz w:val="24"/>
          <w:szCs w:val="24"/>
        </w:rPr>
        <w:t>last item</w:t>
      </w:r>
      <w:r>
        <w:rPr>
          <w:rFonts w:ascii="Times New Roman" w:eastAsia="Times New Roman" w:hAnsi="Times New Roman" w:cs="Times New Roman"/>
          <w:sz w:val="24"/>
          <w:szCs w:val="24"/>
        </w:rPr>
        <w:t xml:space="preserve"> recorded a considerably lower mean of 2.94. This indicates a comparatively weak assessme</w:t>
      </w:r>
      <w:r>
        <w:rPr>
          <w:rFonts w:ascii="Times New Roman" w:eastAsia="Times New Roman" w:hAnsi="Times New Roman" w:cs="Times New Roman"/>
          <w:sz w:val="24"/>
          <w:szCs w:val="24"/>
        </w:rPr>
        <w:t>nt of the prompt identification and resolution of contractual problems. Its standard deviation of 0.96 was also substantially higher than those of the other items, indicating greater variation in respondents' views.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finding is important in light of the</w:t>
      </w:r>
      <w:r>
        <w:rPr>
          <w:rFonts w:ascii="Times New Roman" w:eastAsia="Times New Roman" w:hAnsi="Times New Roman" w:cs="Times New Roman"/>
          <w:sz w:val="24"/>
          <w:szCs w:val="24"/>
        </w:rPr>
        <w:t xml:space="preserve"> literature reviewed in Chapter Two. Effective contract management should ensure that suppliers fulfil agreed requirements concerning cost, quality, quantity and delivery. Thai (2023) emphasizes these post-award responsibilities, while Patrucco et al. (202</w:t>
      </w:r>
      <w:r>
        <w:rPr>
          <w:rFonts w:ascii="Times New Roman" w:eastAsia="Times New Roman" w:hAnsi="Times New Roman" w:cs="Times New Roman"/>
          <w:sz w:val="24"/>
          <w:szCs w:val="24"/>
        </w:rPr>
        <w:t>3) identify contract management as an important component of strategic procurement.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 therefore suggests that although contract management at ZIMSTAT was generally perceived positively, the organization may have challenges in dealing with contractual problems </w:t>
      </w:r>
      <w:r>
        <w:rPr>
          <w:rFonts w:ascii="Times New Roman" w:eastAsia="Times New Roman" w:hAnsi="Times New Roman" w:cs="Times New Roman"/>
          <w:sz w:val="24"/>
          <w:szCs w:val="24"/>
        </w:rPr>
        <w:lastRenderedPageBreak/>
        <w:t>once they arise. This is an important area for improvement because unre</w:t>
      </w:r>
      <w:r>
        <w:rPr>
          <w:rFonts w:ascii="Times New Roman" w:eastAsia="Times New Roman" w:hAnsi="Times New Roman" w:cs="Times New Roman"/>
          <w:sz w:val="24"/>
          <w:szCs w:val="24"/>
        </w:rPr>
        <w:t>solved contractual problems can undermine the expected benefits of procurement.</w:t>
      </w:r>
    </w:p>
    <w:p w:rsidR="003742E9" w:rsidRDefault="0055304C">
      <w:pPr>
        <w:widowControl w:val="0"/>
        <w:spacing w:line="256" w:lineRule="auto"/>
        <w:jc w:val="both"/>
        <w:rPr>
          <w:rFonts w:ascii="Times New Roman" w:hAnsi="Times New Roman" w:cs="Times New Roman"/>
          <w:b/>
          <w:sz w:val="24"/>
          <w:szCs w:val="24"/>
          <w:lang w:val="en-ZW"/>
        </w:rPr>
      </w:pPr>
      <w:bookmarkStart w:id="95" w:name="_Toc242846181"/>
      <w:r>
        <w:rPr>
          <w:rFonts w:ascii="Times New Roman" w:hAnsi="Times New Roman" w:cs="Times New Roman"/>
          <w:b/>
          <w:sz w:val="24"/>
          <w:szCs w:val="24"/>
          <w:lang w:val="en-ZW"/>
        </w:rPr>
        <w:t>4.4 Correlation Analysis</w:t>
      </w:r>
      <w:bookmarkEnd w:id="95"/>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P</w:t>
      </w:r>
      <w:r>
        <w:rPr>
          <w:rFonts w:ascii="Times New Roman" w:eastAsia="Times New Roman" w:hAnsi="Times New Roman" w:cs="Times New Roman"/>
          <w:sz w:val="24"/>
          <w:szCs w:val="24"/>
        </w:rPr>
        <w:t>earson correlation analysis was conducted to establish the direction and strength of the relationships between procurement planning, supplier selectio</w:t>
      </w:r>
      <w:r>
        <w:rPr>
          <w:rFonts w:ascii="Times New Roman" w:eastAsia="Times New Roman" w:hAnsi="Times New Roman" w:cs="Times New Roman"/>
          <w:sz w:val="24"/>
          <w:szCs w:val="24"/>
        </w:rPr>
        <w:t>n and management, compliance with procurement regulations, contract management and value for money.</w:t>
      </w:r>
    </w:p>
    <w:p w:rsidR="003742E9" w:rsidRDefault="0055304C">
      <w:pPr>
        <w:widowControl w:val="0"/>
        <w:spacing w:line="256" w:lineRule="auto"/>
        <w:jc w:val="both"/>
        <w:rPr>
          <w:rFonts w:ascii="Times New Roman" w:hAnsi="Times New Roman" w:cs="Times New Roman"/>
          <w:sz w:val="24"/>
          <w:szCs w:val="24"/>
          <w:lang w:val="en-ZW"/>
        </w:rPr>
      </w:pPr>
      <w:r>
        <w:rPr>
          <w:rFonts w:ascii="Times New Roman" w:hAnsi="Times New Roman" w:cs="Times New Roman"/>
          <w:b/>
          <w:sz w:val="24"/>
          <w:szCs w:val="24"/>
          <w:lang w:val="en-ZW"/>
        </w:rPr>
        <w:t xml:space="preserve">Table 4.10 </w:t>
      </w:r>
      <w:r>
        <w:rPr>
          <w:rFonts w:ascii="Times New Roman" w:hAnsi="Times New Roman" w:cs="Times New Roman"/>
          <w:sz w:val="24"/>
          <w:szCs w:val="24"/>
          <w:lang w:val="en-ZW"/>
        </w:rPr>
        <w:t>Pearson Correlation Matrix</w:t>
      </w:r>
    </w:p>
    <w:tbl>
      <w:tblPr>
        <w:tblW w:w="9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6"/>
        <w:gridCol w:w="1360"/>
        <w:gridCol w:w="1269"/>
        <w:gridCol w:w="1360"/>
        <w:gridCol w:w="1269"/>
        <w:gridCol w:w="1360"/>
      </w:tblGrid>
      <w:tr w:rsidR="003742E9">
        <w:trPr>
          <w:trHeight w:val="425"/>
        </w:trPr>
        <w:tc>
          <w:tcPr>
            <w:tcW w:w="2896" w:type="dxa"/>
            <w:shd w:val="clear" w:color="auto" w:fill="9CC2E5"/>
          </w:tcPr>
          <w:p w:rsidR="003742E9" w:rsidRDefault="0055304C">
            <w:pPr>
              <w:spacing w:line="240" w:lineRule="auto"/>
              <w:rPr>
                <w:rFonts w:ascii="Times New Roman" w:hAnsi="Times New Roman" w:cs="Times New Roman"/>
                <w:b/>
                <w:sz w:val="24"/>
                <w:szCs w:val="24"/>
              </w:rPr>
            </w:pPr>
            <w:r>
              <w:rPr>
                <w:rFonts w:ascii="Times New Roman" w:hAnsi="Times New Roman" w:cs="Times New Roman"/>
                <w:b/>
                <w:sz w:val="24"/>
                <w:szCs w:val="24"/>
              </w:rPr>
              <w:t>Variable</w:t>
            </w:r>
          </w:p>
        </w:tc>
        <w:tc>
          <w:tcPr>
            <w:tcW w:w="1360" w:type="dxa"/>
            <w:shd w:val="clear" w:color="auto" w:fill="9CC2E5"/>
          </w:tcPr>
          <w:p w:rsidR="003742E9" w:rsidRDefault="0055304C">
            <w:pPr>
              <w:spacing w:line="240" w:lineRule="auto"/>
              <w:rPr>
                <w:rFonts w:ascii="Times New Roman" w:hAnsi="Times New Roman" w:cs="Times New Roman"/>
                <w:b/>
                <w:sz w:val="24"/>
                <w:szCs w:val="24"/>
              </w:rPr>
            </w:pPr>
            <w:r>
              <w:rPr>
                <w:rFonts w:ascii="Times New Roman" w:hAnsi="Times New Roman" w:cs="Times New Roman"/>
                <w:b/>
                <w:sz w:val="24"/>
                <w:szCs w:val="24"/>
              </w:rPr>
              <w:t>PP</w:t>
            </w:r>
          </w:p>
        </w:tc>
        <w:tc>
          <w:tcPr>
            <w:tcW w:w="1269" w:type="dxa"/>
            <w:shd w:val="clear" w:color="auto" w:fill="9CC2E5"/>
          </w:tcPr>
          <w:p w:rsidR="003742E9" w:rsidRDefault="0055304C">
            <w:pPr>
              <w:spacing w:line="240" w:lineRule="auto"/>
              <w:rPr>
                <w:rFonts w:ascii="Times New Roman" w:hAnsi="Times New Roman" w:cs="Times New Roman"/>
                <w:b/>
                <w:sz w:val="24"/>
                <w:szCs w:val="24"/>
              </w:rPr>
            </w:pPr>
            <w:r>
              <w:rPr>
                <w:rFonts w:ascii="Times New Roman" w:hAnsi="Times New Roman" w:cs="Times New Roman"/>
                <w:b/>
                <w:sz w:val="24"/>
                <w:szCs w:val="24"/>
              </w:rPr>
              <w:t>SS</w:t>
            </w:r>
          </w:p>
        </w:tc>
        <w:tc>
          <w:tcPr>
            <w:tcW w:w="1360" w:type="dxa"/>
            <w:shd w:val="clear" w:color="auto" w:fill="9CC2E5"/>
          </w:tcPr>
          <w:p w:rsidR="003742E9" w:rsidRDefault="0055304C">
            <w:pPr>
              <w:spacing w:line="240" w:lineRule="auto"/>
              <w:rPr>
                <w:rFonts w:ascii="Times New Roman" w:hAnsi="Times New Roman" w:cs="Times New Roman"/>
                <w:b/>
                <w:sz w:val="24"/>
                <w:szCs w:val="24"/>
              </w:rPr>
            </w:pPr>
            <w:r>
              <w:rPr>
                <w:rFonts w:ascii="Times New Roman" w:hAnsi="Times New Roman" w:cs="Times New Roman"/>
                <w:b/>
                <w:sz w:val="24"/>
                <w:szCs w:val="24"/>
              </w:rPr>
              <w:t>CR</w:t>
            </w:r>
          </w:p>
        </w:tc>
        <w:tc>
          <w:tcPr>
            <w:tcW w:w="1269" w:type="dxa"/>
            <w:shd w:val="clear" w:color="auto" w:fill="9CC2E5"/>
          </w:tcPr>
          <w:p w:rsidR="003742E9" w:rsidRDefault="0055304C">
            <w:pPr>
              <w:spacing w:line="240" w:lineRule="auto"/>
              <w:rPr>
                <w:rFonts w:ascii="Times New Roman" w:hAnsi="Times New Roman" w:cs="Times New Roman"/>
                <w:b/>
                <w:sz w:val="24"/>
                <w:szCs w:val="24"/>
              </w:rPr>
            </w:pPr>
            <w:r>
              <w:rPr>
                <w:rFonts w:ascii="Times New Roman" w:hAnsi="Times New Roman" w:cs="Times New Roman"/>
                <w:b/>
                <w:sz w:val="24"/>
                <w:szCs w:val="24"/>
              </w:rPr>
              <w:t>CM</w:t>
            </w:r>
          </w:p>
        </w:tc>
        <w:tc>
          <w:tcPr>
            <w:tcW w:w="1360" w:type="dxa"/>
            <w:shd w:val="clear" w:color="auto" w:fill="9CC2E5"/>
          </w:tcPr>
          <w:p w:rsidR="003742E9" w:rsidRDefault="0055304C">
            <w:pPr>
              <w:spacing w:line="240" w:lineRule="auto"/>
              <w:rPr>
                <w:rFonts w:ascii="Times New Roman" w:hAnsi="Times New Roman" w:cs="Times New Roman"/>
                <w:b/>
                <w:sz w:val="24"/>
                <w:szCs w:val="24"/>
              </w:rPr>
            </w:pPr>
            <w:r>
              <w:rPr>
                <w:rFonts w:ascii="Times New Roman" w:hAnsi="Times New Roman" w:cs="Times New Roman"/>
                <w:b/>
                <w:sz w:val="24"/>
                <w:szCs w:val="24"/>
              </w:rPr>
              <w:t>VM</w:t>
            </w:r>
          </w:p>
        </w:tc>
      </w:tr>
      <w:tr w:rsidR="003742E9">
        <w:trPr>
          <w:trHeight w:val="410"/>
        </w:trPr>
        <w:tc>
          <w:tcPr>
            <w:tcW w:w="2896"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Procurement Planning (PP)</w:t>
            </w:r>
          </w:p>
        </w:tc>
        <w:tc>
          <w:tcPr>
            <w:tcW w:w="1360"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1.000</w:t>
            </w:r>
          </w:p>
        </w:tc>
        <w:tc>
          <w:tcPr>
            <w:tcW w:w="1269"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0.125</w:t>
            </w:r>
          </w:p>
        </w:tc>
        <w:tc>
          <w:tcPr>
            <w:tcW w:w="1360"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0.179</w:t>
            </w:r>
          </w:p>
        </w:tc>
        <w:tc>
          <w:tcPr>
            <w:tcW w:w="1269"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0.0.072</w:t>
            </w:r>
          </w:p>
        </w:tc>
        <w:tc>
          <w:tcPr>
            <w:tcW w:w="1360"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-0.018</w:t>
            </w:r>
          </w:p>
        </w:tc>
      </w:tr>
      <w:tr w:rsidR="003742E9">
        <w:trPr>
          <w:trHeight w:val="835"/>
        </w:trPr>
        <w:tc>
          <w:tcPr>
            <w:tcW w:w="2896"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Supplier Selection and Management</w:t>
            </w:r>
            <w:r>
              <w:rPr>
                <w:rFonts w:ascii="Times New Roman" w:hAnsi="Times New Roman" w:cs="Times New Roman"/>
                <w:sz w:val="24"/>
                <w:szCs w:val="24"/>
              </w:rPr>
              <w:t xml:space="preserve"> (SS)</w:t>
            </w:r>
          </w:p>
        </w:tc>
        <w:tc>
          <w:tcPr>
            <w:tcW w:w="1360"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0.125</w:t>
            </w:r>
          </w:p>
        </w:tc>
        <w:tc>
          <w:tcPr>
            <w:tcW w:w="1269"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1.000</w:t>
            </w:r>
          </w:p>
        </w:tc>
        <w:tc>
          <w:tcPr>
            <w:tcW w:w="1360"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0.027</w:t>
            </w:r>
          </w:p>
        </w:tc>
        <w:tc>
          <w:tcPr>
            <w:tcW w:w="1269"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-0.096</w:t>
            </w:r>
          </w:p>
        </w:tc>
        <w:tc>
          <w:tcPr>
            <w:tcW w:w="1360"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0.093</w:t>
            </w:r>
          </w:p>
        </w:tc>
      </w:tr>
      <w:tr w:rsidR="003742E9">
        <w:trPr>
          <w:trHeight w:val="850"/>
        </w:trPr>
        <w:tc>
          <w:tcPr>
            <w:tcW w:w="2896"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Compliance with Regulations (CR)</w:t>
            </w:r>
          </w:p>
        </w:tc>
        <w:tc>
          <w:tcPr>
            <w:tcW w:w="1360"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0.179</w:t>
            </w:r>
          </w:p>
        </w:tc>
        <w:tc>
          <w:tcPr>
            <w:tcW w:w="1269"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0.027</w:t>
            </w:r>
          </w:p>
        </w:tc>
        <w:tc>
          <w:tcPr>
            <w:tcW w:w="1360"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1.000</w:t>
            </w:r>
          </w:p>
        </w:tc>
        <w:tc>
          <w:tcPr>
            <w:tcW w:w="1269"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-0.083</w:t>
            </w:r>
          </w:p>
        </w:tc>
        <w:tc>
          <w:tcPr>
            <w:tcW w:w="1360"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0.354</w:t>
            </w:r>
          </w:p>
        </w:tc>
      </w:tr>
      <w:tr w:rsidR="003742E9">
        <w:trPr>
          <w:trHeight w:val="835"/>
        </w:trPr>
        <w:tc>
          <w:tcPr>
            <w:tcW w:w="2896"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Contract Management (CM)</w:t>
            </w:r>
          </w:p>
        </w:tc>
        <w:tc>
          <w:tcPr>
            <w:tcW w:w="1360"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0.072</w:t>
            </w:r>
          </w:p>
        </w:tc>
        <w:tc>
          <w:tcPr>
            <w:tcW w:w="1269"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-0.096</w:t>
            </w:r>
          </w:p>
        </w:tc>
        <w:tc>
          <w:tcPr>
            <w:tcW w:w="1360"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-0.083</w:t>
            </w:r>
          </w:p>
        </w:tc>
        <w:tc>
          <w:tcPr>
            <w:tcW w:w="1269"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1.000</w:t>
            </w:r>
          </w:p>
        </w:tc>
        <w:tc>
          <w:tcPr>
            <w:tcW w:w="1360"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0.230</w:t>
            </w:r>
          </w:p>
        </w:tc>
      </w:tr>
      <w:tr w:rsidR="003742E9">
        <w:trPr>
          <w:trHeight w:val="410"/>
        </w:trPr>
        <w:tc>
          <w:tcPr>
            <w:tcW w:w="2896"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Value for Money (VM)</w:t>
            </w:r>
          </w:p>
        </w:tc>
        <w:tc>
          <w:tcPr>
            <w:tcW w:w="1360"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-0.018</w:t>
            </w:r>
          </w:p>
        </w:tc>
        <w:tc>
          <w:tcPr>
            <w:tcW w:w="1269"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0.093</w:t>
            </w:r>
          </w:p>
        </w:tc>
        <w:tc>
          <w:tcPr>
            <w:tcW w:w="1360"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0.354</w:t>
            </w:r>
          </w:p>
        </w:tc>
        <w:tc>
          <w:tcPr>
            <w:tcW w:w="1269"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0.230</w:t>
            </w:r>
          </w:p>
        </w:tc>
        <w:tc>
          <w:tcPr>
            <w:tcW w:w="1360"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1.000</w:t>
            </w:r>
          </w:p>
        </w:tc>
      </w:tr>
    </w:tbl>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hAnsi="Times New Roman" w:cs="Times New Roman"/>
          <w:b/>
          <w:sz w:val="24"/>
          <w:szCs w:val="24"/>
          <w:lang w:val="en-ZW"/>
        </w:rPr>
        <w:t>Note</w:t>
      </w:r>
      <w:r>
        <w:rPr>
          <w:rFonts w:ascii="Times New Roman" w:hAnsi="Times New Roman" w:cs="Times New Roman"/>
          <w:sz w:val="24"/>
          <w:szCs w:val="24"/>
          <w:lang w:val="en-ZW"/>
        </w:rPr>
        <w:t xml:space="preserve">: N = 54. The correlation between </w:t>
      </w:r>
      <w:r>
        <w:rPr>
          <w:rFonts w:ascii="Times New Roman" w:hAnsi="Times New Roman" w:cs="Times New Roman"/>
          <w:sz w:val="24"/>
          <w:szCs w:val="24"/>
          <w:lang w:val="en-ZW"/>
        </w:rPr>
        <w:t>compliance with regulations and value for money was statistically significant at p &lt; .01.</w:t>
      </w:r>
    </w:p>
    <w:p w:rsidR="003742E9" w:rsidRDefault="0055304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Survey Fieldwork (2026)</w:t>
      </w:r>
    </w:p>
    <w:p w:rsidR="003742E9" w:rsidRDefault="003742E9">
      <w:pPr>
        <w:spacing w:before="100" w:beforeAutospacing="1" w:after="100" w:afterAutospacing="1" w:line="240" w:lineRule="auto"/>
        <w:rPr>
          <w:rFonts w:ascii="Times New Roman" w:eastAsia="Times New Roman" w:hAnsi="Times New Roman" w:cs="Times New Roman"/>
          <w:sz w:val="24"/>
          <w:szCs w:val="24"/>
        </w:rPr>
      </w:pP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Procurement planning had a very weak negative relationship with value for money (r = −0.018). The relationship was not statistically </w:t>
      </w:r>
      <w:r>
        <w:rPr>
          <w:rFonts w:ascii="Times New Roman" w:eastAsia="Times New Roman" w:hAnsi="Times New Roman" w:cs="Times New Roman"/>
          <w:sz w:val="24"/>
          <w:szCs w:val="24"/>
        </w:rPr>
        <w:t>significant (p = 0.897). This indicates that variations in procurement planning were not significantly associated with variations in perceived value for money.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Supplier selection and management had a weak positive relationship with value for money (r =0.09</w:t>
      </w:r>
      <w:r>
        <w:rPr>
          <w:rFonts w:ascii="Times New Roman" w:eastAsia="Times New Roman" w:hAnsi="Times New Roman" w:cs="Times New Roman"/>
          <w:sz w:val="24"/>
          <w:szCs w:val="24"/>
        </w:rPr>
        <w:t>3, p = 0.504). Although the direction was positive, the relationship was not statistically significant.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Compliance with procurement regulations had a moderate positive relationship with value for money (r = 0.354, p = 0.009). This relationship was statisti</w:t>
      </w:r>
      <w:r>
        <w:rPr>
          <w:rFonts w:ascii="Times New Roman" w:eastAsia="Times New Roman" w:hAnsi="Times New Roman" w:cs="Times New Roman"/>
          <w:sz w:val="24"/>
          <w:szCs w:val="24"/>
        </w:rPr>
        <w:t>cally significant at the 1 per cent level. The result indicates that stronger compliance was associated with higher perceived value for money.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Contract management had a positive relationship with value for money (r = 0.230, p = 0.094). However, this relati</w:t>
      </w:r>
      <w:r>
        <w:rPr>
          <w:rFonts w:ascii="Times New Roman" w:eastAsia="Times New Roman" w:hAnsi="Times New Roman" w:cs="Times New Roman"/>
          <w:sz w:val="24"/>
          <w:szCs w:val="24"/>
        </w:rPr>
        <w:t>onship did not reach statistical significance at the 5 per cent level.</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therefore indicate that compliance with procurement regulations had the strongest statistically significant bivariate relationship with value for money. This finding support</w:t>
      </w:r>
      <w:r>
        <w:rPr>
          <w:rFonts w:ascii="Times New Roman" w:eastAsia="Times New Roman" w:hAnsi="Times New Roman" w:cs="Times New Roman"/>
          <w:sz w:val="24"/>
          <w:szCs w:val="24"/>
        </w:rPr>
        <w:t>s the literature reviewed in Chapter Two concerning the role of compliance in promoting accountability, transparency and responsible utilization of public resources.</w:t>
      </w:r>
    </w:p>
    <w:p w:rsidR="003742E9" w:rsidRDefault="0055304C">
      <w:pPr>
        <w:widowControl w:val="0"/>
        <w:spacing w:line="256" w:lineRule="auto"/>
        <w:jc w:val="both"/>
        <w:rPr>
          <w:rFonts w:ascii="Times New Roman" w:hAnsi="Times New Roman" w:cs="Times New Roman"/>
          <w:b/>
          <w:sz w:val="24"/>
          <w:szCs w:val="24"/>
        </w:rPr>
      </w:pPr>
      <w:bookmarkStart w:id="96" w:name="_Toc242777914"/>
      <w:bookmarkStart w:id="97" w:name="_Toc242846182"/>
      <w:r>
        <w:rPr>
          <w:rFonts w:ascii="Times New Roman" w:hAnsi="Times New Roman" w:cs="Times New Roman"/>
          <w:b/>
          <w:sz w:val="24"/>
          <w:szCs w:val="24"/>
        </w:rPr>
        <w:t>4.5 Multiple Regression Analysis</w:t>
      </w:r>
      <w:bookmarkEnd w:id="96"/>
      <w:bookmarkEnd w:id="97"/>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Multiple regression analysis was conducted to determine t</w:t>
      </w:r>
      <w:r>
        <w:rPr>
          <w:rFonts w:ascii="Times New Roman" w:eastAsia="Times New Roman" w:hAnsi="Times New Roman" w:cs="Times New Roman"/>
          <w:sz w:val="24"/>
          <w:szCs w:val="24"/>
        </w:rPr>
        <w:t>he extent to which procurement planning, supplier selection and management, compliance with procurement regulations and contract management collectively and individually explained variations in value for money.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regression model was specified as: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 = β₀</w:t>
      </w:r>
      <w:r>
        <w:rPr>
          <w:rFonts w:ascii="Times New Roman" w:eastAsia="Times New Roman" w:hAnsi="Times New Roman" w:cs="Times New Roman"/>
          <w:b/>
          <w:bCs/>
          <w:sz w:val="24"/>
          <w:szCs w:val="24"/>
        </w:rPr>
        <w:t xml:space="preserve"> + β₁X₁ + β₂X₂ + β₃X₃ + β₄X₄ + ε</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 Y represents value for money; β₀ represents the constant; X₁ represents procurement planning; X₂ represents supplier selection and management; X₃ represents compliance with procurement regulations; X₄ represents contr</w:t>
      </w:r>
      <w:r>
        <w:rPr>
          <w:rFonts w:ascii="Times New Roman" w:eastAsia="Times New Roman" w:hAnsi="Times New Roman" w:cs="Times New Roman"/>
          <w:sz w:val="24"/>
          <w:szCs w:val="24"/>
        </w:rPr>
        <w:t>act management; and ε represents the error term.</w:t>
      </w:r>
    </w:p>
    <w:p w:rsidR="003742E9" w:rsidRDefault="003742E9">
      <w:pPr>
        <w:spacing w:before="100" w:beforeAutospacing="1" w:after="100" w:afterAutospacing="1" w:line="360" w:lineRule="auto"/>
        <w:jc w:val="both"/>
        <w:rPr>
          <w:rFonts w:ascii="Times New Roman" w:eastAsia="Times New Roman" w:hAnsi="Times New Roman" w:cs="Times New Roman"/>
          <w:sz w:val="24"/>
          <w:szCs w:val="24"/>
        </w:rPr>
      </w:pPr>
    </w:p>
    <w:p w:rsidR="003742E9" w:rsidRDefault="0055304C">
      <w:pPr>
        <w:widowControl w:val="0"/>
        <w:spacing w:line="256" w:lineRule="auto"/>
        <w:jc w:val="both"/>
        <w:rPr>
          <w:rFonts w:ascii="Times New Roman" w:hAnsi="Times New Roman" w:cs="Times New Roman"/>
          <w:b/>
          <w:sz w:val="24"/>
          <w:szCs w:val="24"/>
        </w:rPr>
      </w:pPr>
      <w:bookmarkStart w:id="98" w:name="_Toc242777915"/>
      <w:r>
        <w:rPr>
          <w:rFonts w:ascii="Times New Roman" w:hAnsi="Times New Roman" w:cs="Times New Roman"/>
          <w:b/>
          <w:sz w:val="24"/>
          <w:szCs w:val="24"/>
        </w:rPr>
        <w:t xml:space="preserve">Table 4.11: </w:t>
      </w:r>
      <w:r>
        <w:rPr>
          <w:rFonts w:ascii="Times New Roman" w:hAnsi="Times New Roman" w:cs="Times New Roman"/>
          <w:sz w:val="24"/>
          <w:szCs w:val="24"/>
        </w:rPr>
        <w:t>Regression Model Summary</w:t>
      </w:r>
      <w:bookmarkEnd w:id="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8"/>
        <w:gridCol w:w="1558"/>
        <w:gridCol w:w="1558"/>
        <w:gridCol w:w="1558"/>
        <w:gridCol w:w="1559"/>
        <w:gridCol w:w="1559"/>
      </w:tblGrid>
      <w:tr w:rsidR="003742E9">
        <w:tc>
          <w:tcPr>
            <w:tcW w:w="1558" w:type="dxa"/>
            <w:shd w:val="clear" w:color="auto" w:fill="9CC2E5"/>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Model</w:t>
            </w:r>
          </w:p>
        </w:tc>
        <w:tc>
          <w:tcPr>
            <w:tcW w:w="1558" w:type="dxa"/>
            <w:shd w:val="clear" w:color="auto" w:fill="9CC2E5"/>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R</w:t>
            </w:r>
          </w:p>
        </w:tc>
        <w:tc>
          <w:tcPr>
            <w:tcW w:w="1558" w:type="dxa"/>
            <w:shd w:val="clear" w:color="auto" w:fill="9CC2E5"/>
          </w:tcPr>
          <w:p w:rsidR="003742E9" w:rsidRDefault="0055304C">
            <w:pPr>
              <w:spacing w:line="240" w:lineRule="auto"/>
              <w:rPr>
                <w:rFonts w:ascii="Times New Roman" w:hAnsi="Times New Roman" w:cs="Times New Roman"/>
                <w:sz w:val="24"/>
                <w:szCs w:val="24"/>
                <w:vertAlign w:val="superscript"/>
              </w:rPr>
            </w:pPr>
            <w:r>
              <w:rPr>
                <w:rFonts w:ascii="Times New Roman" w:hAnsi="Times New Roman" w:cs="Times New Roman"/>
                <w:sz w:val="24"/>
                <w:szCs w:val="24"/>
              </w:rPr>
              <w:t>R</w:t>
            </w:r>
            <w:r>
              <w:rPr>
                <w:rFonts w:ascii="Times New Roman" w:hAnsi="Times New Roman" w:cs="Times New Roman"/>
                <w:sz w:val="24"/>
                <w:szCs w:val="24"/>
                <w:vertAlign w:val="superscript"/>
              </w:rPr>
              <w:t>2</w:t>
            </w:r>
          </w:p>
        </w:tc>
        <w:tc>
          <w:tcPr>
            <w:tcW w:w="1558" w:type="dxa"/>
            <w:shd w:val="clear" w:color="auto" w:fill="9CC2E5"/>
          </w:tcPr>
          <w:p w:rsidR="003742E9" w:rsidRDefault="0055304C">
            <w:pPr>
              <w:spacing w:line="240" w:lineRule="auto"/>
              <w:rPr>
                <w:rFonts w:ascii="Times New Roman" w:hAnsi="Times New Roman" w:cs="Times New Roman"/>
                <w:sz w:val="24"/>
                <w:szCs w:val="24"/>
                <w:vertAlign w:val="superscript"/>
              </w:rPr>
            </w:pPr>
            <w:r>
              <w:rPr>
                <w:rFonts w:ascii="Times New Roman" w:hAnsi="Times New Roman" w:cs="Times New Roman"/>
                <w:sz w:val="24"/>
                <w:szCs w:val="24"/>
              </w:rPr>
              <w:t>Adjusted R</w:t>
            </w:r>
            <w:r>
              <w:rPr>
                <w:rFonts w:ascii="Times New Roman" w:hAnsi="Times New Roman" w:cs="Times New Roman"/>
                <w:sz w:val="24"/>
                <w:szCs w:val="24"/>
                <w:vertAlign w:val="superscript"/>
              </w:rPr>
              <w:t>2</w:t>
            </w:r>
          </w:p>
        </w:tc>
        <w:tc>
          <w:tcPr>
            <w:tcW w:w="1559" w:type="dxa"/>
            <w:shd w:val="clear" w:color="auto" w:fill="9CC2E5"/>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F</w:t>
            </w:r>
          </w:p>
        </w:tc>
        <w:tc>
          <w:tcPr>
            <w:tcW w:w="1559" w:type="dxa"/>
            <w:shd w:val="clear" w:color="auto" w:fill="9CC2E5"/>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p-value</w:t>
            </w:r>
          </w:p>
        </w:tc>
      </w:tr>
      <w:tr w:rsidR="003742E9">
        <w:tc>
          <w:tcPr>
            <w:tcW w:w="1558"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1</w:t>
            </w:r>
          </w:p>
        </w:tc>
        <w:tc>
          <w:tcPr>
            <w:tcW w:w="1558"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0.468</w:t>
            </w:r>
          </w:p>
        </w:tc>
        <w:tc>
          <w:tcPr>
            <w:tcW w:w="1558"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0.219</w:t>
            </w:r>
          </w:p>
        </w:tc>
        <w:tc>
          <w:tcPr>
            <w:tcW w:w="1558"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0.156</w:t>
            </w:r>
          </w:p>
        </w:tc>
        <w:tc>
          <w:tcPr>
            <w:tcW w:w="1559"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3.441</w:t>
            </w:r>
          </w:p>
        </w:tc>
        <w:tc>
          <w:tcPr>
            <w:tcW w:w="1559" w:type="dxa"/>
          </w:tcPr>
          <w:p w:rsidR="003742E9" w:rsidRDefault="0055304C">
            <w:pPr>
              <w:spacing w:line="240" w:lineRule="auto"/>
              <w:rPr>
                <w:rFonts w:ascii="Times New Roman" w:hAnsi="Times New Roman" w:cs="Times New Roman"/>
                <w:sz w:val="24"/>
                <w:szCs w:val="24"/>
              </w:rPr>
            </w:pPr>
            <w:r>
              <w:rPr>
                <w:rFonts w:ascii="Times New Roman" w:hAnsi="Times New Roman" w:cs="Times New Roman"/>
                <w:sz w:val="24"/>
                <w:szCs w:val="24"/>
              </w:rPr>
              <w:t>0.015</w:t>
            </w:r>
          </w:p>
        </w:tc>
      </w:tr>
    </w:tbl>
    <w:p w:rsidR="003742E9" w:rsidRDefault="0055304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Source: </w:t>
      </w:r>
      <w:r>
        <w:rPr>
          <w:rFonts w:ascii="Times New Roman" w:eastAsia="Times New Roman" w:hAnsi="Times New Roman" w:cs="Times New Roman"/>
          <w:bCs/>
          <w:sz w:val="24"/>
          <w:szCs w:val="24"/>
        </w:rPr>
        <w:t>Survey Fieldwork (2026)</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regression model produced an R² of 0.219. This indicates that procurement planning, supplier selection and management, compliance with procurement regulations and contract management collectively explained approximately </w:t>
      </w:r>
      <w:r>
        <w:rPr>
          <w:rFonts w:ascii="Times New Roman" w:eastAsia="Times New Roman" w:hAnsi="Times New Roman" w:cs="Times New Roman"/>
          <w:b/>
          <w:bCs/>
          <w:sz w:val="24"/>
          <w:szCs w:val="24"/>
        </w:rPr>
        <w:t>21.9 per cent</w:t>
      </w:r>
      <w:r>
        <w:rPr>
          <w:rFonts w:ascii="Times New Roman" w:eastAsia="Times New Roman" w:hAnsi="Times New Roman" w:cs="Times New Roman"/>
          <w:sz w:val="24"/>
          <w:szCs w:val="24"/>
        </w:rPr>
        <w:t xml:space="preserve"> of the observed va</w:t>
      </w:r>
      <w:r>
        <w:rPr>
          <w:rFonts w:ascii="Times New Roman" w:eastAsia="Times New Roman" w:hAnsi="Times New Roman" w:cs="Times New Roman"/>
          <w:sz w:val="24"/>
          <w:szCs w:val="24"/>
        </w:rPr>
        <w:t>riation in value for money.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adjusted R² of 0.156 indicates that approximately 15.6 per cent of the variation in value for money remained explained after adjusting for the number of predictors included in the model. The remaining variation may be associ</w:t>
      </w:r>
      <w:r>
        <w:rPr>
          <w:rFonts w:ascii="Times New Roman" w:eastAsia="Times New Roman" w:hAnsi="Times New Roman" w:cs="Times New Roman"/>
          <w:sz w:val="24"/>
          <w:szCs w:val="24"/>
        </w:rPr>
        <w:t>ated with other organisational and procurement factors that were not included in the model.</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overall regression model was statistically significant, F (4,49) = 3.441, p = 0.015. Since the p-value was below the 0.05 significance level, the model as a who</w:t>
      </w:r>
      <w:r>
        <w:rPr>
          <w:rFonts w:ascii="Times New Roman" w:eastAsia="Times New Roman" w:hAnsi="Times New Roman" w:cs="Times New Roman"/>
          <w:sz w:val="24"/>
          <w:szCs w:val="24"/>
        </w:rPr>
        <w:t>le significantly explained variation in value for money.</w:t>
      </w:r>
    </w:p>
    <w:p w:rsidR="003742E9" w:rsidRDefault="0055304C">
      <w:pPr>
        <w:widowControl w:val="0"/>
        <w:spacing w:line="256" w:lineRule="auto"/>
        <w:jc w:val="both"/>
        <w:rPr>
          <w:rFonts w:ascii="Times New Roman" w:hAnsi="Times New Roman" w:cs="Times New Roman"/>
          <w:b/>
          <w:sz w:val="24"/>
          <w:szCs w:val="24"/>
        </w:rPr>
      </w:pPr>
      <w:r>
        <w:rPr>
          <w:rFonts w:ascii="Times New Roman" w:hAnsi="Times New Roman" w:cs="Times New Roman"/>
          <w:b/>
          <w:sz w:val="24"/>
          <w:szCs w:val="24"/>
        </w:rPr>
        <w:t xml:space="preserve">Table 4.12 </w:t>
      </w:r>
      <w:r>
        <w:rPr>
          <w:rFonts w:ascii="Times New Roman" w:hAnsi="Times New Roman" w:cs="Times New Roman"/>
          <w:sz w:val="24"/>
          <w:szCs w:val="24"/>
        </w:rPr>
        <w:t>Regression Coefficients</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35"/>
        <w:gridCol w:w="1012"/>
        <w:gridCol w:w="1012"/>
        <w:gridCol w:w="1012"/>
        <w:gridCol w:w="1012"/>
        <w:gridCol w:w="1802"/>
      </w:tblGrid>
      <w:tr w:rsidR="003742E9">
        <w:trPr>
          <w:trHeight w:val="528"/>
        </w:trPr>
        <w:tc>
          <w:tcPr>
            <w:tcW w:w="4135" w:type="dxa"/>
            <w:shd w:val="clear" w:color="auto" w:fill="9CC2E5"/>
          </w:tcPr>
          <w:p w:rsidR="003742E9" w:rsidRDefault="0055304C">
            <w:pPr>
              <w:spacing w:line="240" w:lineRule="auto"/>
              <w:jc w:val="both"/>
              <w:rPr>
                <w:rFonts w:ascii="Times New Roman" w:hAnsi="Times New Roman" w:cs="Times New Roman"/>
                <w:b/>
                <w:sz w:val="24"/>
                <w:szCs w:val="24"/>
              </w:rPr>
            </w:pPr>
            <w:r>
              <w:rPr>
                <w:rFonts w:ascii="Times New Roman" w:hAnsi="Times New Roman" w:cs="Times New Roman"/>
                <w:b/>
                <w:sz w:val="24"/>
                <w:szCs w:val="24"/>
              </w:rPr>
              <w:t>Predictor</w:t>
            </w:r>
          </w:p>
        </w:tc>
        <w:tc>
          <w:tcPr>
            <w:tcW w:w="1012" w:type="dxa"/>
            <w:shd w:val="clear" w:color="auto" w:fill="9CC2E5"/>
          </w:tcPr>
          <w:p w:rsidR="003742E9" w:rsidRDefault="0055304C">
            <w:pPr>
              <w:spacing w:line="240" w:lineRule="auto"/>
              <w:jc w:val="both"/>
              <w:rPr>
                <w:rFonts w:ascii="Times New Roman" w:hAnsi="Times New Roman" w:cs="Times New Roman"/>
                <w:b/>
                <w:sz w:val="24"/>
                <w:szCs w:val="24"/>
              </w:rPr>
            </w:pPr>
            <w:r>
              <w:rPr>
                <w:rFonts w:ascii="Times New Roman" w:hAnsi="Times New Roman" w:cs="Times New Roman"/>
                <w:b/>
                <w:sz w:val="24"/>
                <w:szCs w:val="24"/>
              </w:rPr>
              <w:t>B</w:t>
            </w:r>
          </w:p>
        </w:tc>
        <w:tc>
          <w:tcPr>
            <w:tcW w:w="1012" w:type="dxa"/>
            <w:shd w:val="clear" w:color="auto" w:fill="9CC2E5"/>
          </w:tcPr>
          <w:p w:rsidR="003742E9" w:rsidRDefault="0055304C">
            <w:pPr>
              <w:spacing w:line="240" w:lineRule="auto"/>
              <w:jc w:val="both"/>
              <w:rPr>
                <w:rFonts w:ascii="Times New Roman" w:hAnsi="Times New Roman" w:cs="Times New Roman"/>
                <w:b/>
                <w:sz w:val="24"/>
                <w:szCs w:val="24"/>
              </w:rPr>
            </w:pPr>
            <w:r>
              <w:rPr>
                <w:rFonts w:ascii="Times New Roman" w:hAnsi="Times New Roman" w:cs="Times New Roman"/>
                <w:b/>
                <w:sz w:val="24"/>
                <w:szCs w:val="24"/>
              </w:rPr>
              <w:t>SE</w:t>
            </w:r>
          </w:p>
        </w:tc>
        <w:tc>
          <w:tcPr>
            <w:tcW w:w="1012" w:type="dxa"/>
            <w:shd w:val="clear" w:color="auto" w:fill="9CC2E5"/>
          </w:tcPr>
          <w:p w:rsidR="003742E9" w:rsidRDefault="0055304C">
            <w:pPr>
              <w:spacing w:line="240" w:lineRule="auto"/>
              <w:jc w:val="both"/>
              <w:rPr>
                <w:rFonts w:ascii="Times New Roman" w:hAnsi="Times New Roman" w:cs="Times New Roman"/>
                <w:b/>
                <w:sz w:val="24"/>
                <w:szCs w:val="24"/>
              </w:rPr>
            </w:pPr>
            <w:r>
              <w:rPr>
                <w:rFonts w:ascii="Times New Roman" w:hAnsi="Times New Roman" w:cs="Times New Roman"/>
                <w:b/>
                <w:sz w:val="24"/>
                <w:szCs w:val="24"/>
              </w:rPr>
              <w:t>t</w:t>
            </w:r>
          </w:p>
        </w:tc>
        <w:tc>
          <w:tcPr>
            <w:tcW w:w="1012" w:type="dxa"/>
            <w:shd w:val="clear" w:color="auto" w:fill="9CC2E5"/>
          </w:tcPr>
          <w:p w:rsidR="003742E9" w:rsidRDefault="0055304C">
            <w:pPr>
              <w:spacing w:line="240" w:lineRule="auto"/>
              <w:jc w:val="both"/>
              <w:rPr>
                <w:rFonts w:ascii="Times New Roman" w:hAnsi="Times New Roman" w:cs="Times New Roman"/>
                <w:b/>
                <w:sz w:val="24"/>
                <w:szCs w:val="24"/>
              </w:rPr>
            </w:pPr>
            <w:r>
              <w:rPr>
                <w:rFonts w:ascii="Times New Roman" w:hAnsi="Times New Roman" w:cs="Times New Roman"/>
                <w:b/>
                <w:sz w:val="24"/>
                <w:szCs w:val="24"/>
              </w:rPr>
              <w:t>p-value</w:t>
            </w:r>
          </w:p>
        </w:tc>
        <w:tc>
          <w:tcPr>
            <w:tcW w:w="1802" w:type="dxa"/>
            <w:shd w:val="clear" w:color="auto" w:fill="9CC2E5"/>
          </w:tcPr>
          <w:p w:rsidR="003742E9" w:rsidRDefault="0055304C">
            <w:pPr>
              <w:spacing w:line="240" w:lineRule="auto"/>
              <w:jc w:val="both"/>
              <w:rPr>
                <w:rFonts w:ascii="Times New Roman" w:hAnsi="Times New Roman" w:cs="Times New Roman"/>
                <w:b/>
                <w:sz w:val="24"/>
                <w:szCs w:val="24"/>
              </w:rPr>
            </w:pPr>
            <w:r>
              <w:rPr>
                <w:rFonts w:ascii="Times New Roman" w:hAnsi="Times New Roman" w:cs="Times New Roman"/>
                <w:b/>
                <w:sz w:val="24"/>
                <w:szCs w:val="24"/>
              </w:rPr>
              <w:t>95%  CI</w:t>
            </w:r>
          </w:p>
        </w:tc>
      </w:tr>
      <w:tr w:rsidR="003742E9">
        <w:trPr>
          <w:trHeight w:val="510"/>
        </w:trPr>
        <w:tc>
          <w:tcPr>
            <w:tcW w:w="4135"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Constant</w:t>
            </w:r>
          </w:p>
        </w:tc>
        <w:tc>
          <w:tcPr>
            <w:tcW w:w="1012"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2.083</w:t>
            </w:r>
          </w:p>
        </w:tc>
        <w:tc>
          <w:tcPr>
            <w:tcW w:w="1012"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0.835</w:t>
            </w:r>
          </w:p>
        </w:tc>
        <w:tc>
          <w:tcPr>
            <w:tcW w:w="1012"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2.494</w:t>
            </w:r>
          </w:p>
        </w:tc>
        <w:tc>
          <w:tcPr>
            <w:tcW w:w="1012"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0.016</w:t>
            </w:r>
          </w:p>
        </w:tc>
        <w:tc>
          <w:tcPr>
            <w:tcW w:w="1802"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[1.406, 2.761]</w:t>
            </w:r>
          </w:p>
        </w:tc>
      </w:tr>
      <w:tr w:rsidR="003742E9">
        <w:trPr>
          <w:trHeight w:val="528"/>
        </w:trPr>
        <w:tc>
          <w:tcPr>
            <w:tcW w:w="4135"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Procurement Planning</w:t>
            </w:r>
          </w:p>
        </w:tc>
        <w:tc>
          <w:tcPr>
            <w:tcW w:w="1012"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-0.109</w:t>
            </w:r>
          </w:p>
        </w:tc>
        <w:tc>
          <w:tcPr>
            <w:tcW w:w="1012"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0.113</w:t>
            </w:r>
          </w:p>
        </w:tc>
        <w:tc>
          <w:tcPr>
            <w:tcW w:w="1012"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-0.964</w:t>
            </w:r>
          </w:p>
        </w:tc>
        <w:tc>
          <w:tcPr>
            <w:tcW w:w="1012"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0.340</w:t>
            </w:r>
          </w:p>
        </w:tc>
        <w:tc>
          <w:tcPr>
            <w:tcW w:w="1802"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[-0.336, 0.118]</w:t>
            </w:r>
          </w:p>
        </w:tc>
      </w:tr>
      <w:tr w:rsidR="003742E9">
        <w:trPr>
          <w:trHeight w:val="510"/>
        </w:trPr>
        <w:tc>
          <w:tcPr>
            <w:tcW w:w="4135"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Supplier </w:t>
            </w:r>
            <w:r>
              <w:rPr>
                <w:rFonts w:ascii="Times New Roman" w:hAnsi="Times New Roman" w:cs="Times New Roman"/>
                <w:sz w:val="24"/>
                <w:szCs w:val="24"/>
              </w:rPr>
              <w:t>Selection and Management</w:t>
            </w:r>
          </w:p>
        </w:tc>
        <w:tc>
          <w:tcPr>
            <w:tcW w:w="1012"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0.101</w:t>
            </w:r>
          </w:p>
        </w:tc>
        <w:tc>
          <w:tcPr>
            <w:tcW w:w="1012"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0.104</w:t>
            </w:r>
          </w:p>
        </w:tc>
        <w:tc>
          <w:tcPr>
            <w:tcW w:w="1012"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0.979</w:t>
            </w:r>
          </w:p>
        </w:tc>
        <w:tc>
          <w:tcPr>
            <w:tcW w:w="1012"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0.333</w:t>
            </w:r>
          </w:p>
        </w:tc>
        <w:tc>
          <w:tcPr>
            <w:tcW w:w="1802"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[-0.107, 0.310]</w:t>
            </w:r>
          </w:p>
        </w:tc>
      </w:tr>
      <w:tr w:rsidR="003742E9">
        <w:trPr>
          <w:trHeight w:val="1057"/>
        </w:trPr>
        <w:tc>
          <w:tcPr>
            <w:tcW w:w="4135"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Compliance with Procurement Regulations </w:t>
            </w:r>
          </w:p>
        </w:tc>
        <w:tc>
          <w:tcPr>
            <w:tcW w:w="1012"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0.333</w:t>
            </w:r>
          </w:p>
        </w:tc>
        <w:tc>
          <w:tcPr>
            <w:tcW w:w="1012"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0.108</w:t>
            </w:r>
          </w:p>
        </w:tc>
        <w:tc>
          <w:tcPr>
            <w:tcW w:w="1012"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3.074</w:t>
            </w:r>
          </w:p>
        </w:tc>
        <w:tc>
          <w:tcPr>
            <w:tcW w:w="1012"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0.003</w:t>
            </w:r>
          </w:p>
        </w:tc>
        <w:tc>
          <w:tcPr>
            <w:tcW w:w="1802"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[0.115, 0.551]</w:t>
            </w:r>
          </w:p>
        </w:tc>
      </w:tr>
      <w:tr w:rsidR="003742E9">
        <w:trPr>
          <w:trHeight w:val="510"/>
        </w:trPr>
        <w:tc>
          <w:tcPr>
            <w:tcW w:w="4135"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Value for Money</w:t>
            </w:r>
          </w:p>
        </w:tc>
        <w:tc>
          <w:tcPr>
            <w:tcW w:w="1012"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0.227</w:t>
            </w:r>
          </w:p>
        </w:tc>
        <w:tc>
          <w:tcPr>
            <w:tcW w:w="1012"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0.102</w:t>
            </w:r>
          </w:p>
        </w:tc>
        <w:tc>
          <w:tcPr>
            <w:tcW w:w="1012"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2.220</w:t>
            </w:r>
          </w:p>
        </w:tc>
        <w:tc>
          <w:tcPr>
            <w:tcW w:w="1012"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0.031</w:t>
            </w:r>
          </w:p>
        </w:tc>
        <w:tc>
          <w:tcPr>
            <w:tcW w:w="1802" w:type="dxa"/>
          </w:tcPr>
          <w:p w:rsidR="003742E9" w:rsidRDefault="0055304C">
            <w:pPr>
              <w:spacing w:line="240" w:lineRule="auto"/>
              <w:jc w:val="both"/>
              <w:rPr>
                <w:rFonts w:ascii="Times New Roman" w:hAnsi="Times New Roman" w:cs="Times New Roman"/>
                <w:sz w:val="24"/>
                <w:szCs w:val="24"/>
              </w:rPr>
            </w:pPr>
            <w:r>
              <w:rPr>
                <w:rFonts w:ascii="Times New Roman" w:hAnsi="Times New Roman" w:cs="Times New Roman"/>
                <w:sz w:val="24"/>
                <w:szCs w:val="24"/>
              </w:rPr>
              <w:t>[0.022, 0.433]</w:t>
            </w:r>
          </w:p>
        </w:tc>
      </w:tr>
    </w:tbl>
    <w:p w:rsidR="003742E9" w:rsidRDefault="0055304C">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Survey Fieldwork (2026)</w:t>
      </w:r>
    </w:p>
    <w:p w:rsidR="003742E9" w:rsidRDefault="003742E9">
      <w:pPr>
        <w:spacing w:before="100" w:beforeAutospacing="1" w:after="100" w:afterAutospacing="1" w:line="360" w:lineRule="auto"/>
        <w:jc w:val="both"/>
        <w:rPr>
          <w:rFonts w:ascii="Times New Roman" w:eastAsia="Times New Roman" w:hAnsi="Times New Roman" w:cs="Times New Roman"/>
          <w:sz w:val="24"/>
          <w:szCs w:val="24"/>
        </w:rPr>
      </w:pP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Procurement planning</w:t>
      </w:r>
      <w:r>
        <w:rPr>
          <w:rFonts w:ascii="Times New Roman" w:eastAsia="Times New Roman" w:hAnsi="Times New Roman" w:cs="Times New Roman"/>
          <w:sz w:val="24"/>
          <w:szCs w:val="24"/>
        </w:rPr>
        <w:t xml:space="preserve"> had a negative coefficient of −0.109, but this effect was not statistically significant (p = 0.340). Thus, procurement planning did not make a significant independent contribution to explaining value for money when the other variables were controlled for.</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Supplier selection and management had a positive coefficient of 0.101, but the effect was also statistically insignificant (p = 0.333). Thus, despite its high descriptive rating, supplier selection and management did not make a statistically significant i</w:t>
      </w:r>
      <w:r>
        <w:rPr>
          <w:rFonts w:ascii="Times New Roman" w:eastAsia="Times New Roman" w:hAnsi="Times New Roman" w:cs="Times New Roman"/>
          <w:sz w:val="24"/>
          <w:szCs w:val="24"/>
        </w:rPr>
        <w:t>ndependent contribution to value for money in the regression model.</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Compliance with procurement regulations had a positive coefficient of 0.333 and was statistically significant (p = 0.003). The result indicates that compliance made the strongest statistic</w:t>
      </w:r>
      <w:r>
        <w:rPr>
          <w:rFonts w:ascii="Times New Roman" w:eastAsia="Times New Roman" w:hAnsi="Times New Roman" w:cs="Times New Roman"/>
          <w:sz w:val="24"/>
          <w:szCs w:val="24"/>
        </w:rPr>
        <w:t>ally significant contribution among the four predictors. Holding the other variables constant, higher levels of compliance were associated with higher predicted levels of value for money.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Contract management also had a positive and statistically significan</w:t>
      </w:r>
      <w:r>
        <w:rPr>
          <w:rFonts w:ascii="Times New Roman" w:eastAsia="Times New Roman" w:hAnsi="Times New Roman" w:cs="Times New Roman"/>
          <w:sz w:val="24"/>
          <w:szCs w:val="24"/>
        </w:rPr>
        <w:t>t coefficient of 0.227 (p = 0.031). This indicates that contract management made a significant positive contribution to value for money after controlling for procurement planning, supplier selection and regulatory compliance.</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findings therefore demonst</w:t>
      </w:r>
      <w:r>
        <w:rPr>
          <w:rFonts w:ascii="Times New Roman" w:eastAsia="Times New Roman" w:hAnsi="Times New Roman" w:cs="Times New Roman"/>
          <w:sz w:val="24"/>
          <w:szCs w:val="24"/>
        </w:rPr>
        <w:t>rate that the four centralized procurement practices did not contribute equally to value for money. Regulatory compliance and contract management were the two practices that demonstrated statistically significant independent effects.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significant compli</w:t>
      </w:r>
      <w:r>
        <w:rPr>
          <w:rFonts w:ascii="Times New Roman" w:eastAsia="Times New Roman" w:hAnsi="Times New Roman" w:cs="Times New Roman"/>
          <w:sz w:val="24"/>
          <w:szCs w:val="24"/>
        </w:rPr>
        <w:t>ance result is consistent with the literature reviewed in Chapter Two, particularly the arguments concerning transparency, accountability and responsible utilization of public resources. It also corresponds with Changalima, Ismail and Mwaiseje (2022) and C</w:t>
      </w:r>
      <w:r>
        <w:rPr>
          <w:rFonts w:ascii="Times New Roman" w:eastAsia="Times New Roman" w:hAnsi="Times New Roman" w:cs="Times New Roman"/>
          <w:sz w:val="24"/>
          <w:szCs w:val="24"/>
        </w:rPr>
        <w:t>hikwere, Chikazhe and Tukuta (2023), who linked effective procurement practices and compliance with improved value-for-money outcomes.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significant contribution of contract management similarly supports Matto, Ame and Nsimbila (2021), who found that con</w:t>
      </w:r>
      <w:r>
        <w:rPr>
          <w:rFonts w:ascii="Times New Roman" w:eastAsia="Times New Roman" w:hAnsi="Times New Roman" w:cs="Times New Roman"/>
          <w:sz w:val="24"/>
          <w:szCs w:val="24"/>
        </w:rPr>
        <w:t>tract-related practices such as contract formation and quality control could enhance value for money. It is also consistent with Thai's (2023) emphasis on monitoring cost, quality and delivery requirements after contract award.</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insignificant result for</w:t>
      </w:r>
      <w:r>
        <w:rPr>
          <w:rFonts w:ascii="Times New Roman" w:eastAsia="Times New Roman" w:hAnsi="Times New Roman" w:cs="Times New Roman"/>
          <w:sz w:val="24"/>
          <w:szCs w:val="24"/>
        </w:rPr>
        <w:t xml:space="preserve"> procurement planning differs from the positive findings reported by Changalima, Ismail and Mwaiseje (2022). One possible explanation is that the descriptive results identified weaknesses in the advance identification of procurement requirements and regula</w:t>
      </w:r>
      <w:r>
        <w:rPr>
          <w:rFonts w:ascii="Times New Roman" w:eastAsia="Times New Roman" w:hAnsi="Times New Roman" w:cs="Times New Roman"/>
          <w:sz w:val="24"/>
          <w:szCs w:val="24"/>
        </w:rPr>
        <w:t>r updating of procurement plans. Thus, the existence of procurement plans may not necessarily translate into improved value for money if planning is not dynamic and responsive to changing organisational requirements.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Similarly, the insignificant effect of </w:t>
      </w:r>
      <w:r>
        <w:rPr>
          <w:rFonts w:ascii="Times New Roman" w:eastAsia="Times New Roman" w:hAnsi="Times New Roman" w:cs="Times New Roman"/>
          <w:sz w:val="24"/>
          <w:szCs w:val="24"/>
        </w:rPr>
        <w:t>supplier selection and management differs from Baba (2022), who found supplier management ability and supplier financial capacity to be important determinants of value for money. The difference may reflect the specific institutional context of ZIMSTAT or i</w:t>
      </w:r>
      <w:r>
        <w:rPr>
          <w:rFonts w:ascii="Times New Roman" w:eastAsia="Times New Roman" w:hAnsi="Times New Roman" w:cs="Times New Roman"/>
          <w:sz w:val="24"/>
          <w:szCs w:val="24"/>
        </w:rPr>
        <w:t>ndicate that supplier management contributes to value for money through other procurement practices, particularly compliance and contract management.</w:t>
      </w:r>
    </w:p>
    <w:p w:rsidR="003742E9" w:rsidRDefault="0055304C">
      <w:pPr>
        <w:widowControl w:val="0"/>
        <w:spacing w:line="256" w:lineRule="auto"/>
        <w:jc w:val="both"/>
        <w:rPr>
          <w:rFonts w:ascii="Times New Roman" w:hAnsi="Times New Roman" w:cs="Times New Roman"/>
          <w:b/>
          <w:sz w:val="24"/>
          <w:szCs w:val="24"/>
        </w:rPr>
      </w:pPr>
      <w:bookmarkStart w:id="99" w:name="_Toc242846183"/>
      <w:r>
        <w:rPr>
          <w:rFonts w:ascii="Times New Roman" w:hAnsi="Times New Roman" w:cs="Times New Roman"/>
          <w:b/>
          <w:sz w:val="24"/>
          <w:szCs w:val="24"/>
        </w:rPr>
        <w:t>4.6 Evaluation of research hypothesis</w:t>
      </w:r>
      <w:bookmarkEnd w:id="99"/>
      <w:r>
        <w:rPr>
          <w:rFonts w:ascii="Times New Roman" w:hAnsi="Times New Roman" w:cs="Times New Roman"/>
          <w:b/>
          <w:sz w:val="24"/>
          <w:szCs w:val="24"/>
        </w:rPr>
        <w:t xml:space="preserve"> </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hypotheses were evaluated using the results of the multiple </w:t>
      </w:r>
      <w:r>
        <w:rPr>
          <w:rFonts w:ascii="Times New Roman" w:eastAsia="Times New Roman" w:hAnsi="Times New Roman" w:cs="Times New Roman"/>
          <w:sz w:val="24"/>
          <w:szCs w:val="24"/>
        </w:rPr>
        <w:t>regression analysis. The 5 per cent significance level was used as the decision criterion.</w:t>
      </w:r>
    </w:p>
    <w:p w:rsidR="003742E9" w:rsidRDefault="0055304C">
      <w:pPr>
        <w:widowControl w:val="0"/>
        <w:spacing w:line="256" w:lineRule="auto"/>
        <w:jc w:val="both"/>
        <w:rPr>
          <w:rFonts w:ascii="Times New Roman" w:hAnsi="Times New Roman" w:cs="Times New Roman"/>
          <w:sz w:val="24"/>
          <w:szCs w:val="24"/>
        </w:rPr>
      </w:pPr>
      <w:bookmarkStart w:id="100" w:name="_Toc242777916"/>
      <w:r>
        <w:rPr>
          <w:rFonts w:ascii="Times New Roman" w:hAnsi="Times New Roman" w:cs="Times New Roman"/>
          <w:b/>
          <w:sz w:val="24"/>
          <w:szCs w:val="24"/>
        </w:rPr>
        <w:t xml:space="preserve">Table 4.13: </w:t>
      </w:r>
      <w:r>
        <w:rPr>
          <w:rFonts w:ascii="Times New Roman" w:hAnsi="Times New Roman" w:cs="Times New Roman"/>
          <w:sz w:val="24"/>
          <w:szCs w:val="24"/>
        </w:rPr>
        <w:t>The tested research hypothesis</w:t>
      </w:r>
      <w:bookmarkEnd w:id="100"/>
    </w:p>
    <w:tbl>
      <w:tblPr>
        <w:tblW w:w="10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3"/>
        <w:gridCol w:w="5003"/>
      </w:tblGrid>
      <w:tr w:rsidR="003742E9">
        <w:trPr>
          <w:trHeight w:val="316"/>
        </w:trPr>
        <w:tc>
          <w:tcPr>
            <w:tcW w:w="5003" w:type="dxa"/>
            <w:shd w:val="clear" w:color="auto" w:fill="BDD6EE"/>
          </w:tcPr>
          <w:p w:rsidR="003742E9" w:rsidRDefault="0055304C">
            <w:pPr>
              <w:spacing w:line="240" w:lineRule="auto"/>
              <w:rPr>
                <w:rFonts w:ascii="Times New Roman" w:hAnsi="Times New Roman" w:cs="Times New Roman"/>
                <w:b/>
                <w:bCs/>
                <w:sz w:val="24"/>
                <w:szCs w:val="24"/>
              </w:rPr>
            </w:pPr>
            <w:r>
              <w:rPr>
                <w:rFonts w:ascii="Times New Roman" w:hAnsi="Times New Roman" w:cs="Times New Roman"/>
                <w:b/>
                <w:bCs/>
                <w:sz w:val="24"/>
                <w:szCs w:val="24"/>
              </w:rPr>
              <w:t>Hypotheses</w:t>
            </w:r>
          </w:p>
        </w:tc>
        <w:tc>
          <w:tcPr>
            <w:tcW w:w="5003" w:type="dxa"/>
            <w:shd w:val="clear" w:color="auto" w:fill="BDD6EE"/>
          </w:tcPr>
          <w:p w:rsidR="003742E9" w:rsidRDefault="0055304C">
            <w:pPr>
              <w:spacing w:line="240" w:lineRule="auto"/>
              <w:rPr>
                <w:rFonts w:ascii="Times New Roman" w:hAnsi="Times New Roman" w:cs="Times New Roman"/>
                <w:b/>
                <w:bCs/>
                <w:sz w:val="24"/>
                <w:szCs w:val="24"/>
              </w:rPr>
            </w:pPr>
            <w:r>
              <w:rPr>
                <w:rFonts w:ascii="Times New Roman" w:hAnsi="Times New Roman" w:cs="Times New Roman"/>
                <w:b/>
                <w:bCs/>
                <w:sz w:val="24"/>
                <w:szCs w:val="24"/>
              </w:rPr>
              <w:t>Decision</w:t>
            </w:r>
          </w:p>
        </w:tc>
      </w:tr>
      <w:tr w:rsidR="003742E9">
        <w:trPr>
          <w:trHeight w:val="928"/>
        </w:trPr>
        <w:tc>
          <w:tcPr>
            <w:tcW w:w="5003" w:type="dxa"/>
          </w:tcPr>
          <w:p w:rsidR="003742E9" w:rsidRDefault="0055304C">
            <w:pPr>
              <w:spacing w:line="240" w:lineRule="auto"/>
              <w:rPr>
                <w:rFonts w:ascii="Times New Roman" w:hAnsi="Times New Roman" w:cs="Times New Roman"/>
                <w:b/>
                <w:bCs/>
                <w:sz w:val="24"/>
                <w:szCs w:val="24"/>
              </w:rPr>
            </w:pPr>
            <w:r>
              <w:rPr>
                <w:rFonts w:ascii="Times New Roman" w:hAnsi="Times New Roman" w:cs="Times New Roman"/>
                <w:sz w:val="24"/>
                <w:szCs w:val="24"/>
              </w:rPr>
              <w:t>Procurement planning has a significant positive influence on value for money at ZIMSTAT.</w:t>
            </w:r>
          </w:p>
        </w:tc>
        <w:tc>
          <w:tcPr>
            <w:tcW w:w="5003" w:type="dxa"/>
          </w:tcPr>
          <w:p w:rsidR="003742E9" w:rsidRDefault="0055304C">
            <w:pPr>
              <w:spacing w:line="240" w:lineRule="auto"/>
              <w:rPr>
                <w:rFonts w:ascii="Times New Roman" w:hAnsi="Times New Roman" w:cs="Times New Roman"/>
                <w:b/>
                <w:bCs/>
                <w:sz w:val="24"/>
                <w:szCs w:val="24"/>
              </w:rPr>
            </w:pPr>
            <w:r>
              <w:rPr>
                <w:rFonts w:ascii="Times New Roman" w:hAnsi="Times New Roman" w:cs="Times New Roman"/>
                <w:b/>
                <w:bCs/>
                <w:sz w:val="24"/>
                <w:szCs w:val="24"/>
              </w:rPr>
              <w:t>Reject</w:t>
            </w:r>
          </w:p>
        </w:tc>
      </w:tr>
      <w:tr w:rsidR="003742E9">
        <w:trPr>
          <w:trHeight w:val="940"/>
        </w:trPr>
        <w:tc>
          <w:tcPr>
            <w:tcW w:w="5003" w:type="dxa"/>
          </w:tcPr>
          <w:p w:rsidR="003742E9" w:rsidRDefault="0055304C">
            <w:pPr>
              <w:spacing w:line="240" w:lineRule="auto"/>
              <w:rPr>
                <w:rFonts w:ascii="Times New Roman" w:hAnsi="Times New Roman" w:cs="Times New Roman"/>
                <w:b/>
                <w:bCs/>
                <w:sz w:val="24"/>
                <w:szCs w:val="24"/>
              </w:rPr>
            </w:pPr>
            <w:r>
              <w:rPr>
                <w:rFonts w:ascii="Times New Roman" w:hAnsi="Times New Roman" w:cs="Times New Roman"/>
                <w:sz w:val="24"/>
                <w:szCs w:val="24"/>
              </w:rPr>
              <w:t>Supplier selection and management has a significant positive influence on value for money at ZIMSTAT.</w:t>
            </w:r>
          </w:p>
        </w:tc>
        <w:tc>
          <w:tcPr>
            <w:tcW w:w="5003" w:type="dxa"/>
          </w:tcPr>
          <w:p w:rsidR="003742E9" w:rsidRDefault="0055304C">
            <w:pPr>
              <w:spacing w:line="240" w:lineRule="auto"/>
              <w:rPr>
                <w:rFonts w:ascii="Times New Roman" w:hAnsi="Times New Roman" w:cs="Times New Roman"/>
                <w:b/>
                <w:bCs/>
                <w:sz w:val="24"/>
                <w:szCs w:val="24"/>
              </w:rPr>
            </w:pPr>
            <w:r>
              <w:rPr>
                <w:rFonts w:ascii="Times New Roman" w:hAnsi="Times New Roman" w:cs="Times New Roman"/>
                <w:b/>
                <w:bCs/>
                <w:sz w:val="24"/>
                <w:szCs w:val="24"/>
              </w:rPr>
              <w:t>Reject</w:t>
            </w:r>
          </w:p>
        </w:tc>
      </w:tr>
      <w:tr w:rsidR="003742E9">
        <w:trPr>
          <w:trHeight w:val="940"/>
        </w:trPr>
        <w:tc>
          <w:tcPr>
            <w:tcW w:w="5003" w:type="dxa"/>
          </w:tcPr>
          <w:p w:rsidR="003742E9" w:rsidRDefault="0055304C">
            <w:pPr>
              <w:spacing w:line="240" w:lineRule="auto"/>
              <w:rPr>
                <w:rFonts w:ascii="Times New Roman" w:hAnsi="Times New Roman" w:cs="Times New Roman"/>
                <w:b/>
                <w:bCs/>
                <w:sz w:val="24"/>
                <w:szCs w:val="24"/>
              </w:rPr>
            </w:pPr>
            <w:r>
              <w:rPr>
                <w:rFonts w:ascii="Times New Roman" w:hAnsi="Times New Roman" w:cs="Times New Roman"/>
                <w:sz w:val="24"/>
                <w:szCs w:val="24"/>
              </w:rPr>
              <w:t>Compliance with procurement regulations has a significant positive influence on value for money at ZIMSTAT.</w:t>
            </w:r>
          </w:p>
        </w:tc>
        <w:tc>
          <w:tcPr>
            <w:tcW w:w="5003" w:type="dxa"/>
          </w:tcPr>
          <w:p w:rsidR="003742E9" w:rsidRDefault="0055304C">
            <w:pPr>
              <w:spacing w:line="240" w:lineRule="auto"/>
              <w:rPr>
                <w:rFonts w:ascii="Times New Roman" w:hAnsi="Times New Roman" w:cs="Times New Roman"/>
                <w:b/>
                <w:bCs/>
                <w:sz w:val="24"/>
                <w:szCs w:val="24"/>
              </w:rPr>
            </w:pPr>
            <w:r>
              <w:rPr>
                <w:rFonts w:ascii="Times New Roman" w:hAnsi="Times New Roman" w:cs="Times New Roman"/>
                <w:b/>
                <w:bCs/>
                <w:sz w:val="24"/>
                <w:szCs w:val="24"/>
              </w:rPr>
              <w:t>Accept</w:t>
            </w:r>
          </w:p>
        </w:tc>
      </w:tr>
      <w:tr w:rsidR="003742E9">
        <w:trPr>
          <w:trHeight w:val="940"/>
        </w:trPr>
        <w:tc>
          <w:tcPr>
            <w:tcW w:w="5003" w:type="dxa"/>
          </w:tcPr>
          <w:p w:rsidR="003742E9" w:rsidRDefault="0055304C">
            <w:pPr>
              <w:spacing w:line="240" w:lineRule="auto"/>
              <w:rPr>
                <w:rFonts w:ascii="Times New Roman" w:hAnsi="Times New Roman" w:cs="Times New Roman"/>
                <w:b/>
                <w:bCs/>
                <w:sz w:val="24"/>
                <w:szCs w:val="24"/>
              </w:rPr>
            </w:pPr>
            <w:r>
              <w:rPr>
                <w:rFonts w:ascii="Times New Roman" w:hAnsi="Times New Roman" w:cs="Times New Roman"/>
                <w:sz w:val="24"/>
                <w:szCs w:val="24"/>
              </w:rPr>
              <w:t>Contract management has a sign</w:t>
            </w:r>
            <w:r>
              <w:rPr>
                <w:rFonts w:ascii="Times New Roman" w:hAnsi="Times New Roman" w:cs="Times New Roman"/>
                <w:sz w:val="24"/>
                <w:szCs w:val="24"/>
              </w:rPr>
              <w:t>ificant positive influence on value for money at ZIMSTAT.</w:t>
            </w:r>
          </w:p>
        </w:tc>
        <w:tc>
          <w:tcPr>
            <w:tcW w:w="5003" w:type="dxa"/>
          </w:tcPr>
          <w:p w:rsidR="003742E9" w:rsidRDefault="0055304C">
            <w:pPr>
              <w:spacing w:line="240" w:lineRule="auto"/>
              <w:rPr>
                <w:rFonts w:ascii="Times New Roman" w:hAnsi="Times New Roman" w:cs="Times New Roman"/>
                <w:b/>
                <w:bCs/>
                <w:sz w:val="24"/>
                <w:szCs w:val="24"/>
              </w:rPr>
            </w:pPr>
            <w:r>
              <w:rPr>
                <w:rFonts w:ascii="Times New Roman" w:hAnsi="Times New Roman" w:cs="Times New Roman"/>
                <w:b/>
                <w:bCs/>
                <w:sz w:val="24"/>
                <w:szCs w:val="24"/>
              </w:rPr>
              <w:t>Accept</w:t>
            </w:r>
          </w:p>
        </w:tc>
      </w:tr>
    </w:tbl>
    <w:p w:rsidR="003742E9" w:rsidRDefault="0055304C">
      <w:pPr>
        <w:spacing w:before="100" w:beforeAutospacing="1" w:after="100" w:afterAutospacing="1" w:line="240" w:lineRule="auto"/>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Source</w:t>
      </w:r>
      <w:r>
        <w:rPr>
          <w:rFonts w:ascii="Times New Roman" w:eastAsia="Times New Roman" w:hAnsi="Times New Roman" w:cs="Times New Roman"/>
          <w:bCs/>
          <w:sz w:val="24"/>
          <w:szCs w:val="24"/>
        </w:rPr>
        <w:t>: Survey Fieldwork (2026)</w:t>
      </w:r>
    </w:p>
    <w:p w:rsidR="003742E9" w:rsidRDefault="003742E9">
      <w:pPr>
        <w:spacing w:before="100" w:beforeAutospacing="1" w:after="100" w:afterAutospacing="1" w:line="240" w:lineRule="auto"/>
        <w:rPr>
          <w:rFonts w:ascii="Times New Roman" w:eastAsia="Times New Roman" w:hAnsi="Times New Roman" w:cs="Times New Roman"/>
          <w:bCs/>
          <w:sz w:val="24"/>
          <w:szCs w:val="24"/>
        </w:rPr>
      </w:pPr>
    </w:p>
    <w:p w:rsidR="003742E9" w:rsidRDefault="0055304C">
      <w:pPr>
        <w:widowControl w:val="0"/>
        <w:spacing w:line="256" w:lineRule="auto"/>
        <w:jc w:val="both"/>
        <w:rPr>
          <w:rFonts w:ascii="Times New Roman" w:hAnsi="Times New Roman" w:cs="Times New Roman"/>
          <w:b/>
          <w:sz w:val="24"/>
          <w:szCs w:val="24"/>
        </w:rPr>
      </w:pPr>
      <w:bookmarkStart w:id="101" w:name="_Toc242777917"/>
      <w:bookmarkStart w:id="102" w:name="_Toc242846184"/>
      <w:r>
        <w:rPr>
          <w:rFonts w:ascii="Times New Roman" w:hAnsi="Times New Roman" w:cs="Times New Roman"/>
          <w:b/>
          <w:sz w:val="24"/>
          <w:szCs w:val="24"/>
        </w:rPr>
        <w:lastRenderedPageBreak/>
        <w:t>4.6.1 Procurement Planning and Value for Money</w:t>
      </w:r>
      <w:bookmarkEnd w:id="101"/>
      <w:bookmarkEnd w:id="102"/>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hypothesis proposed that procurement planning had a significant positive influence on value for money at ZIMSTAT. The regression coefficient was negative and statistically insignificant (B = −0.109, p = 0.340). The hypothesis was therefore </w:t>
      </w:r>
      <w:r>
        <w:rPr>
          <w:rFonts w:ascii="Times New Roman" w:eastAsia="Times New Roman" w:hAnsi="Times New Roman" w:cs="Times New Roman"/>
          <w:b/>
          <w:bCs/>
          <w:sz w:val="24"/>
          <w:szCs w:val="24"/>
        </w:rPr>
        <w:t>not su</w:t>
      </w:r>
      <w:r>
        <w:rPr>
          <w:rFonts w:ascii="Times New Roman" w:eastAsia="Times New Roman" w:hAnsi="Times New Roman" w:cs="Times New Roman"/>
          <w:b/>
          <w:bCs/>
          <w:sz w:val="24"/>
          <w:szCs w:val="24"/>
        </w:rPr>
        <w:t>pported</w:t>
      </w:r>
      <w:r>
        <w:rPr>
          <w:rFonts w:ascii="Times New Roman" w:eastAsia="Times New Roman" w:hAnsi="Times New Roman" w:cs="Times New Roman"/>
          <w:sz w:val="24"/>
          <w:szCs w:val="24"/>
        </w:rPr>
        <w: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 indicates that procurement planning did not make a significant independent contribution to value for money in the study. This finding differs from Changalima, Ismail and Mwaiseje (2022), who reported a positive relationship between proc</w:t>
      </w:r>
      <w:r>
        <w:rPr>
          <w:rFonts w:ascii="Times New Roman" w:eastAsia="Times New Roman" w:hAnsi="Times New Roman" w:cs="Times New Roman"/>
          <w:sz w:val="24"/>
          <w:szCs w:val="24"/>
        </w:rPr>
        <w:t>urement planning and value for money. The difference may partly be explained by the weaker responses concerning advance identification of procurement requirements and regular updating of procurement plans.</w:t>
      </w:r>
    </w:p>
    <w:p w:rsidR="003742E9" w:rsidRDefault="0055304C">
      <w:pPr>
        <w:widowControl w:val="0"/>
        <w:spacing w:line="256" w:lineRule="auto"/>
        <w:jc w:val="both"/>
        <w:rPr>
          <w:rFonts w:ascii="Times New Roman" w:hAnsi="Times New Roman" w:cs="Times New Roman"/>
          <w:b/>
          <w:sz w:val="24"/>
          <w:szCs w:val="24"/>
        </w:rPr>
      </w:pPr>
      <w:bookmarkStart w:id="103" w:name="_Toc242777918"/>
      <w:bookmarkStart w:id="104" w:name="_Toc242846185"/>
      <w:r>
        <w:rPr>
          <w:rFonts w:ascii="Times New Roman" w:hAnsi="Times New Roman" w:cs="Times New Roman"/>
          <w:b/>
          <w:sz w:val="24"/>
          <w:szCs w:val="24"/>
        </w:rPr>
        <w:t xml:space="preserve">4.6.2 Supplier Selection and Management and Value </w:t>
      </w:r>
      <w:r>
        <w:rPr>
          <w:rFonts w:ascii="Times New Roman" w:hAnsi="Times New Roman" w:cs="Times New Roman"/>
          <w:b/>
          <w:sz w:val="24"/>
          <w:szCs w:val="24"/>
        </w:rPr>
        <w:t>for Money</w:t>
      </w:r>
      <w:bookmarkEnd w:id="103"/>
      <w:bookmarkEnd w:id="104"/>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second hypothesis proposed that supplier selection and management had a significant positive influence on value for money. The regression coefficient was positive but statistically insignificant (B = 0.101, p = 0.333). The hypothesis was ther</w:t>
      </w:r>
      <w:r>
        <w:rPr>
          <w:rFonts w:ascii="Times New Roman" w:eastAsia="Times New Roman" w:hAnsi="Times New Roman" w:cs="Times New Roman"/>
          <w:sz w:val="24"/>
          <w:szCs w:val="24"/>
        </w:rPr>
        <w:t xml:space="preserve">efore </w:t>
      </w:r>
      <w:r>
        <w:rPr>
          <w:rFonts w:ascii="Times New Roman" w:eastAsia="Times New Roman" w:hAnsi="Times New Roman" w:cs="Times New Roman"/>
          <w:b/>
          <w:bCs/>
          <w:sz w:val="24"/>
          <w:szCs w:val="24"/>
        </w:rPr>
        <w:t>not supported</w:t>
      </w:r>
      <w:r>
        <w:rPr>
          <w:rFonts w:ascii="Times New Roman" w:eastAsia="Times New Roman" w:hAnsi="Times New Roman" w:cs="Times New Roman"/>
          <w:sz w:val="24"/>
          <w:szCs w:val="24"/>
        </w:rPr>
        <w: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supplier selection and management recorded a high mean of 4.33, its independent contribution was not statistically significant. This suggests that positive supplier management practices alone may not be sufficient to explain v</w:t>
      </w:r>
      <w:r>
        <w:rPr>
          <w:rFonts w:ascii="Times New Roman" w:eastAsia="Times New Roman" w:hAnsi="Times New Roman" w:cs="Times New Roman"/>
          <w:sz w:val="24"/>
          <w:szCs w:val="24"/>
        </w:rPr>
        <w:t>alue-for-money outcomes when compliance and contract management are considered simultaneously.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finding differs from Baba (2022), who reported significant effects associated with supplier management ability and supplier financial capacity. The differenc</w:t>
      </w:r>
      <w:r>
        <w:rPr>
          <w:rFonts w:ascii="Times New Roman" w:eastAsia="Times New Roman" w:hAnsi="Times New Roman" w:cs="Times New Roman"/>
          <w:sz w:val="24"/>
          <w:szCs w:val="24"/>
        </w:rPr>
        <w:t>e may be attributable to differences in organisational and institutional contexts.</w:t>
      </w:r>
    </w:p>
    <w:p w:rsidR="003742E9" w:rsidRDefault="0055304C">
      <w:pPr>
        <w:widowControl w:val="0"/>
        <w:spacing w:line="256" w:lineRule="auto"/>
        <w:jc w:val="both"/>
        <w:rPr>
          <w:rFonts w:ascii="Times New Roman" w:hAnsi="Times New Roman" w:cs="Times New Roman"/>
          <w:b/>
          <w:sz w:val="24"/>
          <w:szCs w:val="24"/>
        </w:rPr>
      </w:pPr>
      <w:bookmarkStart w:id="105" w:name="_Toc242777919"/>
      <w:bookmarkStart w:id="106" w:name="_Toc242846186"/>
      <w:r>
        <w:rPr>
          <w:rFonts w:ascii="Times New Roman" w:hAnsi="Times New Roman" w:cs="Times New Roman"/>
          <w:b/>
          <w:sz w:val="24"/>
          <w:szCs w:val="24"/>
        </w:rPr>
        <w:t>4.6.3 Compliance with Procurement Regulations and Value for Money</w:t>
      </w:r>
      <w:bookmarkEnd w:id="105"/>
      <w:bookmarkEnd w:id="106"/>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third hypothesis proposed that compliance with procurement regulations had a significant positive influ</w:t>
      </w:r>
      <w:r>
        <w:rPr>
          <w:rFonts w:ascii="Times New Roman" w:eastAsia="Times New Roman" w:hAnsi="Times New Roman" w:cs="Times New Roman"/>
          <w:sz w:val="24"/>
          <w:szCs w:val="24"/>
        </w:rPr>
        <w:t xml:space="preserve">ence on value for money. The regression coefficient was positive and statistically significant (B = 0.333, p = 0.003). The hypothesis was therefore </w:t>
      </w:r>
      <w:r>
        <w:rPr>
          <w:rFonts w:ascii="Times New Roman" w:eastAsia="Times New Roman" w:hAnsi="Times New Roman" w:cs="Times New Roman"/>
          <w:b/>
          <w:bCs/>
          <w:sz w:val="24"/>
          <w:szCs w:val="24"/>
        </w:rPr>
        <w:t>supported</w:t>
      </w:r>
      <w:r>
        <w:rPr>
          <w:rFonts w:ascii="Times New Roman" w:eastAsia="Times New Roman" w:hAnsi="Times New Roman" w:cs="Times New Roman"/>
          <w:sz w:val="24"/>
          <w:szCs w:val="24"/>
        </w:rPr>
        <w: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result indicates that regulatory compliance was an important predictor of value for money at </w:t>
      </w:r>
      <w:r>
        <w:rPr>
          <w:rFonts w:ascii="Times New Roman" w:eastAsia="Times New Roman" w:hAnsi="Times New Roman" w:cs="Times New Roman"/>
          <w:sz w:val="24"/>
          <w:szCs w:val="24"/>
        </w:rPr>
        <w:t>ZIMSTAT. The correlation analysis also showed a statistically significant positive relationship between compliance and value for money (r = 0.354, p = 0.009).</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finding supports the literature reviewed in Chapter Two, particularly the argument that compl</w:t>
      </w:r>
      <w:r>
        <w:rPr>
          <w:rFonts w:ascii="Times New Roman" w:eastAsia="Times New Roman" w:hAnsi="Times New Roman" w:cs="Times New Roman"/>
          <w:sz w:val="24"/>
          <w:szCs w:val="24"/>
        </w:rPr>
        <w:t>iance strengthens transparency, accountability and responsible use of public resources. It is also consistent with Changalima, Ismail and Mwaiseje (2022) and Chikwere, Chikazhe and Tukuta (2023).</w:t>
      </w:r>
    </w:p>
    <w:p w:rsidR="003742E9" w:rsidRDefault="0055304C">
      <w:pPr>
        <w:widowControl w:val="0"/>
        <w:spacing w:line="256" w:lineRule="auto"/>
        <w:jc w:val="both"/>
        <w:rPr>
          <w:rFonts w:ascii="Times New Roman" w:hAnsi="Times New Roman" w:cs="Times New Roman"/>
          <w:b/>
          <w:sz w:val="24"/>
          <w:szCs w:val="24"/>
        </w:rPr>
      </w:pPr>
      <w:bookmarkStart w:id="107" w:name="_Toc242777920"/>
      <w:bookmarkStart w:id="108" w:name="_Toc242846187"/>
      <w:r>
        <w:rPr>
          <w:rFonts w:ascii="Times New Roman" w:hAnsi="Times New Roman" w:cs="Times New Roman"/>
          <w:b/>
          <w:sz w:val="24"/>
          <w:szCs w:val="24"/>
        </w:rPr>
        <w:t>4.6.4 Contract Management and Value for Money</w:t>
      </w:r>
      <w:bookmarkEnd w:id="107"/>
      <w:bookmarkEnd w:id="108"/>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fourth hyp</w:t>
      </w:r>
      <w:r>
        <w:rPr>
          <w:rFonts w:ascii="Times New Roman" w:eastAsia="Times New Roman" w:hAnsi="Times New Roman" w:cs="Times New Roman"/>
          <w:sz w:val="24"/>
          <w:szCs w:val="24"/>
        </w:rPr>
        <w:t xml:space="preserve">othesis proposed that contract management had a significant positive influence on value for money. The regression coefficient was positive and statistically significant (B = 0.227, p = 0.031). The hypothesis was therefore </w:t>
      </w:r>
      <w:r>
        <w:rPr>
          <w:rFonts w:ascii="Times New Roman" w:eastAsia="Times New Roman" w:hAnsi="Times New Roman" w:cs="Times New Roman"/>
          <w:b/>
          <w:bCs/>
          <w:sz w:val="24"/>
          <w:szCs w:val="24"/>
        </w:rPr>
        <w:t>supported</w:t>
      </w:r>
      <w:r>
        <w:rPr>
          <w:rFonts w:ascii="Times New Roman" w:eastAsia="Times New Roman" w:hAnsi="Times New Roman" w:cs="Times New Roman"/>
          <w:sz w:val="24"/>
          <w:szCs w:val="24"/>
        </w:rPr>
        <w: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finding indicates t</w:t>
      </w:r>
      <w:r>
        <w:rPr>
          <w:rFonts w:ascii="Times New Roman" w:eastAsia="Times New Roman" w:hAnsi="Times New Roman" w:cs="Times New Roman"/>
          <w:sz w:val="24"/>
          <w:szCs w:val="24"/>
        </w:rPr>
        <w:t>hat contract management made a significant contribution to value for money after controlling for the other procurement practices. This supports Thai (2023), who emphasizes effective monitoring of cost, quality and delivery during contract implementation, a</w:t>
      </w:r>
      <w:r>
        <w:rPr>
          <w:rFonts w:ascii="Times New Roman" w:eastAsia="Times New Roman" w:hAnsi="Times New Roman" w:cs="Times New Roman"/>
          <w:sz w:val="24"/>
          <w:szCs w:val="24"/>
        </w:rPr>
        <w:t>nd Matto, Ame and Nsimbila (2021), whose findings linked contract-related practices with improved value-for-money outcomes.</w:t>
      </w:r>
    </w:p>
    <w:p w:rsidR="003742E9" w:rsidRDefault="0055304C">
      <w:pPr>
        <w:widowControl w:val="0"/>
        <w:spacing w:line="256" w:lineRule="auto"/>
        <w:jc w:val="both"/>
        <w:rPr>
          <w:rFonts w:ascii="Times New Roman" w:hAnsi="Times New Roman" w:cs="Times New Roman"/>
          <w:b/>
          <w:sz w:val="24"/>
          <w:szCs w:val="24"/>
        </w:rPr>
      </w:pPr>
      <w:bookmarkStart w:id="109" w:name="_Toc242777921"/>
      <w:bookmarkStart w:id="110" w:name="_Toc242846188"/>
      <w:r>
        <w:rPr>
          <w:rFonts w:ascii="Times New Roman" w:hAnsi="Times New Roman" w:cs="Times New Roman"/>
          <w:b/>
          <w:sz w:val="24"/>
          <w:szCs w:val="24"/>
        </w:rPr>
        <w:t>4.7 Discussion of Findings</w:t>
      </w:r>
      <w:bookmarkEnd w:id="109"/>
      <w:bookmarkEnd w:id="110"/>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overall findings demonstrate that centralized procurement practices at ZIMSTAT were generally perceiv</w:t>
      </w:r>
      <w:r>
        <w:rPr>
          <w:rFonts w:ascii="Times New Roman" w:eastAsia="Times New Roman" w:hAnsi="Times New Roman" w:cs="Times New Roman"/>
          <w:sz w:val="24"/>
          <w:szCs w:val="24"/>
        </w:rPr>
        <w:t xml:space="preserve">ed positively, but the four dimensions did not contribute equally to value for money. The descriptive results showed particularly high assessments for value for money, regulatory compliance and supplier selection and management, while procurement planning </w:t>
      </w:r>
      <w:r>
        <w:rPr>
          <w:rFonts w:ascii="Times New Roman" w:eastAsia="Times New Roman" w:hAnsi="Times New Roman" w:cs="Times New Roman"/>
          <w:sz w:val="24"/>
          <w:szCs w:val="24"/>
        </w:rPr>
        <w:t>recorded the lowest composite mean.</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findings provide support for the </w:t>
      </w:r>
      <w:r>
        <w:rPr>
          <w:rFonts w:ascii="Times New Roman" w:eastAsia="Times New Roman" w:hAnsi="Times New Roman" w:cs="Times New Roman"/>
          <w:b/>
          <w:bCs/>
          <w:sz w:val="24"/>
          <w:szCs w:val="24"/>
        </w:rPr>
        <w:t>Practice-Based View</w:t>
      </w:r>
      <w:r>
        <w:rPr>
          <w:rFonts w:ascii="Times New Roman" w:eastAsia="Times New Roman" w:hAnsi="Times New Roman" w:cs="Times New Roman"/>
          <w:sz w:val="24"/>
          <w:szCs w:val="24"/>
        </w:rPr>
        <w:t xml:space="preserve"> discussed in Chapter Two. The theory suggests that organisational outcomes are influenced by the quality and implementation of organisational practices. The curren</w:t>
      </w:r>
      <w:r>
        <w:rPr>
          <w:rFonts w:ascii="Times New Roman" w:eastAsia="Times New Roman" w:hAnsi="Times New Roman" w:cs="Times New Roman"/>
          <w:sz w:val="24"/>
          <w:szCs w:val="24"/>
        </w:rPr>
        <w:t xml:space="preserve">t findings support this perspective because the mere existence of centralized procurement did not result in all four practices having statistically significant effects </w:t>
      </w:r>
      <w:r>
        <w:rPr>
          <w:rFonts w:ascii="Times New Roman" w:eastAsia="Times New Roman" w:hAnsi="Times New Roman" w:cs="Times New Roman"/>
          <w:sz w:val="24"/>
          <w:szCs w:val="24"/>
        </w:rPr>
        <w:lastRenderedPageBreak/>
        <w:t>on value for money. Instead, compliance with procurement regulations and contract manage</w:t>
      </w:r>
      <w:r>
        <w:rPr>
          <w:rFonts w:ascii="Times New Roman" w:eastAsia="Times New Roman" w:hAnsi="Times New Roman" w:cs="Times New Roman"/>
          <w:sz w:val="24"/>
          <w:szCs w:val="24"/>
        </w:rPr>
        <w:t>ment emerged as significant predictors.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findings also support the </w:t>
      </w:r>
      <w:r>
        <w:rPr>
          <w:rFonts w:ascii="Times New Roman" w:eastAsia="Times New Roman" w:hAnsi="Times New Roman" w:cs="Times New Roman"/>
          <w:b/>
          <w:bCs/>
          <w:sz w:val="24"/>
          <w:szCs w:val="24"/>
        </w:rPr>
        <w:t>Public Value perspective</w:t>
      </w:r>
      <w:r>
        <w:rPr>
          <w:rFonts w:ascii="Times New Roman" w:eastAsia="Times New Roman" w:hAnsi="Times New Roman" w:cs="Times New Roman"/>
          <w:sz w:val="24"/>
          <w:szCs w:val="24"/>
        </w:rPr>
        <w:t>. Public Value Theory emphasizes the effective, efficient and accountable use of public resources. The statistically significant relationship between regulatory c</w:t>
      </w:r>
      <w:r>
        <w:rPr>
          <w:rFonts w:ascii="Times New Roman" w:eastAsia="Times New Roman" w:hAnsi="Times New Roman" w:cs="Times New Roman"/>
          <w:sz w:val="24"/>
          <w:szCs w:val="24"/>
        </w:rPr>
        <w:t>ompliance and value for money is particularly consistent with this perspective because compliance contributes to accountability and responsible management of public resources.</w:t>
      </w:r>
    </w:p>
    <w:p w:rsidR="003742E9" w:rsidRDefault="0055304C">
      <w:pPr>
        <w:widowControl w:val="0"/>
        <w:spacing w:line="256" w:lineRule="auto"/>
        <w:jc w:val="both"/>
        <w:rPr>
          <w:rFonts w:ascii="Times New Roman" w:hAnsi="Times New Roman" w:cs="Times New Roman"/>
          <w:b/>
          <w:sz w:val="24"/>
          <w:szCs w:val="24"/>
        </w:rPr>
      </w:pPr>
      <w:bookmarkStart w:id="111" w:name="_Toc242777922"/>
      <w:bookmarkStart w:id="112" w:name="_Toc242846189"/>
      <w:r>
        <w:rPr>
          <w:rFonts w:ascii="Times New Roman" w:hAnsi="Times New Roman" w:cs="Times New Roman"/>
          <w:b/>
          <w:sz w:val="24"/>
          <w:szCs w:val="24"/>
        </w:rPr>
        <w:t>4.7.1 Procurement Planning</w:t>
      </w:r>
      <w:bookmarkEnd w:id="111"/>
      <w:bookmarkEnd w:id="112"/>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Procurement planning recorded the lowest composite me</w:t>
      </w:r>
      <w:r>
        <w:rPr>
          <w:rFonts w:ascii="Times New Roman" w:eastAsia="Times New Roman" w:hAnsi="Times New Roman" w:cs="Times New Roman"/>
          <w:sz w:val="24"/>
          <w:szCs w:val="24"/>
        </w:rPr>
        <w:t>an of 3.61. The item-level analysis showed particularly weak perceptions regarding advance identification of procurement requirements and regular updating of procurement plans. At the same time, respondents strongly agreed that procurement planning facilit</w:t>
      </w:r>
      <w:r>
        <w:rPr>
          <w:rFonts w:ascii="Times New Roman" w:eastAsia="Times New Roman" w:hAnsi="Times New Roman" w:cs="Times New Roman"/>
          <w:sz w:val="24"/>
          <w:szCs w:val="24"/>
        </w:rPr>
        <w:t>ated financial resource allocation and aligned with operational requirements.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positive aspects, procurement planning did not significantly predict value for money. This finding differs from Changalima, Ismail and Mwaiseje (2022), who reported</w:t>
      </w:r>
      <w:r>
        <w:rPr>
          <w:rFonts w:ascii="Times New Roman" w:eastAsia="Times New Roman" w:hAnsi="Times New Roman" w:cs="Times New Roman"/>
          <w:sz w:val="24"/>
          <w:szCs w:val="24"/>
        </w:rPr>
        <w:t xml:space="preserve"> a positive relationship between procurement planning and value for money.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finding may suggest that planning has limited impact when it is not sufficiently dynamic. A procurement plan may exist formally, but if requirements are not identified early or </w:t>
      </w:r>
      <w:r>
        <w:rPr>
          <w:rFonts w:ascii="Times New Roman" w:eastAsia="Times New Roman" w:hAnsi="Times New Roman" w:cs="Times New Roman"/>
          <w:sz w:val="24"/>
          <w:szCs w:val="24"/>
        </w:rPr>
        <w:t>plans are not updated when organisational needs change, its contribution to value for money may be reduced. This provides an important organisational explanation for the insignificant regression result.</w:t>
      </w:r>
    </w:p>
    <w:p w:rsidR="003742E9" w:rsidRDefault="0055304C">
      <w:pPr>
        <w:widowControl w:val="0"/>
        <w:spacing w:line="256" w:lineRule="auto"/>
        <w:jc w:val="both"/>
        <w:rPr>
          <w:rFonts w:ascii="Times New Roman" w:hAnsi="Times New Roman" w:cs="Times New Roman"/>
          <w:b/>
          <w:sz w:val="24"/>
          <w:szCs w:val="24"/>
        </w:rPr>
      </w:pPr>
      <w:bookmarkStart w:id="113" w:name="_Toc242777923"/>
      <w:bookmarkStart w:id="114" w:name="_Toc242846190"/>
      <w:r>
        <w:rPr>
          <w:rFonts w:ascii="Times New Roman" w:hAnsi="Times New Roman" w:cs="Times New Roman"/>
          <w:b/>
          <w:sz w:val="24"/>
          <w:szCs w:val="24"/>
        </w:rPr>
        <w:t>4.7.2 Supplier Selection and Management</w:t>
      </w:r>
      <w:bookmarkEnd w:id="113"/>
      <w:bookmarkEnd w:id="114"/>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Supplier sele</w:t>
      </w:r>
      <w:r>
        <w:rPr>
          <w:rFonts w:ascii="Times New Roman" w:eastAsia="Times New Roman" w:hAnsi="Times New Roman" w:cs="Times New Roman"/>
          <w:sz w:val="24"/>
          <w:szCs w:val="24"/>
        </w:rPr>
        <w:t>ction and management recorded a high composite mean of 4.33. Respondents particularly agreed that suppliers were selected using clearly defined evaluation criteria and that supplier performance was monitored after contract award.</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However, supplier selectio</w:t>
      </w:r>
      <w:r>
        <w:rPr>
          <w:rFonts w:ascii="Times New Roman" w:eastAsia="Times New Roman" w:hAnsi="Times New Roman" w:cs="Times New Roman"/>
          <w:sz w:val="24"/>
          <w:szCs w:val="24"/>
        </w:rPr>
        <w:t>n and management did not make a statistically significant independent contribution to value for money. This differs from Baba (2022), who found supplier management ability and supplier financial capacity to be significant factors in value-for-money outcome</w:t>
      </w:r>
      <w:r>
        <w:rPr>
          <w:rFonts w:ascii="Times New Roman" w:eastAsia="Times New Roman" w:hAnsi="Times New Roman" w:cs="Times New Roman"/>
          <w:sz w:val="24"/>
          <w:szCs w:val="24"/>
        </w:rPr>
        <w:t>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 may suggest that supplier selection practices at ZIMSTAT are generally satisfactory but that their benefits depend on what occurs after suppliers are selected. Appropriate supplier selection may not translate into value for money unless procu</w:t>
      </w:r>
      <w:r>
        <w:rPr>
          <w:rFonts w:ascii="Times New Roman" w:eastAsia="Times New Roman" w:hAnsi="Times New Roman" w:cs="Times New Roman"/>
          <w:sz w:val="24"/>
          <w:szCs w:val="24"/>
        </w:rPr>
        <w:t>rement rules are complied with and contractual performance is effectively managed.</w:t>
      </w:r>
    </w:p>
    <w:p w:rsidR="003742E9" w:rsidRDefault="0055304C">
      <w:pPr>
        <w:widowControl w:val="0"/>
        <w:spacing w:line="256" w:lineRule="auto"/>
        <w:jc w:val="both"/>
        <w:rPr>
          <w:rFonts w:ascii="Times New Roman" w:hAnsi="Times New Roman" w:cs="Times New Roman"/>
          <w:b/>
          <w:sz w:val="24"/>
          <w:szCs w:val="24"/>
        </w:rPr>
      </w:pPr>
      <w:bookmarkStart w:id="115" w:name="_Toc242777924"/>
      <w:bookmarkStart w:id="116" w:name="_Toc242846191"/>
      <w:r>
        <w:rPr>
          <w:rFonts w:ascii="Times New Roman" w:hAnsi="Times New Roman" w:cs="Times New Roman"/>
          <w:b/>
          <w:sz w:val="24"/>
          <w:szCs w:val="24"/>
        </w:rPr>
        <w:t>4.7.3 Compliance with Procurement Regulations</w:t>
      </w:r>
      <w:bookmarkEnd w:id="115"/>
      <w:bookmarkEnd w:id="116"/>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Compliance with procurement regulations recorded a high composite mean of 4.41 and produced the strongest statistically </w:t>
      </w:r>
      <w:r>
        <w:rPr>
          <w:rFonts w:ascii="Times New Roman" w:eastAsia="Times New Roman" w:hAnsi="Times New Roman" w:cs="Times New Roman"/>
          <w:sz w:val="24"/>
          <w:szCs w:val="24"/>
        </w:rPr>
        <w:t>significant relationship with value for money. The correlation coefficient was positive and significant (r = 0.354, p = 0.009), while the regression coefficient was also positive and significant (B = 0.333, p = 0.003).</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finding provides strong evidence</w:t>
      </w:r>
      <w:r>
        <w:rPr>
          <w:rFonts w:ascii="Times New Roman" w:eastAsia="Times New Roman" w:hAnsi="Times New Roman" w:cs="Times New Roman"/>
          <w:sz w:val="24"/>
          <w:szCs w:val="24"/>
        </w:rPr>
        <w:t xml:space="preserve"> that regulatory compliance is an important component of value-for-money achievement at ZIMSTAT. It supports the literature reviewed in Chapter Two, particularly Changalima, Ismail and Mwaiseje (2022) and Chikwere, Chikazhe and Tukuta (2023).</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 is</w:t>
      </w:r>
      <w:r>
        <w:rPr>
          <w:rFonts w:ascii="Times New Roman" w:eastAsia="Times New Roman" w:hAnsi="Times New Roman" w:cs="Times New Roman"/>
          <w:sz w:val="24"/>
          <w:szCs w:val="24"/>
        </w:rPr>
        <w:t xml:space="preserve"> also consistent with the institutional context of public procurement, where procurement activities are expected to comply with established legal and procedural requirements. Compliance can reduce irregularities, strengthen accountability and support trans</w:t>
      </w:r>
      <w:r>
        <w:rPr>
          <w:rFonts w:ascii="Times New Roman" w:eastAsia="Times New Roman" w:hAnsi="Times New Roman" w:cs="Times New Roman"/>
          <w:sz w:val="24"/>
          <w:szCs w:val="24"/>
        </w:rPr>
        <w:t>parent and competitive procurement.</w:t>
      </w:r>
    </w:p>
    <w:p w:rsidR="003742E9" w:rsidRDefault="0055304C">
      <w:pPr>
        <w:widowControl w:val="0"/>
        <w:spacing w:line="256" w:lineRule="auto"/>
        <w:jc w:val="both"/>
        <w:rPr>
          <w:rFonts w:ascii="Times New Roman" w:hAnsi="Times New Roman" w:cs="Times New Roman"/>
          <w:b/>
          <w:sz w:val="24"/>
          <w:szCs w:val="24"/>
        </w:rPr>
      </w:pPr>
      <w:bookmarkStart w:id="117" w:name="_Toc242777925"/>
      <w:bookmarkStart w:id="118" w:name="_Toc242846192"/>
      <w:r>
        <w:rPr>
          <w:rFonts w:ascii="Times New Roman" w:hAnsi="Times New Roman" w:cs="Times New Roman"/>
          <w:b/>
          <w:sz w:val="24"/>
          <w:szCs w:val="24"/>
        </w:rPr>
        <w:t>4.7.4 Contract Management</w:t>
      </w:r>
      <w:bookmarkEnd w:id="117"/>
      <w:bookmarkEnd w:id="118"/>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Contract management recorded a composite mean of 4.07 and made a statistically significant positive contribution to value for money (B = 0.227, p = 0.031). This indicates that effective </w:t>
      </w:r>
      <w:r>
        <w:rPr>
          <w:rFonts w:ascii="Times New Roman" w:eastAsia="Times New Roman" w:hAnsi="Times New Roman" w:cs="Times New Roman"/>
          <w:sz w:val="24"/>
          <w:szCs w:val="24"/>
        </w:rPr>
        <w:t>management of contracts is important for ensuring that the benefits anticipated during procurement are realized during implementation.</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the low mean of 2.94 for prompt identification and resolution of contractual problems represents a notable weakn</w:t>
      </w:r>
      <w:r>
        <w:rPr>
          <w:rFonts w:ascii="Times New Roman" w:eastAsia="Times New Roman" w:hAnsi="Times New Roman" w:cs="Times New Roman"/>
          <w:sz w:val="24"/>
          <w:szCs w:val="24"/>
        </w:rPr>
        <w:t xml:space="preserve">ess. This suggests that while contract specifications, performance </w:t>
      </w:r>
      <w:r>
        <w:rPr>
          <w:rFonts w:ascii="Times New Roman" w:eastAsia="Times New Roman" w:hAnsi="Times New Roman" w:cs="Times New Roman"/>
          <w:sz w:val="24"/>
          <w:szCs w:val="24"/>
        </w:rPr>
        <w:lastRenderedPageBreak/>
        <w:t>monitoring, supplier compliance and quality checking were viewed positively, the organization may experience challenges in dealing with contractual problems promptly.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finding supports </w:t>
      </w:r>
      <w:r>
        <w:rPr>
          <w:rFonts w:ascii="Times New Roman" w:eastAsia="Times New Roman" w:hAnsi="Times New Roman" w:cs="Times New Roman"/>
          <w:sz w:val="24"/>
          <w:szCs w:val="24"/>
        </w:rPr>
        <w:t>the literature reviewed in Chapter Two, particularly Matto, Ame and Nsimbila (2021) and Thai (2023), which emphasize the role of contract implementation and monitoring in achieving procurement outcomes.</w:t>
      </w:r>
    </w:p>
    <w:p w:rsidR="003742E9" w:rsidRDefault="0055304C">
      <w:p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4.7.5 Overall Influence of Centralized Procurement Pr</w:t>
      </w:r>
      <w:r>
        <w:rPr>
          <w:rFonts w:ascii="Times New Roman" w:eastAsia="Times New Roman" w:hAnsi="Times New Roman" w:cs="Times New Roman"/>
          <w:b/>
          <w:sz w:val="24"/>
          <w:szCs w:val="24"/>
        </w:rPr>
        <w:t>actices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regression model was statistically significant and explained 21.9 per cent of the variation in value for money. This indicates that centralized procurement practices collectively contributed to explaining value-for-money outcomes at ZIMSTAT, al</w:t>
      </w:r>
      <w:r>
        <w:rPr>
          <w:rFonts w:ascii="Times New Roman" w:eastAsia="Times New Roman" w:hAnsi="Times New Roman" w:cs="Times New Roman"/>
          <w:sz w:val="24"/>
          <w:szCs w:val="24"/>
        </w:rPr>
        <w:t>though a substantial proportion of the variation remained attributable to factors outside the model.</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findings therefore suggest that centralized procurement should not be viewed as an automatic guarantee of value for money. Rather, the effectiveness of</w:t>
      </w:r>
      <w:r>
        <w:rPr>
          <w:rFonts w:ascii="Times New Roman" w:eastAsia="Times New Roman" w:hAnsi="Times New Roman" w:cs="Times New Roman"/>
          <w:sz w:val="24"/>
          <w:szCs w:val="24"/>
        </w:rPr>
        <w:t xml:space="preserve"> centralized procurement depends on the specific practices through which it is implemented. This interpretation is consistent with Petersen et al. (2022), who cautioned that centralized procurement does not necessarily produce superior procurement outcomes</w:t>
      </w:r>
      <w:r>
        <w:rPr>
          <w:rFonts w:ascii="Times New Roman" w:eastAsia="Times New Roman" w:hAnsi="Times New Roman" w:cs="Times New Roman"/>
          <w:sz w:val="24"/>
          <w:szCs w:val="24"/>
        </w:rPr>
        <w:t xml:space="preserve"> in every context.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present study, regulatory compliance and contract management were the practices that demonstrated significant independent contributions to value for money. Procurement planning and supplier selection and management, despite receiv</w:t>
      </w:r>
      <w:r>
        <w:rPr>
          <w:rFonts w:ascii="Times New Roman" w:eastAsia="Times New Roman" w:hAnsi="Times New Roman" w:cs="Times New Roman"/>
          <w:sz w:val="24"/>
          <w:szCs w:val="24"/>
        </w:rPr>
        <w:t>ing relatively positive descriptive assessments, did not demonstrate statistically significant independent effects.</w:t>
      </w:r>
    </w:p>
    <w:p w:rsidR="003742E9" w:rsidRDefault="0055304C">
      <w:pPr>
        <w:widowControl w:val="0"/>
        <w:spacing w:line="256" w:lineRule="auto"/>
        <w:jc w:val="both"/>
        <w:rPr>
          <w:rFonts w:ascii="Times New Roman" w:hAnsi="Times New Roman" w:cs="Times New Roman"/>
          <w:b/>
          <w:sz w:val="24"/>
          <w:szCs w:val="24"/>
        </w:rPr>
      </w:pPr>
      <w:bookmarkStart w:id="119" w:name="_Toc242777927"/>
      <w:bookmarkStart w:id="120" w:name="_Toc242846194"/>
      <w:r>
        <w:rPr>
          <w:rFonts w:ascii="Times New Roman" w:hAnsi="Times New Roman" w:cs="Times New Roman"/>
          <w:b/>
          <w:sz w:val="24"/>
          <w:szCs w:val="24"/>
        </w:rPr>
        <w:t>4.8 Chapter Summary</w:t>
      </w:r>
      <w:bookmarkEnd w:id="119"/>
      <w:bookmarkEnd w:id="120"/>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presented, analyzed and discussed the findings of the study on the influence of centralized procurement pra</w:t>
      </w:r>
      <w:r>
        <w:rPr>
          <w:rFonts w:ascii="Times New Roman" w:eastAsia="Times New Roman" w:hAnsi="Times New Roman" w:cs="Times New Roman"/>
          <w:sz w:val="24"/>
          <w:szCs w:val="24"/>
        </w:rPr>
        <w:t>ctices on value for money at ZIMSTAT. The study achieved a 100 per cent response rate, with all 54 distributed questionnaires returned and found suitable for analysis. The demographic results showed that respondents were drawn from different organisational</w:t>
      </w:r>
      <w:r>
        <w:rPr>
          <w:rFonts w:ascii="Times New Roman" w:eastAsia="Times New Roman" w:hAnsi="Times New Roman" w:cs="Times New Roman"/>
          <w:sz w:val="24"/>
          <w:szCs w:val="24"/>
        </w:rPr>
        <w:t xml:space="preserve"> functions and generally had substantial organisational experience and involvement in procurement activities.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descriptive analysis showed generally positive perceptions of centralized procurement practices. Value for money recorded the highest composit</w:t>
      </w:r>
      <w:r>
        <w:rPr>
          <w:rFonts w:ascii="Times New Roman" w:eastAsia="Times New Roman" w:hAnsi="Times New Roman" w:cs="Times New Roman"/>
          <w:sz w:val="24"/>
          <w:szCs w:val="24"/>
        </w:rPr>
        <w:t>e mean of 4.53, followed by compliance with procurement regulations at 4.41 and supplier selection and management at 4.33. Contract management recorded a mean of 4.07, while procurement planning recorded the lowest mean of 3.61. The item-level results reve</w:t>
      </w:r>
      <w:r>
        <w:rPr>
          <w:rFonts w:ascii="Times New Roman" w:eastAsia="Times New Roman" w:hAnsi="Times New Roman" w:cs="Times New Roman"/>
          <w:sz w:val="24"/>
          <w:szCs w:val="24"/>
        </w:rPr>
        <w:t>aled particular weaknesses in advance identification and updating of procurement requirements and in the prompt resolution of contractual problems.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Pearson correlation analysis showed that compliance with procurement regulations had a statistically signifi</w:t>
      </w:r>
      <w:r>
        <w:rPr>
          <w:rFonts w:ascii="Times New Roman" w:eastAsia="Times New Roman" w:hAnsi="Times New Roman" w:cs="Times New Roman"/>
          <w:sz w:val="24"/>
          <w:szCs w:val="24"/>
        </w:rPr>
        <w:t>cant positive relationship with value for money (r = 0.354, p = 0.009). Procurement planning, supplier selection and management, and contract management did not demonstrate statistically significant bivariate relationships with value for money.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multipl</w:t>
      </w:r>
      <w:r>
        <w:rPr>
          <w:rFonts w:ascii="Times New Roman" w:eastAsia="Times New Roman" w:hAnsi="Times New Roman" w:cs="Times New Roman"/>
          <w:sz w:val="24"/>
          <w:szCs w:val="24"/>
        </w:rPr>
        <w:t>e regression model was statistically significant, F (4,49) = 3.441, p = 0.015, and explained 21.9 per cent of the variation in value for money. Compliance with procurement regulations had a significant positive effect (B = 0.333, p = 0.003), while contract</w:t>
      </w:r>
      <w:r>
        <w:rPr>
          <w:rFonts w:ascii="Times New Roman" w:eastAsia="Times New Roman" w:hAnsi="Times New Roman" w:cs="Times New Roman"/>
          <w:sz w:val="24"/>
          <w:szCs w:val="24"/>
        </w:rPr>
        <w:t xml:space="preserve"> management also had a significant positive effect (B = 0.227, p = 0.031). Procurement planning and supplier selection and management did not have statistically significant independent effects.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findings indicate that centralized procurement at</w:t>
      </w:r>
      <w:r>
        <w:rPr>
          <w:rFonts w:ascii="Times New Roman" w:eastAsia="Times New Roman" w:hAnsi="Times New Roman" w:cs="Times New Roman"/>
          <w:sz w:val="24"/>
          <w:szCs w:val="24"/>
        </w:rPr>
        <w:t xml:space="preserve"> ZIMSTAT can contribute to value for money, but the contribution depends on the effectiveness of particular procurement practices. Regulatory compliance and contract management emerged as the most important statistically significant predictors, while procu</w:t>
      </w:r>
      <w:r>
        <w:rPr>
          <w:rFonts w:ascii="Times New Roman" w:eastAsia="Times New Roman" w:hAnsi="Times New Roman" w:cs="Times New Roman"/>
          <w:sz w:val="24"/>
          <w:szCs w:val="24"/>
        </w:rPr>
        <w:t>rement planning and supplier selection and management did not demonstrate significant independent effects. The findings both support and differ from previous empirical studies reviewed in Chapter Two, thereby providing an empirical basis for the conclusion</w:t>
      </w:r>
      <w:r>
        <w:rPr>
          <w:rFonts w:ascii="Times New Roman" w:eastAsia="Times New Roman" w:hAnsi="Times New Roman" w:cs="Times New Roman"/>
          <w:sz w:val="24"/>
          <w:szCs w:val="24"/>
        </w:rPr>
        <w:t>s and recommendations presented in Chapter Five.</w:t>
      </w:r>
    </w:p>
    <w:p w:rsidR="003742E9" w:rsidRDefault="003742E9">
      <w:pPr>
        <w:spacing w:before="100" w:beforeAutospacing="1" w:after="100" w:afterAutospacing="1" w:line="360" w:lineRule="auto"/>
        <w:jc w:val="both"/>
        <w:rPr>
          <w:rFonts w:ascii="Times New Roman" w:eastAsia="Times New Roman" w:hAnsi="Times New Roman" w:cs="Times New Roman"/>
          <w:sz w:val="24"/>
          <w:szCs w:val="24"/>
        </w:rPr>
      </w:pPr>
    </w:p>
    <w:p w:rsidR="003742E9" w:rsidRDefault="003742E9">
      <w:pPr>
        <w:spacing w:before="100" w:beforeAutospacing="1" w:after="100" w:afterAutospacing="1" w:line="360" w:lineRule="auto"/>
        <w:jc w:val="both"/>
        <w:rPr>
          <w:rFonts w:ascii="Times New Roman" w:eastAsia="Times New Roman" w:hAnsi="Times New Roman" w:cs="Times New Roman"/>
          <w:sz w:val="24"/>
          <w:szCs w:val="24"/>
        </w:rPr>
      </w:pPr>
    </w:p>
    <w:p w:rsidR="003742E9" w:rsidRDefault="003742E9">
      <w:pPr>
        <w:spacing w:before="100" w:beforeAutospacing="1" w:after="100" w:afterAutospacing="1" w:line="360" w:lineRule="auto"/>
        <w:jc w:val="center"/>
        <w:rPr>
          <w:rFonts w:ascii="Times New Roman" w:eastAsia="Times New Roman" w:hAnsi="Times New Roman" w:cs="Times New Roman"/>
          <w:sz w:val="24"/>
          <w:szCs w:val="24"/>
        </w:rPr>
      </w:pPr>
    </w:p>
    <w:p w:rsidR="003742E9" w:rsidRDefault="003742E9">
      <w:pPr>
        <w:spacing w:before="100" w:beforeAutospacing="1" w:after="100" w:afterAutospacing="1" w:line="360" w:lineRule="auto"/>
        <w:jc w:val="both"/>
        <w:rPr>
          <w:rFonts w:ascii="Times New Roman" w:eastAsia="Times New Roman" w:hAnsi="Times New Roman" w:cs="Times New Roman"/>
          <w:sz w:val="24"/>
          <w:szCs w:val="24"/>
        </w:rPr>
      </w:pPr>
    </w:p>
    <w:p w:rsidR="003742E9" w:rsidRDefault="0055304C">
      <w:pPr>
        <w:widowControl w:val="0"/>
        <w:spacing w:line="256" w:lineRule="auto"/>
        <w:jc w:val="center"/>
        <w:rPr>
          <w:rFonts w:ascii="Times New Roman" w:hAnsi="Times New Roman" w:cs="Times New Roman"/>
          <w:b/>
          <w:sz w:val="24"/>
          <w:szCs w:val="24"/>
        </w:rPr>
      </w:pPr>
      <w:bookmarkStart w:id="121" w:name="_Toc242846195"/>
      <w:r>
        <w:rPr>
          <w:rFonts w:ascii="Times New Roman" w:hAnsi="Times New Roman" w:cs="Times New Roman"/>
          <w:b/>
          <w:sz w:val="24"/>
          <w:szCs w:val="24"/>
        </w:rPr>
        <w:lastRenderedPageBreak/>
        <w:t>CHAPTER 5</w:t>
      </w:r>
      <w:bookmarkEnd w:id="121"/>
    </w:p>
    <w:p w:rsidR="003742E9" w:rsidRDefault="0055304C">
      <w:pPr>
        <w:widowControl w:val="0"/>
        <w:spacing w:line="256" w:lineRule="auto"/>
        <w:jc w:val="center"/>
        <w:rPr>
          <w:rFonts w:ascii="Times New Roman" w:hAnsi="Times New Roman" w:cs="Times New Roman"/>
          <w:b/>
          <w:sz w:val="24"/>
          <w:szCs w:val="24"/>
        </w:rPr>
      </w:pPr>
      <w:bookmarkStart w:id="122" w:name="_Toc242846196"/>
      <w:r>
        <w:rPr>
          <w:rFonts w:ascii="Times New Roman" w:hAnsi="Times New Roman" w:cs="Times New Roman"/>
          <w:b/>
          <w:sz w:val="24"/>
          <w:szCs w:val="24"/>
        </w:rPr>
        <w:t>SUMMARY OF FINDINGS, CONCLUSIONS AND RECOMMENDATIONS</w:t>
      </w:r>
      <w:bookmarkEnd w:id="122"/>
    </w:p>
    <w:p w:rsidR="003742E9" w:rsidRDefault="0055304C">
      <w:pPr>
        <w:widowControl w:val="0"/>
        <w:spacing w:line="256" w:lineRule="auto"/>
        <w:jc w:val="both"/>
        <w:rPr>
          <w:rFonts w:ascii="Times New Roman" w:hAnsi="Times New Roman" w:cs="Times New Roman"/>
          <w:b/>
          <w:sz w:val="24"/>
          <w:szCs w:val="24"/>
        </w:rPr>
      </w:pPr>
      <w:bookmarkStart w:id="123" w:name="_Toc242846197"/>
      <w:r>
        <w:rPr>
          <w:rFonts w:ascii="Times New Roman" w:hAnsi="Times New Roman" w:cs="Times New Roman"/>
          <w:b/>
          <w:sz w:val="24"/>
          <w:szCs w:val="24"/>
        </w:rPr>
        <w:t>5.1 Introduction</w:t>
      </w:r>
      <w:bookmarkEnd w:id="123"/>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research was conducted to assess the influence of centralized procurement practices on value for money at the Zimbabwe </w:t>
      </w:r>
      <w:r>
        <w:rPr>
          <w:rFonts w:ascii="Times New Roman" w:eastAsia="Times New Roman" w:hAnsi="Times New Roman" w:cs="Times New Roman"/>
          <w:sz w:val="24"/>
          <w:szCs w:val="24"/>
        </w:rPr>
        <w:t>National Statistics Agency (ZIMSTAT). The study focused on four dimensions of centralized procurement practices, namely procurement planning, supplier selection and management, compliance with procurement regulations, and contract management. The summary o</w:t>
      </w:r>
      <w:r>
        <w:rPr>
          <w:rFonts w:ascii="Times New Roman" w:eastAsia="Times New Roman" w:hAnsi="Times New Roman" w:cs="Times New Roman"/>
          <w:sz w:val="24"/>
          <w:szCs w:val="24"/>
        </w:rPr>
        <w:t>f findings for the four objectives outlined in Chapter 1 is presented in this chapter. The conclusions and recommendations were developed based on the findings of the study. The chapter concludes by highlighting areas for further research.</w:t>
      </w:r>
    </w:p>
    <w:p w:rsidR="003742E9" w:rsidRDefault="0055304C">
      <w:pPr>
        <w:widowControl w:val="0"/>
        <w:spacing w:line="256" w:lineRule="auto"/>
        <w:jc w:val="both"/>
        <w:rPr>
          <w:rFonts w:ascii="Times New Roman" w:hAnsi="Times New Roman" w:cs="Times New Roman"/>
          <w:b/>
          <w:sz w:val="24"/>
          <w:szCs w:val="24"/>
        </w:rPr>
      </w:pPr>
      <w:bookmarkStart w:id="124" w:name="_Toc242846198"/>
      <w:r>
        <w:rPr>
          <w:rFonts w:ascii="Times New Roman" w:hAnsi="Times New Roman" w:cs="Times New Roman"/>
          <w:b/>
          <w:sz w:val="24"/>
          <w:szCs w:val="24"/>
        </w:rPr>
        <w:t>5.2 Conclusions</w:t>
      </w:r>
      <w:bookmarkEnd w:id="124"/>
    </w:p>
    <w:p w:rsidR="003742E9" w:rsidRDefault="0055304C">
      <w:p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The primary objective of the study was to assess the influence of centralized procurement practices on value for money at ZIMSTAT. The findings established that centralized procurement practices have an important role in promoting value for money, although</w:t>
      </w:r>
      <w:r>
        <w:rPr>
          <w:rFonts w:ascii="Times New Roman" w:eastAsia="Times New Roman" w:hAnsi="Times New Roman" w:cs="Times New Roman"/>
          <w:sz w:val="24"/>
          <w:szCs w:val="24"/>
        </w:rPr>
        <w:t xml:space="preserve"> their influence varies across the different dimensions of procurement. The descriptive findings generally indicated positive perceptions of centralized procurement practices and high levels of value for money. However, the regression analysis showed that </w:t>
      </w:r>
      <w:r>
        <w:rPr>
          <w:rFonts w:ascii="Times New Roman" w:eastAsia="Times New Roman" w:hAnsi="Times New Roman" w:cs="Times New Roman"/>
          <w:sz w:val="24"/>
          <w:szCs w:val="24"/>
        </w:rPr>
        <w:t>procurement planning and supplier selection and management did not have statistically significant independent influences on value for money, while compliance with procurement regulations and contract management had statistically significant positive influe</w:t>
      </w:r>
      <w:r>
        <w:rPr>
          <w:rFonts w:ascii="Times New Roman" w:eastAsia="Times New Roman" w:hAnsi="Times New Roman" w:cs="Times New Roman"/>
          <w:sz w:val="24"/>
          <w:szCs w:val="24"/>
        </w:rPr>
        <w:t>nces.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regression model established that approximately 21.9% of the variation in value for money at ZIMSTAT could be explained by the combined variation in procurement planning, supplier selection and management, compliance with procurement regulations,</w:t>
      </w:r>
      <w:r>
        <w:rPr>
          <w:rFonts w:ascii="Times New Roman" w:eastAsia="Times New Roman" w:hAnsi="Times New Roman" w:cs="Times New Roman"/>
          <w:sz w:val="24"/>
          <w:szCs w:val="24"/>
        </w:rPr>
        <w:t xml:space="preserve"> and contract management. In line with these findings, the following conclusions were made based on the research objectives:</w:t>
      </w:r>
    </w:p>
    <w:p w:rsidR="003742E9" w:rsidRDefault="0055304C">
      <w:p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 1: Assessed the influence of centralized procurement planning on value for money at ZIMSTAT.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Based on the descriptive fin</w:t>
      </w:r>
      <w:r>
        <w:rPr>
          <w:rFonts w:ascii="Times New Roman" w:eastAsia="Times New Roman" w:hAnsi="Times New Roman" w:cs="Times New Roman"/>
          <w:sz w:val="24"/>
          <w:szCs w:val="24"/>
        </w:rPr>
        <w:t>dings, it can be concluded that centralized procurement planning practices at ZIMSTAT were generally positively assessed. The findings indicated that procurement planning was perceived as contributing to the effective coordination of procurement activities</w:t>
      </w:r>
      <w:r>
        <w:rPr>
          <w:rFonts w:ascii="Times New Roman" w:eastAsia="Times New Roman" w:hAnsi="Times New Roman" w:cs="Times New Roman"/>
          <w:sz w:val="24"/>
          <w:szCs w:val="24"/>
        </w:rPr>
        <w:t xml:space="preserve"> and the achievement of value for money.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some weaknesses were identified in relation to the advance identification of procurement requirements and the regular updating of procurement plans. These findings suggest that although procurement planning</w:t>
      </w:r>
      <w:r>
        <w:rPr>
          <w:rFonts w:ascii="Times New Roman" w:eastAsia="Times New Roman" w:hAnsi="Times New Roman" w:cs="Times New Roman"/>
          <w:sz w:val="24"/>
          <w:szCs w:val="24"/>
        </w:rPr>
        <w:t xml:space="preserve"> mechanisms exist within ZIMSTAT, their effectiveness may be affected where procurement requirements are not identified sufficiently early or procurement plans are not regularly updated to reflect changing organisational needs.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regression analysis reve</w:t>
      </w:r>
      <w:r>
        <w:rPr>
          <w:rFonts w:ascii="Times New Roman" w:eastAsia="Times New Roman" w:hAnsi="Times New Roman" w:cs="Times New Roman"/>
          <w:sz w:val="24"/>
          <w:szCs w:val="24"/>
        </w:rPr>
        <w:t xml:space="preserve">aled that procurement planning had a negative but statistically insignificant influence on value for money (B = -0.109, p = 0.340). This implies that procurement planning did not have a statistically significant independent influence on value for money in </w:t>
      </w:r>
      <w:r>
        <w:rPr>
          <w:rFonts w:ascii="Times New Roman" w:eastAsia="Times New Roman" w:hAnsi="Times New Roman" w:cs="Times New Roman"/>
          <w:sz w:val="24"/>
          <w:szCs w:val="24"/>
        </w:rPr>
        <w:t>the context of ZIMSTAT. Therefore, the findings do not provide sufficient evidence to support the hypothesis that procurement planning has a significant positive influence on value for money.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can therefore be concluded that the existence of centralized </w:t>
      </w:r>
      <w:r>
        <w:rPr>
          <w:rFonts w:ascii="Times New Roman" w:eastAsia="Times New Roman" w:hAnsi="Times New Roman" w:cs="Times New Roman"/>
          <w:sz w:val="24"/>
          <w:szCs w:val="24"/>
        </w:rPr>
        <w:t xml:space="preserve">procurement planning practices alone does not necessarily result in improved value for money. The effectiveness of procurement planning depends on the quality, timeliness and regular updating of procurement plans and on how effectively planned procurement </w:t>
      </w:r>
      <w:r>
        <w:rPr>
          <w:rFonts w:ascii="Times New Roman" w:eastAsia="Times New Roman" w:hAnsi="Times New Roman" w:cs="Times New Roman"/>
          <w:sz w:val="24"/>
          <w:szCs w:val="24"/>
        </w:rPr>
        <w:t>requirements are translated into actual procurement outcomes.</w:t>
      </w:r>
    </w:p>
    <w:p w:rsidR="003742E9" w:rsidRDefault="0055304C">
      <w:p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 2: Determined the influence of centralized supplier selection and management on value for money at ZIMSTAT.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descriptive findings, it can be concluded that centralized supp</w:t>
      </w:r>
      <w:r>
        <w:rPr>
          <w:rFonts w:ascii="Times New Roman" w:eastAsia="Times New Roman" w:hAnsi="Times New Roman" w:cs="Times New Roman"/>
          <w:sz w:val="24"/>
          <w:szCs w:val="24"/>
        </w:rPr>
        <w:t>lier selection and management practices at ZIMSTAT were generally viewed positively. The composite mean for supplier selection and management was 4.33, indicating a high level of agreement among respondents that these practices were being implemented.</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findings suggest that centralized supplier selection and management contribute to transparency and consistency in procurement activities and have the potential to support the achievement of value for money. However, the regression analysis showed that supp</w:t>
      </w:r>
      <w:r>
        <w:rPr>
          <w:rFonts w:ascii="Times New Roman" w:eastAsia="Times New Roman" w:hAnsi="Times New Roman" w:cs="Times New Roman"/>
          <w:sz w:val="24"/>
          <w:szCs w:val="24"/>
        </w:rPr>
        <w:t xml:space="preserve">lier selection </w:t>
      </w:r>
      <w:r>
        <w:rPr>
          <w:rFonts w:ascii="Times New Roman" w:eastAsia="Times New Roman" w:hAnsi="Times New Roman" w:cs="Times New Roman"/>
          <w:sz w:val="24"/>
          <w:szCs w:val="24"/>
        </w:rPr>
        <w:lastRenderedPageBreak/>
        <w:t>and management had a positive but statistically insignificant influence on value for money (B = 0.101, p = 0.333).</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findings imply that although supplier selection and management practices were positively perceived, their independent co</w:t>
      </w:r>
      <w:r>
        <w:rPr>
          <w:rFonts w:ascii="Times New Roman" w:eastAsia="Times New Roman" w:hAnsi="Times New Roman" w:cs="Times New Roman"/>
          <w:sz w:val="24"/>
          <w:szCs w:val="24"/>
        </w:rPr>
        <w:t>ntribution to value for money was not statistically significant. Therefore, the hypothesis that supplier selection and management has a significant positive influence on value for money was not supported.</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can consequently be concluded that effective sup</w:t>
      </w:r>
      <w:r>
        <w:rPr>
          <w:rFonts w:ascii="Times New Roman" w:eastAsia="Times New Roman" w:hAnsi="Times New Roman" w:cs="Times New Roman"/>
          <w:sz w:val="24"/>
          <w:szCs w:val="24"/>
        </w:rPr>
        <w:t>plier selection and management are important components of centralized procurement, but their presence alone may not be sufficient to produce significant improvements in value for money. Their effectiveness may depend on other factors, including regulatory</w:t>
      </w:r>
      <w:r>
        <w:rPr>
          <w:rFonts w:ascii="Times New Roman" w:eastAsia="Times New Roman" w:hAnsi="Times New Roman" w:cs="Times New Roman"/>
          <w:sz w:val="24"/>
          <w:szCs w:val="24"/>
        </w:rPr>
        <w:t xml:space="preserve"> compliance, contract management, procurement planning and the practical implementation of supplier management procedures.</w:t>
      </w:r>
    </w:p>
    <w:p w:rsidR="003742E9" w:rsidRDefault="0055304C">
      <w:p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 3: Examined the influence of centralized procurement compliance with regulations on value for money at ZIMSTAT.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w:t>
      </w:r>
      <w:r>
        <w:rPr>
          <w:rFonts w:ascii="Times New Roman" w:eastAsia="Times New Roman" w:hAnsi="Times New Roman" w:cs="Times New Roman"/>
          <w:sz w:val="24"/>
          <w:szCs w:val="24"/>
        </w:rPr>
        <w:t>the descriptive findings, it can be concluded that compliance with procurement regulations was one of the strongest dimensions of centralized procurement practices at ZIMSTAT. The composite mean for compliance with procurement regulations was 4.41, indicat</w:t>
      </w:r>
      <w:r>
        <w:rPr>
          <w:rFonts w:ascii="Times New Roman" w:eastAsia="Times New Roman" w:hAnsi="Times New Roman" w:cs="Times New Roman"/>
          <w:sz w:val="24"/>
          <w:szCs w:val="24"/>
        </w:rPr>
        <w:t>ing a high level of agreement among respondents regarding adherence to procurement requirements.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correlation analysis revealed a statistically significant positive relationship between compliance with procurement regulations and value for money (r = 0.</w:t>
      </w:r>
      <w:r>
        <w:rPr>
          <w:rFonts w:ascii="Times New Roman" w:eastAsia="Times New Roman" w:hAnsi="Times New Roman" w:cs="Times New Roman"/>
          <w:sz w:val="24"/>
          <w:szCs w:val="24"/>
        </w:rPr>
        <w:t>354, p = 0.009). This indicates that stronger compliance with procurement regulations is associated with improved value for money in procurement activities at ZIMSTAT.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the regression analysis established that compliance with procurement regula</w:t>
      </w:r>
      <w:r>
        <w:rPr>
          <w:rFonts w:ascii="Times New Roman" w:eastAsia="Times New Roman" w:hAnsi="Times New Roman" w:cs="Times New Roman"/>
          <w:sz w:val="24"/>
          <w:szCs w:val="24"/>
        </w:rPr>
        <w:t>tions had a statistically significant positive influence on value for money (B = 0.333, p = 0.003). This was the strongest statistically significant independent influence among the procurement dimensions examined in the study.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It can therefore be concluded</w:t>
      </w:r>
      <w:r>
        <w:rPr>
          <w:rFonts w:ascii="Times New Roman" w:eastAsia="Times New Roman" w:hAnsi="Times New Roman" w:cs="Times New Roman"/>
          <w:sz w:val="24"/>
          <w:szCs w:val="24"/>
        </w:rPr>
        <w:t xml:space="preserve"> that compliance with procurement regulations plays a significant role in promoting value for money at ZIMSTAT. The findings support the hypothesis that compliance with procurement regulations has a significant positive influence on value for money. Adhere</w:t>
      </w:r>
      <w:r>
        <w:rPr>
          <w:rFonts w:ascii="Times New Roman" w:eastAsia="Times New Roman" w:hAnsi="Times New Roman" w:cs="Times New Roman"/>
          <w:sz w:val="24"/>
          <w:szCs w:val="24"/>
        </w:rPr>
        <w:t>nce to procurement rules and procedures appears to strengthen accountability, transparency and proper utilization of organisational resources, thereby contributing to improved procurement outcomes.</w:t>
      </w:r>
    </w:p>
    <w:p w:rsidR="003742E9" w:rsidRDefault="0055304C">
      <w:p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 4: Evaluated the influence of centralized contra</w:t>
      </w:r>
      <w:r>
        <w:rPr>
          <w:rFonts w:ascii="Times New Roman" w:eastAsia="Times New Roman" w:hAnsi="Times New Roman" w:cs="Times New Roman"/>
          <w:b/>
          <w:sz w:val="24"/>
          <w:szCs w:val="24"/>
        </w:rPr>
        <w:t>ct management on value for money at ZIMSTAT.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descriptive findings, it can be concluded that centralized contract management practices at ZIMSTAT were generally positively assessed. The composite mean for contract management was 4.07, indicatin</w:t>
      </w:r>
      <w:r>
        <w:rPr>
          <w:rFonts w:ascii="Times New Roman" w:eastAsia="Times New Roman" w:hAnsi="Times New Roman" w:cs="Times New Roman"/>
          <w:sz w:val="24"/>
          <w:szCs w:val="24"/>
        </w:rPr>
        <w:t>g that respondents generally agreed that contract management practices were being implemented.</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findings, however, revealed a particular weakness regarding the prompt identification and resolution of contractual problems. This item recorded a relatively</w:t>
      </w:r>
      <w:r>
        <w:rPr>
          <w:rFonts w:ascii="Times New Roman" w:eastAsia="Times New Roman" w:hAnsi="Times New Roman" w:cs="Times New Roman"/>
          <w:sz w:val="24"/>
          <w:szCs w:val="24"/>
        </w:rPr>
        <w:t xml:space="preserve"> low mean of 2.94, suggesting that although contract management practices were generally viewed positively, challenges may exist in addressing contractual problems promptly.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this weakness, the regression analysis established that contract managemen</w:t>
      </w:r>
      <w:r>
        <w:rPr>
          <w:rFonts w:ascii="Times New Roman" w:eastAsia="Times New Roman" w:hAnsi="Times New Roman" w:cs="Times New Roman"/>
          <w:sz w:val="24"/>
          <w:szCs w:val="24"/>
        </w:rPr>
        <w:t>t had a statistically significant positive influence on value for money (B = 0.227, p = 0.031). This finding indicates that improvements in contract management are associated with improvements in value for money at ZIMSTAT.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can therefore be concluded th</w:t>
      </w:r>
      <w:r>
        <w:rPr>
          <w:rFonts w:ascii="Times New Roman" w:eastAsia="Times New Roman" w:hAnsi="Times New Roman" w:cs="Times New Roman"/>
          <w:sz w:val="24"/>
          <w:szCs w:val="24"/>
        </w:rPr>
        <w:t>at effective contract management is an important contributor to value for money in centralized procurement. The findings support the hypothesis that contract management has a significant positive influence on value for money. Effective monitoring of contra</w:t>
      </w:r>
      <w:r>
        <w:rPr>
          <w:rFonts w:ascii="Times New Roman" w:eastAsia="Times New Roman" w:hAnsi="Times New Roman" w:cs="Times New Roman"/>
          <w:sz w:val="24"/>
          <w:szCs w:val="24"/>
        </w:rPr>
        <w:t>ctual obligations, performance and deliverables can help ensure that ZIMSTAT receives the required goods and services at the expected quality and under agreed contractual conditions.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5.2.1 Overall Conclusion</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Overall, the study concludes that centralized </w:t>
      </w:r>
      <w:r>
        <w:rPr>
          <w:rFonts w:ascii="Times New Roman" w:eastAsia="Times New Roman" w:hAnsi="Times New Roman" w:cs="Times New Roman"/>
          <w:sz w:val="24"/>
          <w:szCs w:val="24"/>
        </w:rPr>
        <w:t>procurement practices have an important, although differentiated, influence on value for money at ZIMSTAT. The findings demonstrate that centralized procurement should not be regarded as an automatic guarantee of value for money. Rather, the benefits of ce</w:t>
      </w:r>
      <w:r>
        <w:rPr>
          <w:rFonts w:ascii="Times New Roman" w:eastAsia="Times New Roman" w:hAnsi="Times New Roman" w:cs="Times New Roman"/>
          <w:sz w:val="24"/>
          <w:szCs w:val="24"/>
        </w:rPr>
        <w:t>ntralization depend on the effectiveness with which individual procurement practices are implemented.</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 the four dimensions examined, compliance with procurement regulations and contract management had statistically significant positive influences on valu</w:t>
      </w:r>
      <w:r>
        <w:rPr>
          <w:rFonts w:ascii="Times New Roman" w:eastAsia="Times New Roman" w:hAnsi="Times New Roman" w:cs="Times New Roman"/>
          <w:sz w:val="24"/>
          <w:szCs w:val="24"/>
        </w:rPr>
        <w:t>e for money, while procurement planning and supplier selection and management did not have statistically significant independent influences. The findings therefore suggest that greater emphasis should be placed on effective implementation, monitoring and e</w:t>
      </w:r>
      <w:r>
        <w:rPr>
          <w:rFonts w:ascii="Times New Roman" w:eastAsia="Times New Roman" w:hAnsi="Times New Roman" w:cs="Times New Roman"/>
          <w:sz w:val="24"/>
          <w:szCs w:val="24"/>
        </w:rPr>
        <w:t>nforcement of procurement requirements rather than relying solely on the existence of centralized procurement structures.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overall regression model explained 21.9% of the variation in value for money, indicating that centralized procurement practices ma</w:t>
      </w:r>
      <w:r>
        <w:rPr>
          <w:rFonts w:ascii="Times New Roman" w:eastAsia="Times New Roman" w:hAnsi="Times New Roman" w:cs="Times New Roman"/>
          <w:sz w:val="24"/>
          <w:szCs w:val="24"/>
        </w:rPr>
        <w:t>ke a meaningful contribution to procurement outcomes, although other factors outside the scope of the study also influence value for money at ZIMSTAT.</w:t>
      </w:r>
    </w:p>
    <w:p w:rsidR="003742E9" w:rsidRDefault="0055304C">
      <w:pPr>
        <w:widowControl w:val="0"/>
        <w:spacing w:line="256" w:lineRule="auto"/>
        <w:jc w:val="both"/>
        <w:rPr>
          <w:rFonts w:ascii="Times New Roman" w:hAnsi="Times New Roman" w:cs="Times New Roman"/>
          <w:b/>
          <w:sz w:val="24"/>
          <w:szCs w:val="24"/>
        </w:rPr>
      </w:pPr>
      <w:bookmarkStart w:id="125" w:name="_Toc242846199"/>
      <w:r>
        <w:rPr>
          <w:rFonts w:ascii="Times New Roman" w:hAnsi="Times New Roman" w:cs="Times New Roman"/>
          <w:b/>
          <w:sz w:val="24"/>
          <w:szCs w:val="24"/>
        </w:rPr>
        <w:t>5.3 Recommendations</w:t>
      </w:r>
      <w:bookmarkEnd w:id="125"/>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study findings and conclusions, the following recommendations are proffe</w:t>
      </w:r>
      <w:r>
        <w:rPr>
          <w:rFonts w:ascii="Times New Roman" w:eastAsia="Times New Roman" w:hAnsi="Times New Roman" w:cs="Times New Roman"/>
          <w:sz w:val="24"/>
          <w:szCs w:val="24"/>
        </w:rPr>
        <w:t>red:</w:t>
      </w:r>
    </w:p>
    <w:p w:rsidR="003742E9" w:rsidRDefault="0055304C">
      <w:pPr>
        <w:widowControl w:val="0"/>
        <w:spacing w:line="256" w:lineRule="auto"/>
        <w:jc w:val="both"/>
        <w:rPr>
          <w:rFonts w:ascii="Times New Roman" w:hAnsi="Times New Roman" w:cs="Times New Roman"/>
          <w:b/>
          <w:sz w:val="24"/>
          <w:szCs w:val="24"/>
        </w:rPr>
      </w:pPr>
      <w:bookmarkStart w:id="126" w:name="_Toc242846200"/>
      <w:r>
        <w:rPr>
          <w:rFonts w:ascii="Times New Roman" w:hAnsi="Times New Roman" w:cs="Times New Roman"/>
          <w:b/>
          <w:sz w:val="24"/>
          <w:szCs w:val="24"/>
        </w:rPr>
        <w:t>5.3.1 Recommendations for ZIMSTAT</w:t>
      </w:r>
      <w:bookmarkEnd w:id="126"/>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findings of the study, it is recommended that ZIMSTAT should strengthen its procurement planning processes by ensuring that procurement requirements are identified sufficiently in advance. Procurement pla</w:t>
      </w:r>
      <w:r>
        <w:rPr>
          <w:rFonts w:ascii="Times New Roman" w:eastAsia="Times New Roman" w:hAnsi="Times New Roman" w:cs="Times New Roman"/>
          <w:sz w:val="24"/>
          <w:szCs w:val="24"/>
        </w:rPr>
        <w:t>ns should also be reviewed and updated regularly to reflect changes in organisational requirements, operational priorities and available resources.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also recommended that ZIMSTAT should strengthen the link between procurement planning and actual procu</w:t>
      </w:r>
      <w:r>
        <w:rPr>
          <w:rFonts w:ascii="Times New Roman" w:eastAsia="Times New Roman" w:hAnsi="Times New Roman" w:cs="Times New Roman"/>
          <w:sz w:val="24"/>
          <w:szCs w:val="24"/>
        </w:rPr>
        <w:t>rement implementation. Procurement plans should be treated as dynamic management tools rather than static documents, with responsible officials regularly monitoring implementation and addressing deviations from approved plans.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Furthermore, ZIMSTAT should c</w:t>
      </w:r>
      <w:r>
        <w:rPr>
          <w:rFonts w:ascii="Times New Roman" w:eastAsia="Times New Roman" w:hAnsi="Times New Roman" w:cs="Times New Roman"/>
          <w:sz w:val="24"/>
          <w:szCs w:val="24"/>
        </w:rPr>
        <w:t>ontinue strengthening centralized supplier selection and management practices. Although supplier selection and management did not have a statistically significant independent influence on value for money, the high descriptive assessment indicates that thes</w:t>
      </w:r>
      <w:r>
        <w:rPr>
          <w:rFonts w:ascii="Times New Roman" w:eastAsia="Times New Roman" w:hAnsi="Times New Roman" w:cs="Times New Roman"/>
          <w:sz w:val="24"/>
          <w:szCs w:val="24"/>
        </w:rPr>
        <w:t>e practices remain an important component of the procurement system. Supplier performance should therefore be monitored consistently, with supplier evaluations being used to inform future procurement decisions.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ZIMSTAT should also maintain and strengthen c</w:t>
      </w:r>
      <w:r>
        <w:rPr>
          <w:rFonts w:ascii="Times New Roman" w:eastAsia="Times New Roman" w:hAnsi="Times New Roman" w:cs="Times New Roman"/>
          <w:sz w:val="24"/>
          <w:szCs w:val="24"/>
        </w:rPr>
        <w:t>ompliance with procurement regulations. Since compliance with procurement regulations was found to have a statistically significant positive influence on value for money, procurement officials and other employees involved in procurement should receive regu</w:t>
      </w:r>
      <w:r>
        <w:rPr>
          <w:rFonts w:ascii="Times New Roman" w:eastAsia="Times New Roman" w:hAnsi="Times New Roman" w:cs="Times New Roman"/>
          <w:sz w:val="24"/>
          <w:szCs w:val="24"/>
        </w:rPr>
        <w:t>lar training on applicable procurement laws, regulations and procedures. Internal monitoring mechanisms should also be strengthened to identify and address instances of non-compliance.</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ZIMSTAT should strengthen contract management systems. Par</w:t>
      </w:r>
      <w:r>
        <w:rPr>
          <w:rFonts w:ascii="Times New Roman" w:eastAsia="Times New Roman" w:hAnsi="Times New Roman" w:cs="Times New Roman"/>
          <w:sz w:val="24"/>
          <w:szCs w:val="24"/>
        </w:rPr>
        <w:t>ticular attention should be given to the prompt identification and resolution of contractual problems, given the relatively low assessment recorded for this aspect of contract management. Clear procedures should be established for monitoring contract perfo</w:t>
      </w:r>
      <w:r>
        <w:rPr>
          <w:rFonts w:ascii="Times New Roman" w:eastAsia="Times New Roman" w:hAnsi="Times New Roman" w:cs="Times New Roman"/>
          <w:sz w:val="24"/>
          <w:szCs w:val="24"/>
        </w:rPr>
        <w:t>rmance, escalating contractual problems and ensuring that corrective action is taken promptly.</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further recommended that ZIMSTAT should strengthen contract performance monitoring through regular reviews of supplier delivery, quality, contractual compl</w:t>
      </w:r>
      <w:r>
        <w:rPr>
          <w:rFonts w:ascii="Times New Roman" w:eastAsia="Times New Roman" w:hAnsi="Times New Roman" w:cs="Times New Roman"/>
          <w:sz w:val="24"/>
          <w:szCs w:val="24"/>
        </w:rPr>
        <w:t>iance and achievement of agreed deliverables. This would assist the organization in ensuring that contracted suppliers deliver the required value and that procurement expenditure translates into the expected organisational outcomes.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Finally, ZIMSTAT should</w:t>
      </w:r>
      <w:r>
        <w:rPr>
          <w:rFonts w:ascii="Times New Roman" w:eastAsia="Times New Roman" w:hAnsi="Times New Roman" w:cs="Times New Roman"/>
          <w:sz w:val="24"/>
          <w:szCs w:val="24"/>
        </w:rPr>
        <w:t xml:space="preserve"> promote continuous monitoring and evaluation of centralized procurement practices. Procurement performance indicators relating to cost, quality, timeliness, compliance and supplier performance can be used to assess whether procurement activities are consi</w:t>
      </w:r>
      <w:r>
        <w:rPr>
          <w:rFonts w:ascii="Times New Roman" w:eastAsia="Times New Roman" w:hAnsi="Times New Roman" w:cs="Times New Roman"/>
          <w:sz w:val="24"/>
          <w:szCs w:val="24"/>
        </w:rPr>
        <w:t>stently achieving value for money.</w:t>
      </w:r>
    </w:p>
    <w:p w:rsidR="003742E9" w:rsidRDefault="003742E9">
      <w:pPr>
        <w:spacing w:before="100" w:beforeAutospacing="1" w:after="100" w:afterAutospacing="1" w:line="360" w:lineRule="auto"/>
        <w:jc w:val="both"/>
        <w:rPr>
          <w:rFonts w:ascii="Times New Roman" w:eastAsia="Times New Roman" w:hAnsi="Times New Roman" w:cs="Times New Roman"/>
          <w:sz w:val="24"/>
          <w:szCs w:val="24"/>
        </w:rPr>
      </w:pPr>
    </w:p>
    <w:p w:rsidR="003742E9" w:rsidRDefault="0055304C">
      <w:pPr>
        <w:widowControl w:val="0"/>
        <w:spacing w:line="256" w:lineRule="auto"/>
        <w:jc w:val="both"/>
        <w:rPr>
          <w:rFonts w:ascii="Times New Roman" w:hAnsi="Times New Roman" w:cs="Times New Roman"/>
          <w:b/>
          <w:sz w:val="24"/>
          <w:szCs w:val="24"/>
        </w:rPr>
      </w:pPr>
      <w:bookmarkStart w:id="127" w:name="_Toc242846201"/>
      <w:r>
        <w:rPr>
          <w:rFonts w:ascii="Times New Roman" w:hAnsi="Times New Roman" w:cs="Times New Roman"/>
          <w:b/>
          <w:sz w:val="24"/>
          <w:szCs w:val="24"/>
        </w:rPr>
        <w:lastRenderedPageBreak/>
        <w:t>5.3.2 Recommendations for Policymakers and Procurement Regulators</w:t>
      </w:r>
      <w:bookmarkEnd w:id="127"/>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recommended that policymakers and procurement regulatory authorities should continue strengthening the regulatory framework governing public procure</w:t>
      </w:r>
      <w:r>
        <w:rPr>
          <w:rFonts w:ascii="Times New Roman" w:eastAsia="Times New Roman" w:hAnsi="Times New Roman" w:cs="Times New Roman"/>
          <w:sz w:val="24"/>
          <w:szCs w:val="24"/>
        </w:rPr>
        <w:t>ment and provide clear guidance to public institutions on effective compliance with procurement requirements.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Procurement regulators may also consider providing continuous professional development and training programs for procurement practitioners and oth</w:t>
      </w:r>
      <w:r>
        <w:rPr>
          <w:rFonts w:ascii="Times New Roman" w:eastAsia="Times New Roman" w:hAnsi="Times New Roman" w:cs="Times New Roman"/>
          <w:sz w:val="24"/>
          <w:szCs w:val="24"/>
        </w:rPr>
        <w:t>er officials involved in procurement. Such programs should place particular emphasis on regulatory compliance, contract management, procurement planning and supplier performance management.</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policymakers may consider strengthening monitoring me</w:t>
      </w:r>
      <w:r>
        <w:rPr>
          <w:rFonts w:ascii="Times New Roman" w:eastAsia="Times New Roman" w:hAnsi="Times New Roman" w:cs="Times New Roman"/>
          <w:sz w:val="24"/>
          <w:szCs w:val="24"/>
        </w:rPr>
        <w:t>chanisms for public procurement institutions to ensure that procurement regulations are not only formally complied with but are effectively implemented in ways that promote transparency, accountability, efficiency and value for money.</w:t>
      </w:r>
    </w:p>
    <w:p w:rsidR="003742E9" w:rsidRDefault="0055304C">
      <w:pPr>
        <w:widowControl w:val="0"/>
        <w:spacing w:line="256" w:lineRule="auto"/>
        <w:jc w:val="both"/>
        <w:rPr>
          <w:rFonts w:ascii="Times New Roman" w:hAnsi="Times New Roman" w:cs="Times New Roman"/>
          <w:b/>
          <w:sz w:val="24"/>
          <w:szCs w:val="24"/>
        </w:rPr>
      </w:pPr>
      <w:bookmarkStart w:id="128" w:name="_Toc242846202"/>
      <w:r>
        <w:rPr>
          <w:rFonts w:ascii="Times New Roman" w:hAnsi="Times New Roman" w:cs="Times New Roman"/>
          <w:b/>
          <w:sz w:val="24"/>
          <w:szCs w:val="24"/>
        </w:rPr>
        <w:t>5.3.3 Recommendations</w:t>
      </w:r>
      <w:r>
        <w:rPr>
          <w:rFonts w:ascii="Times New Roman" w:hAnsi="Times New Roman" w:cs="Times New Roman"/>
          <w:b/>
          <w:sz w:val="24"/>
          <w:szCs w:val="24"/>
        </w:rPr>
        <w:t xml:space="preserve"> for Further Research</w:t>
      </w:r>
      <w:bookmarkEnd w:id="128"/>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was limited to ZIMSTAT and focused specifically on the influence of centralized procurement practices on value for money within the organization. Therefore, the findings may not be directly generalizable to other public inst</w:t>
      </w:r>
      <w:r>
        <w:rPr>
          <w:rFonts w:ascii="Times New Roman" w:eastAsia="Times New Roman" w:hAnsi="Times New Roman" w:cs="Times New Roman"/>
          <w:sz w:val="24"/>
          <w:szCs w:val="24"/>
        </w:rPr>
        <w:t>itutions or sectors with different organisational structures and procurement environments.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therefore recommended that future research could be conducted in other public sector institutions in Zimbabwe to establish whether similar findings emerge. Com</w:t>
      </w:r>
      <w:r>
        <w:rPr>
          <w:rFonts w:ascii="Times New Roman" w:eastAsia="Times New Roman" w:hAnsi="Times New Roman" w:cs="Times New Roman"/>
          <w:sz w:val="24"/>
          <w:szCs w:val="24"/>
        </w:rPr>
        <w:t>parative studies involving government ministries, local authorities, parastatals and other public entities could provide a broader understanding of the effectiveness of centralized procurement practices.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studies could also examine other factors that</w:t>
      </w:r>
      <w:r>
        <w:rPr>
          <w:rFonts w:ascii="Times New Roman" w:eastAsia="Times New Roman" w:hAnsi="Times New Roman" w:cs="Times New Roman"/>
          <w:sz w:val="24"/>
          <w:szCs w:val="24"/>
        </w:rPr>
        <w:t xml:space="preserve"> may influence value for money beyond the four variables considered in this study. Since the regression model explained 21.9% of the variation in value for money, further research could investigate other factors such as procurement technology, staff compet</w:t>
      </w:r>
      <w:r>
        <w:rPr>
          <w:rFonts w:ascii="Times New Roman" w:eastAsia="Times New Roman" w:hAnsi="Times New Roman" w:cs="Times New Roman"/>
          <w:sz w:val="24"/>
          <w:szCs w:val="24"/>
        </w:rPr>
        <w:t>ence, organisational culture, internal controls, leadership, supplier market conditions and financial management practices.</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Lastly, future research could employ a comparative approach involving public and private sector organizations to determine whether t</w:t>
      </w:r>
      <w:r>
        <w:rPr>
          <w:rFonts w:ascii="Times New Roman" w:eastAsia="Times New Roman" w:hAnsi="Times New Roman" w:cs="Times New Roman"/>
          <w:sz w:val="24"/>
          <w:szCs w:val="24"/>
        </w:rPr>
        <w:t>he influence of centralized procurement practices on value for money differs across organisational and institutional contexts.</w:t>
      </w:r>
    </w:p>
    <w:p w:rsidR="003742E9" w:rsidRDefault="003742E9">
      <w:pPr>
        <w:spacing w:before="100" w:beforeAutospacing="1" w:after="100" w:afterAutospacing="1" w:line="360" w:lineRule="auto"/>
        <w:rPr>
          <w:rFonts w:ascii="Times New Roman" w:eastAsia="Times New Roman" w:hAnsi="Times New Roman" w:cs="Times New Roman"/>
          <w:b/>
          <w:sz w:val="24"/>
          <w:szCs w:val="24"/>
        </w:rPr>
      </w:pPr>
    </w:p>
    <w:p w:rsidR="003742E9" w:rsidRDefault="003742E9">
      <w:pPr>
        <w:spacing w:before="100" w:beforeAutospacing="1" w:after="100" w:afterAutospacing="1" w:line="360" w:lineRule="auto"/>
        <w:jc w:val="both"/>
        <w:rPr>
          <w:rFonts w:ascii="Times New Roman" w:eastAsia="Times New Roman" w:hAnsi="Times New Roman" w:cs="Times New Roman"/>
          <w:sz w:val="24"/>
          <w:szCs w:val="24"/>
        </w:rPr>
      </w:pPr>
    </w:p>
    <w:p w:rsidR="003742E9" w:rsidRDefault="003742E9">
      <w:pPr>
        <w:spacing w:before="100" w:beforeAutospacing="1" w:after="100" w:afterAutospacing="1" w:line="360" w:lineRule="auto"/>
        <w:jc w:val="both"/>
        <w:rPr>
          <w:rFonts w:ascii="Times New Roman" w:eastAsia="Times New Roman" w:hAnsi="Times New Roman" w:cs="Times New Roman"/>
          <w:sz w:val="24"/>
          <w:szCs w:val="24"/>
        </w:rPr>
      </w:pPr>
    </w:p>
    <w:p w:rsidR="003742E9" w:rsidRDefault="003742E9">
      <w:pPr>
        <w:spacing w:before="100" w:beforeAutospacing="1" w:after="100" w:afterAutospacing="1" w:line="360" w:lineRule="auto"/>
        <w:jc w:val="both"/>
        <w:rPr>
          <w:rFonts w:ascii="Times New Roman" w:eastAsia="Times New Roman" w:hAnsi="Times New Roman" w:cs="Times New Roman"/>
          <w:sz w:val="24"/>
          <w:szCs w:val="24"/>
        </w:rPr>
      </w:pPr>
    </w:p>
    <w:p w:rsidR="003742E9" w:rsidRDefault="003742E9">
      <w:pPr>
        <w:spacing w:before="100" w:beforeAutospacing="1" w:after="100" w:afterAutospacing="1" w:line="360" w:lineRule="auto"/>
        <w:jc w:val="both"/>
        <w:rPr>
          <w:rFonts w:ascii="Times New Roman" w:eastAsia="Times New Roman" w:hAnsi="Times New Roman" w:cs="Times New Roman"/>
          <w:sz w:val="24"/>
          <w:szCs w:val="24"/>
        </w:rPr>
      </w:pPr>
    </w:p>
    <w:p w:rsidR="003742E9" w:rsidRDefault="003742E9">
      <w:pPr>
        <w:widowControl w:val="0"/>
        <w:spacing w:line="360" w:lineRule="auto"/>
        <w:jc w:val="both"/>
        <w:rPr>
          <w:rFonts w:ascii="Times New Roman" w:hAnsi="Times New Roman" w:cs="Times New Roman"/>
          <w:b/>
          <w:bCs/>
          <w:sz w:val="24"/>
          <w:szCs w:val="24"/>
          <w:lang w:val="en-ZW"/>
        </w:rPr>
      </w:pPr>
    </w:p>
    <w:p w:rsidR="003742E9" w:rsidRDefault="003742E9">
      <w:pPr>
        <w:widowControl w:val="0"/>
        <w:spacing w:line="360" w:lineRule="auto"/>
        <w:jc w:val="both"/>
        <w:rPr>
          <w:rFonts w:ascii="Times New Roman" w:hAnsi="Times New Roman" w:cs="Times New Roman"/>
          <w:b/>
          <w:bCs/>
          <w:sz w:val="24"/>
          <w:szCs w:val="24"/>
          <w:lang w:val="en-ZW"/>
        </w:rPr>
      </w:pPr>
    </w:p>
    <w:p w:rsidR="003742E9" w:rsidRDefault="003742E9">
      <w:pPr>
        <w:widowControl w:val="0"/>
        <w:spacing w:line="360" w:lineRule="auto"/>
        <w:jc w:val="both"/>
        <w:rPr>
          <w:rFonts w:ascii="Times New Roman" w:hAnsi="Times New Roman" w:cs="Times New Roman"/>
          <w:b/>
          <w:bCs/>
          <w:sz w:val="24"/>
          <w:szCs w:val="24"/>
          <w:lang w:val="en-ZW"/>
        </w:rPr>
      </w:pPr>
    </w:p>
    <w:p w:rsidR="003742E9" w:rsidRDefault="003742E9">
      <w:pPr>
        <w:widowControl w:val="0"/>
        <w:spacing w:line="360" w:lineRule="auto"/>
        <w:jc w:val="both"/>
        <w:rPr>
          <w:rFonts w:ascii="Times New Roman" w:hAnsi="Times New Roman" w:cs="Times New Roman"/>
          <w:b/>
          <w:bCs/>
          <w:sz w:val="24"/>
          <w:szCs w:val="24"/>
          <w:lang w:val="en-ZW"/>
        </w:rPr>
      </w:pPr>
    </w:p>
    <w:p w:rsidR="003742E9" w:rsidRDefault="003742E9">
      <w:pPr>
        <w:widowControl w:val="0"/>
        <w:spacing w:line="360" w:lineRule="auto"/>
        <w:jc w:val="both"/>
        <w:rPr>
          <w:rFonts w:ascii="Times New Roman" w:hAnsi="Times New Roman" w:cs="Times New Roman"/>
          <w:b/>
          <w:bCs/>
          <w:sz w:val="24"/>
          <w:szCs w:val="24"/>
          <w:lang w:val="en-ZW"/>
        </w:rPr>
      </w:pPr>
    </w:p>
    <w:p w:rsidR="003742E9" w:rsidRDefault="003742E9">
      <w:pPr>
        <w:widowControl w:val="0"/>
        <w:spacing w:line="360" w:lineRule="auto"/>
        <w:jc w:val="both"/>
        <w:rPr>
          <w:rFonts w:ascii="Times New Roman" w:hAnsi="Times New Roman" w:cs="Times New Roman"/>
          <w:b/>
          <w:bCs/>
          <w:sz w:val="24"/>
          <w:szCs w:val="24"/>
          <w:lang w:val="en-ZW"/>
        </w:rPr>
      </w:pPr>
    </w:p>
    <w:p w:rsidR="003742E9" w:rsidRDefault="003742E9">
      <w:pPr>
        <w:widowControl w:val="0"/>
        <w:spacing w:line="360" w:lineRule="auto"/>
        <w:jc w:val="both"/>
        <w:rPr>
          <w:rFonts w:ascii="Times New Roman" w:hAnsi="Times New Roman" w:cs="Times New Roman"/>
          <w:b/>
          <w:bCs/>
          <w:sz w:val="24"/>
          <w:szCs w:val="24"/>
          <w:lang w:val="en-ZW"/>
        </w:rPr>
      </w:pPr>
    </w:p>
    <w:p w:rsidR="003742E9" w:rsidRDefault="003742E9">
      <w:pPr>
        <w:widowControl w:val="0"/>
        <w:spacing w:line="360" w:lineRule="auto"/>
        <w:jc w:val="both"/>
        <w:rPr>
          <w:rFonts w:ascii="Times New Roman" w:hAnsi="Times New Roman" w:cs="Times New Roman"/>
          <w:b/>
          <w:bCs/>
          <w:sz w:val="24"/>
          <w:szCs w:val="24"/>
          <w:lang w:val="en-ZW"/>
        </w:rPr>
      </w:pPr>
    </w:p>
    <w:p w:rsidR="003742E9" w:rsidRDefault="003742E9">
      <w:pPr>
        <w:widowControl w:val="0"/>
        <w:spacing w:line="360" w:lineRule="auto"/>
        <w:jc w:val="both"/>
        <w:rPr>
          <w:rFonts w:ascii="Times New Roman" w:hAnsi="Times New Roman" w:cs="Times New Roman"/>
          <w:b/>
          <w:bCs/>
          <w:sz w:val="24"/>
          <w:szCs w:val="24"/>
          <w:lang w:val="en-ZW"/>
        </w:rPr>
      </w:pPr>
    </w:p>
    <w:p w:rsidR="003742E9" w:rsidRDefault="003742E9">
      <w:pPr>
        <w:widowControl w:val="0"/>
        <w:spacing w:line="360" w:lineRule="auto"/>
        <w:jc w:val="both"/>
        <w:rPr>
          <w:rFonts w:ascii="Times New Roman" w:hAnsi="Times New Roman" w:cs="Times New Roman"/>
          <w:b/>
          <w:bCs/>
          <w:sz w:val="24"/>
          <w:szCs w:val="24"/>
          <w:lang w:val="en-ZW"/>
        </w:rPr>
      </w:pPr>
    </w:p>
    <w:p w:rsidR="003742E9" w:rsidRDefault="003742E9">
      <w:pPr>
        <w:widowControl w:val="0"/>
        <w:spacing w:line="360" w:lineRule="auto"/>
        <w:jc w:val="both"/>
        <w:rPr>
          <w:rFonts w:ascii="Times New Roman" w:hAnsi="Times New Roman" w:cs="Times New Roman"/>
          <w:b/>
          <w:bCs/>
          <w:sz w:val="24"/>
          <w:szCs w:val="24"/>
          <w:lang w:val="en-ZW"/>
        </w:rPr>
      </w:pPr>
    </w:p>
    <w:p w:rsidR="003742E9" w:rsidRDefault="003742E9">
      <w:pPr>
        <w:widowControl w:val="0"/>
        <w:spacing w:line="360" w:lineRule="auto"/>
        <w:jc w:val="both"/>
        <w:rPr>
          <w:rFonts w:ascii="Times New Roman" w:hAnsi="Times New Roman" w:cs="Times New Roman"/>
          <w:b/>
          <w:bCs/>
          <w:sz w:val="24"/>
          <w:szCs w:val="24"/>
          <w:lang w:val="en-ZW"/>
        </w:rPr>
      </w:pPr>
    </w:p>
    <w:p w:rsidR="003742E9" w:rsidRDefault="003742E9">
      <w:pPr>
        <w:widowControl w:val="0"/>
        <w:spacing w:line="360" w:lineRule="auto"/>
        <w:jc w:val="both"/>
        <w:rPr>
          <w:rFonts w:ascii="Times New Roman" w:hAnsi="Times New Roman" w:cs="Times New Roman"/>
          <w:b/>
          <w:bCs/>
          <w:sz w:val="24"/>
          <w:szCs w:val="24"/>
          <w:lang w:val="en-ZW"/>
        </w:rPr>
      </w:pPr>
    </w:p>
    <w:p w:rsidR="003742E9" w:rsidRDefault="003742E9">
      <w:pPr>
        <w:widowControl w:val="0"/>
        <w:spacing w:line="360" w:lineRule="auto"/>
        <w:jc w:val="both"/>
        <w:rPr>
          <w:rFonts w:ascii="Times New Roman" w:hAnsi="Times New Roman" w:cs="Times New Roman"/>
          <w:b/>
          <w:bCs/>
          <w:sz w:val="24"/>
          <w:szCs w:val="24"/>
          <w:lang w:val="en-ZW"/>
        </w:rPr>
      </w:pPr>
    </w:p>
    <w:p w:rsidR="003742E9" w:rsidRDefault="0055304C">
      <w:pPr>
        <w:widowControl w:val="0"/>
        <w:spacing w:line="256" w:lineRule="auto"/>
        <w:jc w:val="both"/>
        <w:rPr>
          <w:rFonts w:ascii="Times New Roman" w:hAnsi="Times New Roman" w:cs="Times New Roman"/>
          <w:b/>
          <w:sz w:val="24"/>
          <w:szCs w:val="24"/>
          <w:lang w:val="en-ZW"/>
        </w:rPr>
      </w:pPr>
      <w:bookmarkStart w:id="129" w:name="_Toc242846203"/>
      <w:r>
        <w:rPr>
          <w:rFonts w:ascii="Times New Roman" w:hAnsi="Times New Roman" w:cs="Times New Roman"/>
          <w:b/>
          <w:sz w:val="24"/>
          <w:szCs w:val="24"/>
          <w:lang w:val="en-ZW"/>
        </w:rPr>
        <w:lastRenderedPageBreak/>
        <w:t>REFERENCES</w:t>
      </w:r>
      <w:bookmarkEnd w:id="129"/>
      <w:r>
        <w:rPr>
          <w:rFonts w:ascii="Times New Roman" w:hAnsi="Times New Roman" w:cs="Times New Roman"/>
          <w:b/>
          <w:sz w:val="24"/>
          <w:szCs w:val="24"/>
          <w:lang w:val="en-ZW"/>
        </w:rPr>
        <w:t xml:space="preserve">                         </w:t>
      </w:r>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Ali, I.M., 2024 ‘A Guide for Positivist Research Paradigm: From Philosophy to Methodology’, </w:t>
      </w:r>
      <w:r>
        <w:rPr>
          <w:rFonts w:ascii="Times New Roman" w:hAnsi="Times New Roman" w:cs="Times New Roman"/>
          <w:i/>
          <w:iCs/>
          <w:sz w:val="24"/>
          <w:szCs w:val="24"/>
          <w:lang w:val="en-ZW"/>
        </w:rPr>
        <w:t>Ideology Journal</w:t>
      </w:r>
      <w:r>
        <w:rPr>
          <w:rFonts w:ascii="Times New Roman" w:hAnsi="Times New Roman" w:cs="Times New Roman"/>
          <w:sz w:val="24"/>
          <w:szCs w:val="24"/>
          <w:lang w:val="en-ZW"/>
        </w:rPr>
        <w:t>, 9(2), pp.187–196.</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Ambe, I.M. and Badenhorst-Weiss, J.A. (2022) 'Strategic procurement in the South African public sector', </w:t>
      </w:r>
      <w:r>
        <w:rPr>
          <w:rFonts w:ascii="Times New Roman" w:hAnsi="Times New Roman" w:cs="Times New Roman"/>
          <w:i/>
          <w:sz w:val="24"/>
          <w:szCs w:val="24"/>
        </w:rPr>
        <w:t>Journal of Public Procu</w:t>
      </w:r>
      <w:r>
        <w:rPr>
          <w:rFonts w:ascii="Times New Roman" w:hAnsi="Times New Roman" w:cs="Times New Roman"/>
          <w:i/>
          <w:sz w:val="24"/>
          <w:szCs w:val="24"/>
        </w:rPr>
        <w:t>rement,</w:t>
      </w:r>
      <w:r>
        <w:rPr>
          <w:rFonts w:ascii="Times New Roman" w:hAnsi="Times New Roman" w:cs="Times New Roman"/>
          <w:sz w:val="24"/>
          <w:szCs w:val="24"/>
        </w:rPr>
        <w:t xml:space="preserve"> 22(3), pp. 245–262.</w:t>
      </w:r>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Baba, S. (2022) ‘The effects of supplier selection methods on value for money’, </w:t>
      </w:r>
      <w:r>
        <w:rPr>
          <w:rFonts w:ascii="Times New Roman" w:hAnsi="Times New Roman" w:cs="Times New Roman"/>
          <w:i/>
          <w:iCs/>
          <w:sz w:val="24"/>
          <w:szCs w:val="24"/>
          <w:lang w:val="en-ZW"/>
        </w:rPr>
        <w:t>Asian Journal of Economics, Business and Accounting</w:t>
      </w:r>
      <w:r>
        <w:rPr>
          <w:rFonts w:ascii="Times New Roman" w:hAnsi="Times New Roman" w:cs="Times New Roman"/>
          <w:sz w:val="24"/>
          <w:szCs w:val="24"/>
          <w:lang w:val="en-ZW"/>
        </w:rPr>
        <w:t>, 22(13), pp. 1–14.</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lang w:val="en-ZW"/>
        </w:rPr>
        <w:t>Bajari, P. and Tadelis, S. (2001) ‘Incentives versus transaction costs: a the</w:t>
      </w:r>
      <w:r>
        <w:rPr>
          <w:rFonts w:ascii="Times New Roman" w:hAnsi="Times New Roman" w:cs="Times New Roman"/>
          <w:sz w:val="24"/>
          <w:szCs w:val="24"/>
          <w:lang w:val="en-ZW"/>
        </w:rPr>
        <w:t xml:space="preserve">ory of procurement contracts’, </w:t>
      </w:r>
      <w:r>
        <w:rPr>
          <w:rFonts w:ascii="Times New Roman" w:hAnsi="Times New Roman" w:cs="Times New Roman"/>
          <w:i/>
          <w:iCs/>
          <w:sz w:val="24"/>
          <w:szCs w:val="24"/>
          <w:lang w:val="en-ZW"/>
        </w:rPr>
        <w:t>The RAND Journal of Economics</w:t>
      </w:r>
      <w:r>
        <w:rPr>
          <w:rFonts w:ascii="Times New Roman" w:hAnsi="Times New Roman" w:cs="Times New Roman"/>
          <w:sz w:val="24"/>
          <w:szCs w:val="24"/>
          <w:lang w:val="en-ZW"/>
        </w:rPr>
        <w:t>, 32(3), pp. 387–407.</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Basheka, B.C. and Bisangabasaija, E. (2021) 'Public procurement governance and service delivery in East Africa', </w:t>
      </w:r>
      <w:r>
        <w:rPr>
          <w:rFonts w:ascii="Times New Roman" w:hAnsi="Times New Roman" w:cs="Times New Roman"/>
          <w:i/>
          <w:sz w:val="24"/>
          <w:szCs w:val="24"/>
        </w:rPr>
        <w:t xml:space="preserve">Africa's Public Service Delivery and Performance Review, </w:t>
      </w:r>
      <w:r>
        <w:rPr>
          <w:rFonts w:ascii="Times New Roman" w:hAnsi="Times New Roman" w:cs="Times New Roman"/>
          <w:sz w:val="24"/>
          <w:szCs w:val="24"/>
        </w:rPr>
        <w:t>9(1)</w:t>
      </w:r>
      <w:r>
        <w:rPr>
          <w:rFonts w:ascii="Times New Roman" w:hAnsi="Times New Roman" w:cs="Times New Roman"/>
          <w:sz w:val="24"/>
          <w:szCs w:val="24"/>
        </w:rPr>
        <w:t>, pp. 1–12.</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lang w:val="en-ZW"/>
        </w:rPr>
        <w:t xml:space="preserve">Bawole, J.N. and Adjei-Bamfo, P. (2020) ‘Public procurement and public financial management in Africa: Dynamics and influences’, </w:t>
      </w:r>
      <w:r>
        <w:rPr>
          <w:rFonts w:ascii="Times New Roman" w:hAnsi="Times New Roman" w:cs="Times New Roman"/>
          <w:i/>
          <w:iCs/>
          <w:sz w:val="24"/>
          <w:szCs w:val="24"/>
          <w:lang w:val="en-ZW"/>
        </w:rPr>
        <w:t>Public Organization Review</w:t>
      </w:r>
      <w:r>
        <w:rPr>
          <w:rFonts w:ascii="Times New Roman" w:hAnsi="Times New Roman" w:cs="Times New Roman"/>
          <w:sz w:val="24"/>
          <w:szCs w:val="24"/>
          <w:lang w:val="en-ZW"/>
        </w:rPr>
        <w:t>, 20(2), pp. 301–318.</w:t>
      </w:r>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Bromiley, P. and Rau, D. (2016) ‘Operations management and the reso</w:t>
      </w:r>
      <w:r>
        <w:rPr>
          <w:rFonts w:ascii="Times New Roman" w:hAnsi="Times New Roman" w:cs="Times New Roman"/>
          <w:sz w:val="24"/>
          <w:szCs w:val="24"/>
          <w:lang w:val="en-ZW"/>
        </w:rPr>
        <w:t xml:space="preserve">urce-based view’, </w:t>
      </w:r>
      <w:r>
        <w:rPr>
          <w:rFonts w:ascii="Times New Roman" w:hAnsi="Times New Roman" w:cs="Times New Roman"/>
          <w:i/>
          <w:sz w:val="24"/>
          <w:szCs w:val="24"/>
          <w:lang w:val="en-ZW"/>
        </w:rPr>
        <w:t>Journal of Operations Management,</w:t>
      </w:r>
      <w:r>
        <w:rPr>
          <w:rFonts w:ascii="Times New Roman" w:hAnsi="Times New Roman" w:cs="Times New Roman"/>
          <w:sz w:val="24"/>
          <w:szCs w:val="24"/>
          <w:lang w:val="en-ZW"/>
        </w:rPr>
        <w:t xml:space="preserve"> 41(1), pp. 95-106. </w:t>
      </w:r>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Bryman, A. Bell, E. and Teevan, J. J., 2016 ‘</w:t>
      </w:r>
      <w:r>
        <w:rPr>
          <w:rFonts w:ascii="Times New Roman" w:hAnsi="Times New Roman" w:cs="Times New Roman"/>
          <w:i/>
          <w:iCs/>
          <w:sz w:val="24"/>
          <w:szCs w:val="24"/>
          <w:lang w:val="en-ZW"/>
        </w:rPr>
        <w:t>Social Research Methods’</w:t>
      </w:r>
      <w:r>
        <w:rPr>
          <w:rFonts w:ascii="Times New Roman" w:hAnsi="Times New Roman" w:cs="Times New Roman"/>
          <w:sz w:val="24"/>
          <w:szCs w:val="24"/>
          <w:lang w:val="en-ZW"/>
        </w:rPr>
        <w:t>. 5th ed. Oxford: Oxford University Press.</w:t>
      </w:r>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Chigudu, D. (2014) ‘Public procurement in Zimbabwe: Issues and challenges’, </w:t>
      </w:r>
      <w:r>
        <w:rPr>
          <w:rFonts w:ascii="Times New Roman" w:hAnsi="Times New Roman" w:cs="Times New Roman"/>
          <w:i/>
          <w:iCs/>
          <w:sz w:val="24"/>
          <w:szCs w:val="24"/>
          <w:lang w:val="en-ZW"/>
        </w:rPr>
        <w:t>Journal of Governance and Regulation</w:t>
      </w:r>
      <w:r>
        <w:rPr>
          <w:rFonts w:ascii="Times New Roman" w:hAnsi="Times New Roman" w:cs="Times New Roman"/>
          <w:sz w:val="24"/>
          <w:szCs w:val="24"/>
          <w:lang w:val="en-ZW"/>
        </w:rPr>
        <w:t>, 3(4), pp. 21–26.</w:t>
      </w:r>
    </w:p>
    <w:p w:rsidR="003742E9" w:rsidRDefault="0055304C">
      <w:pPr>
        <w:spacing w:after="20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Chikwere, D., Chikazhe, L. and Tukuta, M. (2023) 'Value for money in public procurement: Experience from Zimbabwe's rural dis</w:t>
      </w:r>
      <w:r>
        <w:rPr>
          <w:rFonts w:ascii="Times New Roman" w:eastAsia="SimSun" w:hAnsi="Times New Roman" w:cs="Times New Roman"/>
          <w:sz w:val="24"/>
          <w:szCs w:val="24"/>
          <w:lang w:eastAsia="zh-CN"/>
        </w:rPr>
        <w:t xml:space="preserve">trict councils', </w:t>
      </w:r>
      <w:r>
        <w:rPr>
          <w:rFonts w:ascii="Times New Roman" w:eastAsia="SimSun" w:hAnsi="Times New Roman" w:cs="Times New Roman"/>
          <w:i/>
          <w:sz w:val="24"/>
          <w:szCs w:val="24"/>
          <w:lang w:eastAsia="zh-CN"/>
        </w:rPr>
        <w:t>Cogent Social Sciences,</w:t>
      </w:r>
      <w:r>
        <w:rPr>
          <w:rFonts w:ascii="Times New Roman" w:eastAsia="SimSun" w:hAnsi="Times New Roman" w:cs="Times New Roman"/>
          <w:sz w:val="24"/>
          <w:szCs w:val="24"/>
          <w:lang w:eastAsia="zh-CN"/>
        </w:rPr>
        <w:t xml:space="preserve"> 9(2).</w:t>
      </w:r>
    </w:p>
    <w:p w:rsidR="003742E9" w:rsidRDefault="0055304C">
      <w:pPr>
        <w:spacing w:after="200" w:line="360" w:lineRule="auto"/>
        <w:jc w:val="both"/>
        <w:rPr>
          <w:rFonts w:ascii="Times New Roman" w:eastAsia="SimSun" w:hAnsi="Times New Roman" w:cs="Times New Roman"/>
          <w:sz w:val="24"/>
          <w:szCs w:val="24"/>
          <w:lang w:eastAsia="zh-CN"/>
        </w:rPr>
      </w:pPr>
      <w:r>
        <w:rPr>
          <w:rFonts w:ascii="Times New Roman" w:hAnsi="Times New Roman" w:cs="Times New Roman"/>
          <w:sz w:val="24"/>
          <w:szCs w:val="24"/>
          <w:lang w:val="en-ZW"/>
        </w:rPr>
        <w:t xml:space="preserve">Changalima, I.A., Ismail, I.J. and Mwaiseje, S.S. (2022) ‘Obtaining the best value for money through procurement planning: Can procurement regulatory compliance intervene?’, </w:t>
      </w:r>
      <w:r>
        <w:rPr>
          <w:rFonts w:ascii="Times New Roman" w:hAnsi="Times New Roman" w:cs="Times New Roman"/>
          <w:i/>
          <w:iCs/>
          <w:sz w:val="24"/>
          <w:szCs w:val="24"/>
          <w:lang w:val="en-ZW"/>
        </w:rPr>
        <w:t>Journal of Money and Business</w:t>
      </w:r>
      <w:r>
        <w:rPr>
          <w:rFonts w:ascii="Times New Roman" w:hAnsi="Times New Roman" w:cs="Times New Roman"/>
          <w:sz w:val="24"/>
          <w:szCs w:val="24"/>
          <w:lang w:val="en-ZW"/>
        </w:rPr>
        <w:t>, 2(2)</w:t>
      </w:r>
      <w:r>
        <w:rPr>
          <w:rFonts w:ascii="Times New Roman" w:hAnsi="Times New Roman" w:cs="Times New Roman"/>
          <w:sz w:val="24"/>
          <w:szCs w:val="24"/>
          <w:lang w:val="en-ZW"/>
        </w:rPr>
        <w:t>, pp. 133–148.</w:t>
      </w:r>
    </w:p>
    <w:p w:rsidR="003742E9" w:rsidRDefault="0055304C">
      <w:pPr>
        <w:spacing w:after="20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Chilunjika, A., Intauno, K., Poshai, L. and Chilunjika, S.R.T., 2024. Public procurement reform strategies in Zimbabwe's state sector: Challenges and prospects. African Journal of Public Administration and Environmental Studies, 3(2), pp.177</w:t>
      </w:r>
      <w:r>
        <w:rPr>
          <w:rFonts w:ascii="Times New Roman" w:eastAsia="SimSun" w:hAnsi="Times New Roman" w:cs="Times New Roman"/>
          <w:sz w:val="24"/>
          <w:szCs w:val="24"/>
          <w:lang w:eastAsia="zh-CN"/>
        </w:rPr>
        <w:t>–195.</w:t>
      </w:r>
    </w:p>
    <w:p w:rsidR="003742E9" w:rsidRDefault="0055304C">
      <w:pPr>
        <w:spacing w:after="20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val="en-ZW" w:eastAsia="zh-CN"/>
        </w:rPr>
        <w:lastRenderedPageBreak/>
        <w:t xml:space="preserve">Creswell, J.W. and Creswell, J.D., 2017. </w:t>
      </w:r>
      <w:r>
        <w:rPr>
          <w:rFonts w:ascii="Times New Roman" w:eastAsia="SimSun" w:hAnsi="Times New Roman" w:cs="Times New Roman"/>
          <w:i/>
          <w:iCs/>
          <w:sz w:val="24"/>
          <w:szCs w:val="24"/>
          <w:lang w:val="en-ZW" w:eastAsia="zh-CN"/>
        </w:rPr>
        <w:t>Research design: Qualitative, quantitative, and mixed methods approaches</w:t>
      </w:r>
      <w:r>
        <w:rPr>
          <w:rFonts w:ascii="Times New Roman" w:eastAsia="SimSun" w:hAnsi="Times New Roman" w:cs="Times New Roman"/>
          <w:sz w:val="24"/>
          <w:szCs w:val="24"/>
          <w:lang w:val="en-ZW" w:eastAsia="zh-CN"/>
        </w:rPr>
        <w:t>. 5th ed. Thousand Oaks, CA: SAGE Publications.</w:t>
      </w:r>
    </w:p>
    <w:p w:rsidR="003742E9" w:rsidRDefault="0055304C">
      <w:pPr>
        <w:spacing w:after="20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Cronbach, L.J. (1951) 'Coefficient alpha and the internal structure of tests', </w:t>
      </w:r>
      <w:r>
        <w:rPr>
          <w:rFonts w:ascii="Times New Roman" w:eastAsia="SimSun" w:hAnsi="Times New Roman" w:cs="Times New Roman"/>
          <w:i/>
          <w:sz w:val="24"/>
          <w:szCs w:val="24"/>
          <w:lang w:eastAsia="zh-CN"/>
        </w:rPr>
        <w:t>Psychometr</w:t>
      </w:r>
      <w:r>
        <w:rPr>
          <w:rFonts w:ascii="Times New Roman" w:eastAsia="SimSun" w:hAnsi="Times New Roman" w:cs="Times New Roman"/>
          <w:i/>
          <w:sz w:val="24"/>
          <w:szCs w:val="24"/>
          <w:lang w:eastAsia="zh-CN"/>
        </w:rPr>
        <w:t>ika,</w:t>
      </w:r>
      <w:r>
        <w:rPr>
          <w:rFonts w:ascii="Times New Roman" w:eastAsia="SimSun" w:hAnsi="Times New Roman" w:cs="Times New Roman"/>
          <w:sz w:val="24"/>
          <w:szCs w:val="24"/>
          <w:lang w:eastAsia="zh-CN"/>
        </w:rPr>
        <w:t xml:space="preserve"> 16(3), pp. 297–334.</w:t>
      </w:r>
    </w:p>
    <w:p w:rsidR="003742E9" w:rsidRDefault="0055304C">
      <w:pPr>
        <w:spacing w:after="200" w:line="360" w:lineRule="auto"/>
        <w:jc w:val="both"/>
        <w:rPr>
          <w:rFonts w:ascii="Times New Roman" w:eastAsia="SimSun" w:hAnsi="Times New Roman" w:cs="Times New Roman"/>
          <w:sz w:val="24"/>
          <w:szCs w:val="24"/>
          <w:lang w:eastAsia="zh-CN"/>
        </w:rPr>
      </w:pPr>
      <w:r>
        <w:rPr>
          <w:rFonts w:ascii="Times New Roman" w:hAnsi="Times New Roman" w:cs="Times New Roman"/>
          <w:sz w:val="24"/>
          <w:szCs w:val="24"/>
          <w:lang w:val="en-ZW"/>
        </w:rPr>
        <w:t xml:space="preserve">Dhlakuseni, S., Kanyepe, J., Tukuta, M. and Sifile, O. (2021) ‘The influence of supplier capability on the Public Procurement and Disposal of Public Assets Act [Chapter 22:23] performance in Zimbabwe’s SOEs’, </w:t>
      </w:r>
      <w:r>
        <w:rPr>
          <w:rFonts w:ascii="Times New Roman" w:hAnsi="Times New Roman" w:cs="Times New Roman"/>
          <w:i/>
          <w:iCs/>
          <w:sz w:val="24"/>
          <w:szCs w:val="24"/>
          <w:lang w:val="en-ZW"/>
        </w:rPr>
        <w:t xml:space="preserve">International Journal </w:t>
      </w:r>
      <w:r>
        <w:rPr>
          <w:rFonts w:ascii="Times New Roman" w:hAnsi="Times New Roman" w:cs="Times New Roman"/>
          <w:i/>
          <w:iCs/>
          <w:sz w:val="24"/>
          <w:szCs w:val="24"/>
          <w:lang w:val="en-ZW"/>
        </w:rPr>
        <w:t>of Innovations in Engineering Research and Technology</w:t>
      </w:r>
      <w:r>
        <w:rPr>
          <w:rFonts w:ascii="Times New Roman" w:hAnsi="Times New Roman" w:cs="Times New Roman"/>
          <w:sz w:val="24"/>
          <w:szCs w:val="24"/>
          <w:lang w:val="en-ZW"/>
        </w:rPr>
        <w:t>, 8(8), pp. 192–195.</w:t>
      </w:r>
    </w:p>
    <w:p w:rsidR="003742E9" w:rsidRDefault="0055304C">
      <w:pPr>
        <w:spacing w:after="20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DiMaggio, P. J. and Powell, W. W. (1983) ‘The iron cage revisited: Institutional isomorphism and collective rationality in organisational fields’, </w:t>
      </w:r>
      <w:r>
        <w:rPr>
          <w:rFonts w:ascii="Times New Roman" w:eastAsia="SimSun" w:hAnsi="Times New Roman" w:cs="Times New Roman"/>
          <w:i/>
          <w:sz w:val="24"/>
          <w:szCs w:val="24"/>
          <w:lang w:eastAsia="zh-CN"/>
        </w:rPr>
        <w:t xml:space="preserve">American Sociological Review, </w:t>
      </w:r>
      <w:r>
        <w:rPr>
          <w:rFonts w:ascii="Times New Roman" w:eastAsia="SimSun" w:hAnsi="Times New Roman" w:cs="Times New Roman"/>
          <w:sz w:val="24"/>
          <w:szCs w:val="24"/>
          <w:lang w:eastAsia="zh-CN"/>
        </w:rPr>
        <w:t>48(2)</w:t>
      </w:r>
      <w:r>
        <w:rPr>
          <w:rFonts w:ascii="Times New Roman" w:eastAsia="SimSun" w:hAnsi="Times New Roman" w:cs="Times New Roman"/>
          <w:sz w:val="24"/>
          <w:szCs w:val="24"/>
          <w:lang w:eastAsia="zh-CN"/>
        </w:rPr>
        <w:t>, pp. 147-160.</w:t>
      </w:r>
    </w:p>
    <w:p w:rsidR="003742E9" w:rsidRDefault="0055304C">
      <w:pPr>
        <w:spacing w:after="200" w:line="360" w:lineRule="auto"/>
        <w:jc w:val="both"/>
        <w:rPr>
          <w:rFonts w:ascii="Times New Roman" w:eastAsia="SimSun" w:hAnsi="Times New Roman" w:cs="Times New Roman"/>
          <w:sz w:val="24"/>
          <w:szCs w:val="24"/>
          <w:lang w:val="en-ZW" w:eastAsia="zh-CN"/>
        </w:rPr>
      </w:pPr>
      <w:r>
        <w:rPr>
          <w:rFonts w:ascii="Times New Roman" w:eastAsia="SimSun" w:hAnsi="Times New Roman" w:cs="Times New Roman"/>
          <w:sz w:val="24"/>
          <w:szCs w:val="24"/>
          <w:lang w:val="en-ZW" w:eastAsia="zh-CN"/>
        </w:rPr>
        <w:t>Dubey, R., Bryde, D.J., Blome, C. and Roubaud, D., 2021 ‘</w:t>
      </w:r>
      <w:r>
        <w:rPr>
          <w:rFonts w:ascii="Times New Roman" w:eastAsia="SimSun" w:hAnsi="Times New Roman" w:cs="Times New Roman"/>
          <w:iCs/>
          <w:sz w:val="24"/>
          <w:szCs w:val="24"/>
          <w:lang w:val="en-ZW" w:eastAsia="zh-CN"/>
        </w:rPr>
        <w:t xml:space="preserve">Facilitating artificial intelligence powered supply chain analytics through alliance management during the pandemic crises in the B2B context’, </w:t>
      </w:r>
      <w:r>
        <w:rPr>
          <w:rFonts w:ascii="Times New Roman" w:eastAsia="SimSun" w:hAnsi="Times New Roman" w:cs="Times New Roman"/>
          <w:i/>
          <w:sz w:val="24"/>
          <w:szCs w:val="24"/>
          <w:lang w:val="en-ZW" w:eastAsia="zh-CN"/>
        </w:rPr>
        <w:t>Industrial Marketing Management,</w:t>
      </w:r>
      <w:r>
        <w:rPr>
          <w:rFonts w:ascii="Times New Roman" w:eastAsia="SimSun" w:hAnsi="Times New Roman" w:cs="Times New Roman"/>
          <w:sz w:val="24"/>
          <w:szCs w:val="24"/>
          <w:lang w:val="en-ZW" w:eastAsia="zh-CN"/>
        </w:rPr>
        <w:t xml:space="preserve"> 96, pp.135–146.</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Dzuke, A. and Naude, M.J.A. (2015) ‘Procurement performance in the Zimbabwean public sector: Challenges and opportunities’, </w:t>
      </w:r>
      <w:r>
        <w:rPr>
          <w:rFonts w:ascii="Times New Roman" w:eastAsia="Times New Roman" w:hAnsi="Times New Roman" w:cs="Times New Roman"/>
          <w:i/>
          <w:iCs/>
          <w:sz w:val="24"/>
          <w:szCs w:val="24"/>
        </w:rPr>
        <w:t>Journal of Transport and Supply Chain Management</w:t>
      </w:r>
      <w:r>
        <w:rPr>
          <w:rFonts w:ascii="Times New Roman" w:eastAsia="Times New Roman" w:hAnsi="Times New Roman" w:cs="Times New Roman"/>
          <w:sz w:val="24"/>
          <w:szCs w:val="24"/>
        </w:rPr>
        <w:t>, 9(1), pp.166.</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222222"/>
          <w:sz w:val="24"/>
          <w:szCs w:val="24"/>
          <w:shd w:val="clear" w:color="auto" w:fill="FFFFFF"/>
        </w:rPr>
        <w:t>Ferraresi, M., Gucciardi, G. and Rizzo, L., 2021 ‘S</w:t>
      </w:r>
      <w:r>
        <w:rPr>
          <w:rFonts w:ascii="Times New Roman" w:eastAsia="Times New Roman" w:hAnsi="Times New Roman" w:cs="Times New Roman"/>
          <w:color w:val="222222"/>
          <w:sz w:val="24"/>
          <w:szCs w:val="24"/>
          <w:shd w:val="clear" w:color="auto" w:fill="FFFFFF"/>
        </w:rPr>
        <w:t>avings from Public Procurement Centralization in the Healthcare System’ European Journal of Political Economy, 66, 101963.</w:t>
      </w:r>
    </w:p>
    <w:p w:rsidR="003742E9" w:rsidRDefault="0055304C">
      <w:pPr>
        <w:spacing w:after="200"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Flynn, A. and Davis, P., 2021 ‘</w:t>
      </w:r>
      <w:r>
        <w:rPr>
          <w:rFonts w:ascii="Times New Roman" w:hAnsi="Times New Roman" w:cs="Times New Roman"/>
          <w:iCs/>
          <w:sz w:val="24"/>
          <w:szCs w:val="24"/>
          <w:lang w:val="en-ZW"/>
        </w:rPr>
        <w:t>The Policy-Practice Divide and SME-Friendly Public Procurement’,</w:t>
      </w:r>
      <w:r>
        <w:rPr>
          <w:rFonts w:ascii="Times New Roman" w:hAnsi="Times New Roman" w:cs="Times New Roman"/>
          <w:i/>
          <w:iCs/>
          <w:sz w:val="24"/>
          <w:szCs w:val="24"/>
          <w:lang w:val="en-ZW"/>
        </w:rPr>
        <w:t xml:space="preserve"> </w:t>
      </w:r>
      <w:r>
        <w:rPr>
          <w:rFonts w:ascii="Times New Roman" w:hAnsi="Times New Roman" w:cs="Times New Roman"/>
          <w:i/>
          <w:sz w:val="24"/>
          <w:szCs w:val="24"/>
          <w:lang w:val="en-ZW"/>
        </w:rPr>
        <w:t xml:space="preserve">Environment and Planning C: Politics </w:t>
      </w:r>
      <w:r>
        <w:rPr>
          <w:rFonts w:ascii="Times New Roman" w:hAnsi="Times New Roman" w:cs="Times New Roman"/>
          <w:i/>
          <w:sz w:val="24"/>
          <w:szCs w:val="24"/>
          <w:lang w:val="en-ZW"/>
        </w:rPr>
        <w:t>and Space,</w:t>
      </w:r>
      <w:r>
        <w:rPr>
          <w:rFonts w:ascii="Times New Roman" w:hAnsi="Times New Roman" w:cs="Times New Roman"/>
          <w:sz w:val="24"/>
          <w:szCs w:val="24"/>
          <w:lang w:val="en-ZW"/>
        </w:rPr>
        <w:t xml:space="preserve"> 39(3), pp.531–548.</w:t>
      </w:r>
    </w:p>
    <w:p w:rsidR="003742E9" w:rsidRDefault="0055304C">
      <w:pPr>
        <w:spacing w:after="200" w:line="360" w:lineRule="auto"/>
        <w:jc w:val="both"/>
        <w:rPr>
          <w:rFonts w:ascii="Times New Roman" w:eastAsia="SimSun" w:hAnsi="Times New Roman" w:cs="Times New Roman"/>
          <w:sz w:val="24"/>
          <w:szCs w:val="24"/>
          <w:lang w:val="en-ZW" w:eastAsia="zh-CN"/>
        </w:rPr>
      </w:pPr>
      <w:r>
        <w:rPr>
          <w:rFonts w:ascii="Times New Roman" w:hAnsi="Times New Roman" w:cs="Times New Roman"/>
          <w:sz w:val="24"/>
          <w:szCs w:val="24"/>
          <w:lang w:val="en-ZW"/>
        </w:rPr>
        <w:t xml:space="preserve">Grandia, J. and Kruyen, P.M., 2020 </w:t>
      </w:r>
      <w:r>
        <w:rPr>
          <w:rFonts w:ascii="Times New Roman" w:hAnsi="Times New Roman" w:cs="Times New Roman"/>
          <w:i/>
          <w:sz w:val="24"/>
          <w:szCs w:val="24"/>
          <w:lang w:val="en-ZW"/>
        </w:rPr>
        <w:t>‘</w:t>
      </w:r>
      <w:r>
        <w:rPr>
          <w:rFonts w:ascii="Times New Roman" w:hAnsi="Times New Roman" w:cs="Times New Roman"/>
          <w:iCs/>
          <w:sz w:val="24"/>
          <w:szCs w:val="24"/>
          <w:lang w:val="en-ZW"/>
        </w:rPr>
        <w:t>Assessing the implementation of sustainable public procurement using quantitative text analysis’</w:t>
      </w:r>
      <w:r>
        <w:rPr>
          <w:rFonts w:ascii="Times New Roman" w:hAnsi="Times New Roman" w:cs="Times New Roman"/>
          <w:i/>
          <w:iCs/>
          <w:sz w:val="24"/>
          <w:szCs w:val="24"/>
          <w:lang w:val="en-ZW"/>
        </w:rPr>
        <w:t>,</w:t>
      </w:r>
      <w:r>
        <w:rPr>
          <w:rFonts w:ascii="Times New Roman" w:hAnsi="Times New Roman" w:cs="Times New Roman"/>
          <w:sz w:val="24"/>
          <w:szCs w:val="24"/>
          <w:lang w:val="en-ZW"/>
        </w:rPr>
        <w:t xml:space="preserve"> </w:t>
      </w:r>
      <w:r>
        <w:rPr>
          <w:rFonts w:ascii="Times New Roman" w:hAnsi="Times New Roman" w:cs="Times New Roman"/>
          <w:i/>
          <w:sz w:val="24"/>
          <w:szCs w:val="24"/>
          <w:lang w:val="en-ZW"/>
        </w:rPr>
        <w:t xml:space="preserve">Journal of Public Procurement, </w:t>
      </w:r>
      <w:r>
        <w:rPr>
          <w:rFonts w:ascii="Times New Roman" w:hAnsi="Times New Roman" w:cs="Times New Roman"/>
          <w:sz w:val="24"/>
          <w:szCs w:val="24"/>
          <w:lang w:val="en-ZW"/>
        </w:rPr>
        <w:t>20(4), pp.363–381.</w:t>
      </w:r>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Hair, J.F., Hult, G.T.M., Ringle, C.M. and Sarstedt, M (2022) </w:t>
      </w:r>
      <w:r>
        <w:rPr>
          <w:rFonts w:ascii="Times New Roman" w:hAnsi="Times New Roman" w:cs="Times New Roman"/>
          <w:i/>
          <w:sz w:val="24"/>
          <w:szCs w:val="24"/>
          <w:lang w:val="en-ZW"/>
        </w:rPr>
        <w:t>A Primer on Partial Least Squares Structural Equation Modeling (PLS-SEM).</w:t>
      </w:r>
      <w:r>
        <w:rPr>
          <w:rFonts w:ascii="Times New Roman" w:hAnsi="Times New Roman" w:cs="Times New Roman"/>
          <w:sz w:val="24"/>
          <w:szCs w:val="24"/>
          <w:lang w:val="en-ZW"/>
        </w:rPr>
        <w:t xml:space="preserve"> 3rd edn. Thousand Oaks, CA: Sage.</w:t>
      </w:r>
    </w:p>
    <w:p w:rsidR="003742E9" w:rsidRDefault="0055304C">
      <w:pPr>
        <w:spacing w:after="200"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Hartley, J., Alford, J., Hughes, O. and Yates, S., 2015 ‘</w:t>
      </w:r>
      <w:r>
        <w:rPr>
          <w:rFonts w:ascii="Times New Roman" w:hAnsi="Times New Roman" w:cs="Times New Roman"/>
          <w:iCs/>
          <w:sz w:val="24"/>
          <w:szCs w:val="24"/>
          <w:lang w:val="en-ZW"/>
        </w:rPr>
        <w:t>Public Value and Political As</w:t>
      </w:r>
      <w:r>
        <w:rPr>
          <w:rFonts w:ascii="Times New Roman" w:hAnsi="Times New Roman" w:cs="Times New Roman"/>
          <w:iCs/>
          <w:sz w:val="24"/>
          <w:szCs w:val="24"/>
          <w:lang w:val="en-ZW"/>
        </w:rPr>
        <w:t>tuteness in the work of Public Managers: The Art of the Possible’,</w:t>
      </w:r>
      <w:r>
        <w:rPr>
          <w:rFonts w:ascii="Times New Roman" w:hAnsi="Times New Roman" w:cs="Times New Roman"/>
          <w:i/>
          <w:iCs/>
          <w:sz w:val="24"/>
          <w:szCs w:val="24"/>
          <w:lang w:val="en-ZW"/>
        </w:rPr>
        <w:t xml:space="preserve"> Public Administration, 93(1), pp. 195-211.</w:t>
      </w:r>
    </w:p>
    <w:p w:rsidR="003742E9" w:rsidRDefault="0055304C">
      <w:pPr>
        <w:spacing w:after="200"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lastRenderedPageBreak/>
        <w:t>Kyi Phyu Nyein, Caylor, J.R., Duong, N.S., Fry, T.N. &amp; Wildman, J.L., 2020 ‘Beyond positivism: Toward a pluralistic approach to studying “real” te</w:t>
      </w:r>
      <w:r>
        <w:rPr>
          <w:rFonts w:ascii="Times New Roman" w:hAnsi="Times New Roman" w:cs="Times New Roman"/>
          <w:sz w:val="24"/>
          <w:szCs w:val="24"/>
          <w:lang w:val="en-ZW"/>
        </w:rPr>
        <w:t xml:space="preserve">ams’, </w:t>
      </w:r>
      <w:r>
        <w:rPr>
          <w:rFonts w:ascii="Times New Roman" w:hAnsi="Times New Roman" w:cs="Times New Roman"/>
          <w:i/>
          <w:iCs/>
          <w:sz w:val="24"/>
          <w:szCs w:val="24"/>
          <w:lang w:val="en-ZW"/>
        </w:rPr>
        <w:t>Journal of Organizational Behaviour</w:t>
      </w:r>
      <w:r>
        <w:rPr>
          <w:rFonts w:ascii="Times New Roman" w:hAnsi="Times New Roman" w:cs="Times New Roman"/>
          <w:sz w:val="24"/>
          <w:szCs w:val="24"/>
          <w:lang w:val="en-ZW"/>
        </w:rPr>
        <w:t>, 10(2).</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Lindfors, K., Jääskeläinen, A. and Patrucco, A.S. (2026) ‘Structuring for success: how organizational design shapes infrastructure procurement performance’, </w:t>
      </w:r>
      <w:r>
        <w:rPr>
          <w:rFonts w:ascii="Times New Roman" w:eastAsia="Times New Roman" w:hAnsi="Times New Roman" w:cs="Times New Roman"/>
          <w:i/>
          <w:iCs/>
          <w:sz w:val="24"/>
          <w:szCs w:val="24"/>
        </w:rPr>
        <w:t>Journal of Public Procurement</w:t>
      </w:r>
      <w:r>
        <w:rPr>
          <w:rFonts w:ascii="Times New Roman" w:eastAsia="Times New Roman" w:hAnsi="Times New Roman" w:cs="Times New Roman"/>
          <w:sz w:val="24"/>
          <w:szCs w:val="24"/>
        </w:rPr>
        <w:t xml:space="preserve">. </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Lotti, G., Spagno</w:t>
      </w:r>
      <w:r>
        <w:rPr>
          <w:rFonts w:ascii="Times New Roman" w:eastAsia="Times New Roman" w:hAnsi="Times New Roman" w:cs="Times New Roman"/>
          <w:sz w:val="24"/>
          <w:szCs w:val="24"/>
        </w:rPr>
        <w:t xml:space="preserve">lo, G. and Zanza, M. (2024) ‘Centralized procurement and information spillovers’, </w:t>
      </w:r>
      <w:r>
        <w:rPr>
          <w:rFonts w:ascii="Times New Roman" w:eastAsia="Times New Roman" w:hAnsi="Times New Roman" w:cs="Times New Roman"/>
          <w:i/>
          <w:iCs/>
          <w:sz w:val="24"/>
          <w:szCs w:val="24"/>
        </w:rPr>
        <w:t>American Economic Journal: Economic Policy</w:t>
      </w:r>
      <w:r>
        <w:rPr>
          <w:rFonts w:ascii="Times New Roman" w:eastAsia="Times New Roman" w:hAnsi="Times New Roman" w:cs="Times New Roman"/>
          <w:sz w:val="24"/>
          <w:szCs w:val="24"/>
        </w:rPr>
        <w:t>, 16(2), pp. 1–30.</w:t>
      </w:r>
    </w:p>
    <w:p w:rsidR="003742E9" w:rsidRDefault="0055304C">
      <w:pPr>
        <w:spacing w:after="200" w:line="360" w:lineRule="auto"/>
        <w:jc w:val="both"/>
        <w:rPr>
          <w:rFonts w:ascii="Times New Roman" w:eastAsia="SimSun" w:hAnsi="Times New Roman" w:cs="Times New Roman"/>
          <w:sz w:val="24"/>
          <w:szCs w:val="24"/>
          <w:lang w:val="en-ZW" w:eastAsia="zh-CN"/>
        </w:rPr>
      </w:pPr>
      <w:r>
        <w:rPr>
          <w:rFonts w:ascii="Times New Roman" w:eastAsia="SimSun" w:hAnsi="Times New Roman" w:cs="Times New Roman"/>
          <w:sz w:val="24"/>
          <w:szCs w:val="24"/>
          <w:lang w:val="en-ZW" w:eastAsia="zh-CN"/>
        </w:rPr>
        <w:t>Malacina, I., Karttunen, E., Jääskeläinen, A., Lintukangas, K., Heikkilä, J. and Kähkönen, A.-K. (2022) 'Capturin</w:t>
      </w:r>
      <w:r>
        <w:rPr>
          <w:rFonts w:ascii="Times New Roman" w:eastAsia="SimSun" w:hAnsi="Times New Roman" w:cs="Times New Roman"/>
          <w:sz w:val="24"/>
          <w:szCs w:val="24"/>
          <w:lang w:val="en-ZW" w:eastAsia="zh-CN"/>
        </w:rPr>
        <w:t xml:space="preserve">g the value creation in public procurement: A practice-based view', </w:t>
      </w:r>
      <w:r>
        <w:rPr>
          <w:rFonts w:ascii="Times New Roman" w:eastAsia="SimSun" w:hAnsi="Times New Roman" w:cs="Times New Roman"/>
          <w:i/>
          <w:iCs/>
          <w:sz w:val="24"/>
          <w:szCs w:val="24"/>
          <w:lang w:val="en-ZW" w:eastAsia="zh-CN"/>
        </w:rPr>
        <w:t>Journal of Purchasing and Supply Management</w:t>
      </w:r>
      <w:r>
        <w:rPr>
          <w:rFonts w:ascii="Times New Roman" w:eastAsia="SimSun" w:hAnsi="Times New Roman" w:cs="Times New Roman"/>
          <w:sz w:val="24"/>
          <w:szCs w:val="24"/>
          <w:lang w:val="en-ZW" w:eastAsia="zh-CN"/>
        </w:rPr>
        <w:t>, 28(2).</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Matto, M.C., Ame, A.M. and Nsimbila, P. (2021) ‘Influence of contract management on value for money procurement in Tanzania’, </w:t>
      </w:r>
      <w:r>
        <w:rPr>
          <w:rFonts w:ascii="Times New Roman" w:eastAsia="Times New Roman" w:hAnsi="Times New Roman" w:cs="Times New Roman"/>
          <w:i/>
          <w:iCs/>
          <w:sz w:val="24"/>
          <w:szCs w:val="24"/>
        </w:rPr>
        <w:t>International Journal of Procurement Management</w:t>
      </w:r>
      <w:r>
        <w:rPr>
          <w:rFonts w:ascii="Times New Roman" w:eastAsia="Times New Roman" w:hAnsi="Times New Roman" w:cs="Times New Roman"/>
          <w:sz w:val="24"/>
          <w:szCs w:val="24"/>
        </w:rPr>
        <w:t xml:space="preserve">, 14(6), pp. 724–741. </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Mbonera, M. (2024) ‘Effect of contract management on achieving value for money in public sector in Rwanda: A case of Ministry of Infrastructure’, </w:t>
      </w:r>
      <w:r>
        <w:rPr>
          <w:rFonts w:ascii="Times New Roman" w:eastAsia="Times New Roman" w:hAnsi="Times New Roman" w:cs="Times New Roman"/>
          <w:i/>
          <w:iCs/>
          <w:sz w:val="24"/>
          <w:szCs w:val="24"/>
        </w:rPr>
        <w:t>International Journal of Research and In</w:t>
      </w:r>
      <w:r>
        <w:rPr>
          <w:rFonts w:ascii="Times New Roman" w:eastAsia="Times New Roman" w:hAnsi="Times New Roman" w:cs="Times New Roman"/>
          <w:i/>
          <w:iCs/>
          <w:sz w:val="24"/>
          <w:szCs w:val="24"/>
        </w:rPr>
        <w:t>novation in Social Science</w:t>
      </w:r>
      <w:r>
        <w:rPr>
          <w:rFonts w:ascii="Times New Roman" w:eastAsia="Times New Roman" w:hAnsi="Times New Roman" w:cs="Times New Roman"/>
          <w:sz w:val="24"/>
          <w:szCs w:val="24"/>
        </w:rPr>
        <w:t>, 8(5), pp. 1343–1360.</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Mchopa, A.D. (2015) ‘Integrating contract management practices into the achievement of value for money in Tanzania public procurement: Evidence from selected procuring entities in Moshi Municipality’, </w:t>
      </w:r>
      <w:r>
        <w:rPr>
          <w:rFonts w:ascii="Times New Roman" w:eastAsia="Times New Roman" w:hAnsi="Times New Roman" w:cs="Times New Roman"/>
          <w:i/>
          <w:iCs/>
          <w:sz w:val="24"/>
          <w:szCs w:val="24"/>
        </w:rPr>
        <w:t>Journa</w:t>
      </w:r>
      <w:r>
        <w:rPr>
          <w:rFonts w:ascii="Times New Roman" w:eastAsia="Times New Roman" w:hAnsi="Times New Roman" w:cs="Times New Roman"/>
          <w:i/>
          <w:iCs/>
          <w:sz w:val="24"/>
          <w:szCs w:val="24"/>
        </w:rPr>
        <w:t>l of Public Procurement</w:t>
      </w:r>
      <w:r>
        <w:rPr>
          <w:rFonts w:ascii="Times New Roman" w:eastAsia="Times New Roman" w:hAnsi="Times New Roman" w:cs="Times New Roman"/>
          <w:sz w:val="24"/>
          <w:szCs w:val="24"/>
        </w:rPr>
        <w:t xml:space="preserve">, 15(2), pp. 129–149. </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Mendoza López, F. (2026) ‘Centralized procurement: use of framework agreements in Mexico’, </w:t>
      </w:r>
      <w:r>
        <w:rPr>
          <w:rFonts w:ascii="Times New Roman" w:eastAsia="Times New Roman" w:hAnsi="Times New Roman" w:cs="Times New Roman"/>
          <w:i/>
          <w:iCs/>
          <w:sz w:val="24"/>
          <w:szCs w:val="24"/>
        </w:rPr>
        <w:t>Contemporary Economic Policy</w:t>
      </w:r>
      <w:r>
        <w:rPr>
          <w:rFonts w:ascii="Times New Roman" w:eastAsia="Times New Roman" w:hAnsi="Times New Roman" w:cs="Times New Roman"/>
          <w:sz w:val="24"/>
          <w:szCs w:val="24"/>
        </w:rPr>
        <w:t>, 44(1), pp. 152–168.</w:t>
      </w:r>
    </w:p>
    <w:p w:rsidR="003742E9" w:rsidRDefault="0055304C">
      <w:pPr>
        <w:spacing w:after="200" w:line="360" w:lineRule="auto"/>
        <w:jc w:val="both"/>
        <w:rPr>
          <w:rFonts w:ascii="Times New Roman" w:eastAsia="SimSun" w:hAnsi="Times New Roman" w:cs="Times New Roman"/>
          <w:sz w:val="24"/>
          <w:szCs w:val="24"/>
          <w:lang w:val="en-ZW" w:eastAsia="zh-CN"/>
        </w:rPr>
      </w:pPr>
      <w:r>
        <w:rPr>
          <w:rFonts w:ascii="Times New Roman" w:hAnsi="Times New Roman" w:cs="Times New Roman"/>
          <w:sz w:val="24"/>
          <w:szCs w:val="24"/>
          <w:lang w:val="en-ZW"/>
        </w:rPr>
        <w:t xml:space="preserve">Moore, M.H., 1995 </w:t>
      </w:r>
      <w:r>
        <w:rPr>
          <w:rFonts w:ascii="Times New Roman" w:hAnsi="Times New Roman" w:cs="Times New Roman"/>
          <w:i/>
          <w:iCs/>
          <w:sz w:val="24"/>
          <w:szCs w:val="24"/>
          <w:lang w:val="en-ZW"/>
        </w:rPr>
        <w:t>Creating Public Value: Strategic Management in Gove</w:t>
      </w:r>
      <w:r>
        <w:rPr>
          <w:rFonts w:ascii="Times New Roman" w:hAnsi="Times New Roman" w:cs="Times New Roman"/>
          <w:i/>
          <w:iCs/>
          <w:sz w:val="24"/>
          <w:szCs w:val="24"/>
          <w:lang w:val="en-ZW"/>
        </w:rPr>
        <w:t>rnment.</w:t>
      </w:r>
      <w:r>
        <w:rPr>
          <w:rFonts w:ascii="Times New Roman" w:hAnsi="Times New Roman" w:cs="Times New Roman"/>
          <w:sz w:val="24"/>
          <w:szCs w:val="24"/>
          <w:lang w:val="en-ZW"/>
        </w:rPr>
        <w:t xml:space="preserve"> Cambridge, MA: Harvard University Press.</w:t>
      </w:r>
    </w:p>
    <w:p w:rsidR="003742E9" w:rsidRDefault="0055304C">
      <w:pPr>
        <w:spacing w:after="200" w:line="360" w:lineRule="auto"/>
        <w:jc w:val="both"/>
        <w:rPr>
          <w:rFonts w:ascii="Times New Roman" w:eastAsia="SimSun" w:hAnsi="Times New Roman" w:cs="Times New Roman"/>
          <w:sz w:val="24"/>
          <w:szCs w:val="24"/>
          <w:lang w:val="en-ZW" w:eastAsia="zh-CN"/>
        </w:rPr>
      </w:pPr>
      <w:r>
        <w:rPr>
          <w:rFonts w:ascii="Times New Roman" w:eastAsia="SimSun" w:hAnsi="Times New Roman" w:cs="Times New Roman"/>
          <w:sz w:val="24"/>
          <w:szCs w:val="24"/>
          <w:lang w:val="en-ZW" w:eastAsia="zh-CN"/>
        </w:rPr>
        <w:lastRenderedPageBreak/>
        <w:t xml:space="preserve">Moyo, T. and Ndlovu, S. (2022) 'Procurement management practices and organisational performance in Zimbabwean public institutions', </w:t>
      </w:r>
      <w:r>
        <w:rPr>
          <w:rFonts w:ascii="Times New Roman" w:eastAsia="SimSun" w:hAnsi="Times New Roman" w:cs="Times New Roman"/>
          <w:i/>
          <w:sz w:val="24"/>
          <w:szCs w:val="24"/>
          <w:lang w:val="en-ZW" w:eastAsia="zh-CN"/>
        </w:rPr>
        <w:t xml:space="preserve">African Journal of Public Sector Development and Governance, </w:t>
      </w:r>
      <w:r>
        <w:rPr>
          <w:rFonts w:ascii="Times New Roman" w:eastAsia="SimSun" w:hAnsi="Times New Roman" w:cs="Times New Roman"/>
          <w:sz w:val="24"/>
          <w:szCs w:val="24"/>
          <w:lang w:val="en-ZW" w:eastAsia="zh-CN"/>
        </w:rPr>
        <w:t xml:space="preserve">5(1), pp. </w:t>
      </w:r>
      <w:r>
        <w:rPr>
          <w:rFonts w:ascii="Times New Roman" w:eastAsia="SimSun" w:hAnsi="Times New Roman" w:cs="Times New Roman"/>
          <w:sz w:val="24"/>
          <w:szCs w:val="24"/>
          <w:lang w:val="en-ZW" w:eastAsia="zh-CN"/>
        </w:rPr>
        <w:t>45–60.</w:t>
      </w:r>
    </w:p>
    <w:p w:rsidR="003742E9" w:rsidRDefault="0055304C">
      <w:pPr>
        <w:spacing w:after="200"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Munyede, P. and Mapuva, J. (2020) ‘Exploring public procurement reforms in rural local authorities in Zimbabwe’, </w:t>
      </w:r>
      <w:r>
        <w:rPr>
          <w:rFonts w:ascii="Times New Roman" w:hAnsi="Times New Roman" w:cs="Times New Roman"/>
          <w:i/>
          <w:iCs/>
          <w:sz w:val="24"/>
          <w:szCs w:val="24"/>
          <w:lang w:val="en-ZW"/>
        </w:rPr>
        <w:t>Journal of Public Administration and Governance</w:t>
      </w:r>
      <w:r>
        <w:rPr>
          <w:rFonts w:ascii="Times New Roman" w:hAnsi="Times New Roman" w:cs="Times New Roman"/>
          <w:sz w:val="24"/>
          <w:szCs w:val="24"/>
          <w:lang w:val="en-ZW"/>
        </w:rPr>
        <w:t>, 10(1).</w:t>
      </w:r>
    </w:p>
    <w:p w:rsidR="003742E9" w:rsidRDefault="0055304C">
      <w:pPr>
        <w:spacing w:after="200" w:line="360" w:lineRule="auto"/>
        <w:jc w:val="both"/>
        <w:rPr>
          <w:rFonts w:ascii="Times New Roman" w:eastAsia="SimSun" w:hAnsi="Times New Roman" w:cs="Times New Roman"/>
          <w:sz w:val="24"/>
          <w:szCs w:val="24"/>
          <w:lang w:val="en-ZW" w:eastAsia="zh-CN"/>
        </w:rPr>
      </w:pPr>
      <w:r>
        <w:rPr>
          <w:rFonts w:ascii="Times New Roman" w:hAnsi="Times New Roman" w:cs="Times New Roman"/>
          <w:sz w:val="24"/>
          <w:szCs w:val="24"/>
          <w:lang w:val="en-ZW"/>
        </w:rPr>
        <w:t>Murindahabi, C. and Zinyama, T. (2026) ‘From policy to practice: the last mile p</w:t>
      </w:r>
      <w:r>
        <w:rPr>
          <w:rFonts w:ascii="Times New Roman" w:hAnsi="Times New Roman" w:cs="Times New Roman"/>
          <w:sz w:val="24"/>
          <w:szCs w:val="24"/>
          <w:lang w:val="en-ZW"/>
        </w:rPr>
        <w:t xml:space="preserve">roblem in the adoption of public procurement reforms by Chipinge District in Zimbabwe’, </w:t>
      </w:r>
      <w:r>
        <w:rPr>
          <w:rFonts w:ascii="Times New Roman" w:hAnsi="Times New Roman" w:cs="Times New Roman"/>
          <w:i/>
          <w:iCs/>
          <w:sz w:val="24"/>
          <w:szCs w:val="24"/>
          <w:lang w:val="en-ZW"/>
        </w:rPr>
        <w:t>Journal of Public Administration and Development Alternatives</w:t>
      </w:r>
      <w:r>
        <w:rPr>
          <w:rFonts w:ascii="Times New Roman" w:hAnsi="Times New Roman" w:cs="Times New Roman"/>
          <w:sz w:val="24"/>
          <w:szCs w:val="24"/>
          <w:lang w:val="en-ZW"/>
        </w:rPr>
        <w:t>, 11(1).</w:t>
      </w:r>
    </w:p>
    <w:p w:rsidR="003742E9" w:rsidRDefault="0055304C">
      <w:pPr>
        <w:spacing w:after="200" w:line="360" w:lineRule="auto"/>
        <w:jc w:val="both"/>
        <w:rPr>
          <w:rFonts w:ascii="Times New Roman" w:eastAsia="SimSun" w:hAnsi="Times New Roman" w:cs="Times New Roman"/>
          <w:sz w:val="24"/>
          <w:szCs w:val="24"/>
          <w:lang w:val="en-ZW" w:eastAsia="zh-CN"/>
        </w:rPr>
      </w:pPr>
      <w:r>
        <w:rPr>
          <w:rFonts w:ascii="Times New Roman" w:eastAsia="SimSun" w:hAnsi="Times New Roman" w:cs="Times New Roman"/>
          <w:sz w:val="24"/>
          <w:szCs w:val="24"/>
          <w:lang w:val="en-ZW" w:eastAsia="zh-CN"/>
        </w:rPr>
        <w:t xml:space="preserve">Mwesigwa, R., Ntayi, J.M. and Munene, J.C. (2021) 'Supplier relationship management and </w:t>
      </w:r>
      <w:r>
        <w:rPr>
          <w:rFonts w:ascii="Times New Roman" w:eastAsia="SimSun" w:hAnsi="Times New Roman" w:cs="Times New Roman"/>
          <w:sz w:val="24"/>
          <w:szCs w:val="24"/>
          <w:lang w:val="en-ZW" w:eastAsia="zh-CN"/>
        </w:rPr>
        <w:t>procurement performance in public organisations'</w:t>
      </w:r>
      <w:r>
        <w:rPr>
          <w:rFonts w:ascii="Times New Roman" w:eastAsia="SimSun" w:hAnsi="Times New Roman" w:cs="Times New Roman"/>
          <w:i/>
          <w:sz w:val="24"/>
          <w:szCs w:val="24"/>
          <w:lang w:val="en-ZW" w:eastAsia="zh-CN"/>
        </w:rPr>
        <w:t xml:space="preserve">, International Journal of Public Administration, </w:t>
      </w:r>
      <w:r>
        <w:rPr>
          <w:rFonts w:ascii="Times New Roman" w:eastAsia="SimSun" w:hAnsi="Times New Roman" w:cs="Times New Roman"/>
          <w:sz w:val="24"/>
          <w:szCs w:val="24"/>
          <w:lang w:val="en-ZW" w:eastAsia="zh-CN"/>
        </w:rPr>
        <w:t>44(12), pp. 1018–1032.</w:t>
      </w:r>
    </w:p>
    <w:p w:rsidR="003742E9" w:rsidRDefault="0055304C">
      <w:pPr>
        <w:spacing w:after="200" w:line="360" w:lineRule="auto"/>
        <w:jc w:val="both"/>
        <w:rPr>
          <w:rFonts w:ascii="Times New Roman" w:eastAsia="SimSun" w:hAnsi="Times New Roman" w:cs="Times New Roman"/>
          <w:sz w:val="24"/>
          <w:szCs w:val="24"/>
          <w:lang w:val="en-ZW" w:eastAsia="zh-CN"/>
        </w:rPr>
      </w:pPr>
      <w:r>
        <w:rPr>
          <w:rFonts w:ascii="Times New Roman" w:eastAsia="SimSun" w:hAnsi="Times New Roman" w:cs="Times New Roman"/>
          <w:sz w:val="24"/>
          <w:szCs w:val="24"/>
          <w:lang w:val="en-ZW" w:eastAsia="zh-CN"/>
        </w:rPr>
        <w:t xml:space="preserve">Neuman, W.L., 2021 </w:t>
      </w:r>
      <w:r>
        <w:rPr>
          <w:rFonts w:ascii="Times New Roman" w:eastAsia="SimSun" w:hAnsi="Times New Roman" w:cs="Times New Roman"/>
          <w:i/>
          <w:sz w:val="24"/>
          <w:szCs w:val="24"/>
          <w:lang w:val="en-ZW" w:eastAsia="zh-CN"/>
        </w:rPr>
        <w:t>Social Research Methods: Qualitative and Quantitative Approaches.</w:t>
      </w:r>
      <w:r>
        <w:rPr>
          <w:rFonts w:ascii="Times New Roman" w:eastAsia="SimSun" w:hAnsi="Times New Roman" w:cs="Times New Roman"/>
          <w:sz w:val="24"/>
          <w:szCs w:val="24"/>
          <w:lang w:val="en-ZW" w:eastAsia="zh-CN"/>
        </w:rPr>
        <w:t xml:space="preserve"> 8th ed. Harlow: Pearson.</w:t>
      </w:r>
    </w:p>
    <w:p w:rsidR="003742E9" w:rsidRDefault="0055304C">
      <w:pPr>
        <w:spacing w:after="200" w:line="360" w:lineRule="auto"/>
        <w:jc w:val="both"/>
        <w:rPr>
          <w:rFonts w:ascii="Times New Roman" w:eastAsia="SimSun" w:hAnsi="Times New Roman" w:cs="Times New Roman"/>
          <w:sz w:val="24"/>
          <w:szCs w:val="24"/>
          <w:lang w:val="en-ZW" w:eastAsia="zh-CN"/>
        </w:rPr>
      </w:pPr>
      <w:r>
        <w:rPr>
          <w:rFonts w:ascii="Times New Roman" w:hAnsi="Times New Roman" w:cs="Times New Roman"/>
          <w:sz w:val="24"/>
          <w:szCs w:val="24"/>
          <w:lang w:val="en-ZW"/>
        </w:rPr>
        <w:t>Nshimyumuremyi, A. (2018)</w:t>
      </w:r>
      <w:r>
        <w:rPr>
          <w:rFonts w:ascii="Times New Roman" w:hAnsi="Times New Roman" w:cs="Times New Roman"/>
          <w:sz w:val="24"/>
          <w:szCs w:val="24"/>
          <w:lang w:val="en-ZW"/>
        </w:rPr>
        <w:t xml:space="preserve"> </w:t>
      </w:r>
      <w:r>
        <w:rPr>
          <w:rFonts w:ascii="Times New Roman" w:hAnsi="Times New Roman" w:cs="Times New Roman"/>
          <w:i/>
          <w:iCs/>
          <w:sz w:val="24"/>
          <w:szCs w:val="24"/>
          <w:lang w:val="en-ZW"/>
        </w:rPr>
        <w:t>Procurement planning and value for money among selected districts in Rwanda</w:t>
      </w:r>
      <w:r>
        <w:rPr>
          <w:rFonts w:ascii="Times New Roman" w:hAnsi="Times New Roman" w:cs="Times New Roman"/>
          <w:sz w:val="24"/>
          <w:szCs w:val="24"/>
          <w:lang w:val="en-ZW"/>
        </w:rPr>
        <w:t>. Master’s thesis. Kampala International University.</w:t>
      </w:r>
    </w:p>
    <w:p w:rsidR="003742E9" w:rsidRDefault="0055304C">
      <w:pPr>
        <w:spacing w:after="200"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Nyemba, M.P. and Chikwere, D. (2026) ‘The influence of supplier selection on the operational performance of the hospitality ind</w:t>
      </w:r>
      <w:r>
        <w:rPr>
          <w:rFonts w:ascii="Times New Roman" w:hAnsi="Times New Roman" w:cs="Times New Roman"/>
          <w:sz w:val="24"/>
          <w:szCs w:val="24"/>
          <w:lang w:val="en-ZW"/>
        </w:rPr>
        <w:t xml:space="preserve">ustry in Zimbabwe’, </w:t>
      </w:r>
      <w:r>
        <w:rPr>
          <w:rFonts w:ascii="Times New Roman" w:hAnsi="Times New Roman" w:cs="Times New Roman"/>
          <w:i/>
          <w:iCs/>
          <w:sz w:val="24"/>
          <w:szCs w:val="24"/>
          <w:lang w:val="en-ZW"/>
        </w:rPr>
        <w:t>Humanities and Social Sciences Communications</w:t>
      </w:r>
      <w:r>
        <w:rPr>
          <w:rFonts w:ascii="Times New Roman" w:hAnsi="Times New Roman" w:cs="Times New Roman"/>
          <w:sz w:val="24"/>
          <w:szCs w:val="24"/>
          <w:lang w:val="en-ZW"/>
        </w:rPr>
        <w:t>, 13, 276.</w:t>
      </w:r>
    </w:p>
    <w:p w:rsidR="003742E9" w:rsidRDefault="0055304C">
      <w:pPr>
        <w:spacing w:after="200" w:line="360" w:lineRule="auto"/>
        <w:jc w:val="both"/>
        <w:rPr>
          <w:rFonts w:ascii="Times New Roman" w:eastAsia="SimSun" w:hAnsi="Times New Roman" w:cs="Times New Roman"/>
          <w:sz w:val="24"/>
          <w:szCs w:val="24"/>
          <w:lang w:val="en-ZW" w:eastAsia="zh-CN"/>
        </w:rPr>
      </w:pPr>
      <w:r>
        <w:rPr>
          <w:rFonts w:ascii="Times New Roman" w:hAnsi="Times New Roman" w:cs="Times New Roman"/>
          <w:sz w:val="24"/>
          <w:szCs w:val="24"/>
          <w:lang w:val="en-ZW"/>
        </w:rPr>
        <w:t xml:space="preserve">OECD (2021) </w:t>
      </w:r>
      <w:r>
        <w:rPr>
          <w:rFonts w:ascii="Times New Roman" w:hAnsi="Times New Roman" w:cs="Times New Roman"/>
          <w:i/>
          <w:iCs/>
          <w:sz w:val="24"/>
          <w:szCs w:val="24"/>
          <w:lang w:val="en-ZW"/>
        </w:rPr>
        <w:t>Public procurement in the State of Mexico: enhancing efficiency and effectiveness</w:t>
      </w:r>
      <w:r>
        <w:rPr>
          <w:rFonts w:ascii="Times New Roman" w:hAnsi="Times New Roman" w:cs="Times New Roman"/>
          <w:sz w:val="24"/>
          <w:szCs w:val="24"/>
          <w:lang w:val="en-ZW"/>
        </w:rPr>
        <w:t>. Paris: OECD Publishing.</w:t>
      </w:r>
    </w:p>
    <w:p w:rsidR="003742E9" w:rsidRDefault="0055304C">
      <w:pPr>
        <w:spacing w:after="20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OECD (2022) Public Procurement Review</w:t>
      </w:r>
      <w:r>
        <w:rPr>
          <w:rFonts w:ascii="Times New Roman" w:eastAsia="SimSun" w:hAnsi="Times New Roman" w:cs="Times New Roman"/>
          <w:i/>
          <w:sz w:val="24"/>
          <w:szCs w:val="24"/>
          <w:lang w:eastAsia="zh-CN"/>
        </w:rPr>
        <w:t>: A Strategic Approach t</w:t>
      </w:r>
      <w:r>
        <w:rPr>
          <w:rFonts w:ascii="Times New Roman" w:eastAsia="SimSun" w:hAnsi="Times New Roman" w:cs="Times New Roman"/>
          <w:i/>
          <w:sz w:val="24"/>
          <w:szCs w:val="24"/>
          <w:lang w:eastAsia="zh-CN"/>
        </w:rPr>
        <w:t>o Public Procurement.</w:t>
      </w:r>
      <w:r>
        <w:rPr>
          <w:rFonts w:ascii="Times New Roman" w:eastAsia="SimSun" w:hAnsi="Times New Roman" w:cs="Times New Roman"/>
          <w:sz w:val="24"/>
          <w:szCs w:val="24"/>
          <w:lang w:eastAsia="zh-CN"/>
        </w:rPr>
        <w:t xml:space="preserve"> Paris: OECD Publishing.</w:t>
      </w:r>
    </w:p>
    <w:p w:rsidR="003742E9" w:rsidRDefault="0055304C">
      <w:pPr>
        <w:spacing w:after="20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OECD (2023) </w:t>
      </w:r>
      <w:r>
        <w:rPr>
          <w:rFonts w:ascii="Times New Roman" w:eastAsia="SimSun" w:hAnsi="Times New Roman" w:cs="Times New Roman"/>
          <w:i/>
          <w:sz w:val="24"/>
          <w:szCs w:val="24"/>
          <w:lang w:eastAsia="zh-CN"/>
        </w:rPr>
        <w:t>Public Procurement Review: A Strategic Approach to Public Procurement.</w:t>
      </w:r>
      <w:r>
        <w:rPr>
          <w:rFonts w:ascii="Times New Roman" w:eastAsia="SimSun" w:hAnsi="Times New Roman" w:cs="Times New Roman"/>
          <w:sz w:val="24"/>
          <w:szCs w:val="24"/>
          <w:lang w:eastAsia="zh-CN"/>
        </w:rPr>
        <w:t xml:space="preserve"> Paris: OECD Publishing.</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OECD (2024) </w:t>
      </w:r>
      <w:r>
        <w:rPr>
          <w:rFonts w:ascii="Times New Roman" w:eastAsia="Times New Roman" w:hAnsi="Times New Roman" w:cs="Times New Roman"/>
          <w:i/>
          <w:iCs/>
          <w:sz w:val="24"/>
          <w:szCs w:val="24"/>
        </w:rPr>
        <w:t>Public Procurement in Lithuania: Improving Efficiency and Transparency</w:t>
      </w:r>
      <w:r>
        <w:rPr>
          <w:rFonts w:ascii="Times New Roman" w:eastAsia="Times New Roman" w:hAnsi="Times New Roman" w:cs="Times New Roman"/>
          <w:sz w:val="24"/>
          <w:szCs w:val="24"/>
        </w:rPr>
        <w:t xml:space="preserve">. Paris: OECD </w:t>
      </w:r>
      <w:r>
        <w:rPr>
          <w:rFonts w:ascii="Times New Roman" w:eastAsia="Times New Roman" w:hAnsi="Times New Roman" w:cs="Times New Roman"/>
          <w:sz w:val="24"/>
          <w:szCs w:val="24"/>
        </w:rPr>
        <w:t>Publishing.</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Patrucco, A.S., Dimand, A.-M., Neshkova, M.I. and Cevallos, M.M. (2023) 'How can procurement create (sustainable) public value under the Bipartisan Infrastructure Deal?', </w:t>
      </w:r>
      <w:r>
        <w:rPr>
          <w:rFonts w:ascii="Times New Roman" w:hAnsi="Times New Roman" w:cs="Times New Roman"/>
          <w:i/>
          <w:sz w:val="24"/>
          <w:szCs w:val="24"/>
        </w:rPr>
        <w:t>Public Administration Review,</w:t>
      </w:r>
      <w:r>
        <w:rPr>
          <w:rFonts w:ascii="Times New Roman" w:hAnsi="Times New Roman" w:cs="Times New Roman"/>
          <w:sz w:val="24"/>
          <w:szCs w:val="24"/>
        </w:rPr>
        <w:t xml:space="preserve"> 83(4), pp. 960–973. </w:t>
      </w:r>
    </w:p>
    <w:p w:rsidR="003742E9" w:rsidRDefault="0055304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Petersen, O.H., Jensen</w:t>
      </w:r>
      <w:r>
        <w:rPr>
          <w:rFonts w:ascii="Times New Roman" w:eastAsia="Times New Roman" w:hAnsi="Times New Roman" w:cs="Times New Roman"/>
          <w:sz w:val="24"/>
          <w:szCs w:val="24"/>
        </w:rPr>
        <w:t xml:space="preserve">, M.D. and Bhatti, Y. (2022) ‘The effect of procurement centralization on government purchasing prices’, </w:t>
      </w:r>
      <w:r>
        <w:rPr>
          <w:rFonts w:ascii="Times New Roman" w:eastAsia="Times New Roman" w:hAnsi="Times New Roman" w:cs="Times New Roman"/>
          <w:i/>
          <w:iCs/>
          <w:sz w:val="24"/>
          <w:szCs w:val="24"/>
        </w:rPr>
        <w:t>Journal of Public Administration Research and Theory</w:t>
      </w:r>
      <w:r>
        <w:rPr>
          <w:rFonts w:ascii="Times New Roman" w:eastAsia="Times New Roman" w:hAnsi="Times New Roman" w:cs="Times New Roman"/>
          <w:sz w:val="24"/>
          <w:szCs w:val="24"/>
        </w:rPr>
        <w:t>, 32(4), pp. 827–843.</w:t>
      </w:r>
    </w:p>
    <w:p w:rsidR="003742E9" w:rsidRDefault="0055304C">
      <w:pPr>
        <w:widowControl w:val="0"/>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Procurement Regulatory Authority of Zimbabwe (PRAZ). (2023) </w:t>
      </w:r>
      <w:r>
        <w:rPr>
          <w:rFonts w:ascii="Times New Roman" w:hAnsi="Times New Roman" w:cs="Times New Roman"/>
          <w:i/>
          <w:iCs/>
          <w:sz w:val="24"/>
          <w:szCs w:val="24"/>
          <w:lang w:val="en-ZW"/>
        </w:rPr>
        <w:t>Annual Report 202</w:t>
      </w:r>
      <w:r>
        <w:rPr>
          <w:rFonts w:ascii="Times New Roman" w:hAnsi="Times New Roman" w:cs="Times New Roman"/>
          <w:i/>
          <w:iCs/>
          <w:sz w:val="24"/>
          <w:szCs w:val="24"/>
          <w:lang w:val="en-ZW"/>
        </w:rPr>
        <w:t>3</w:t>
      </w:r>
      <w:r>
        <w:rPr>
          <w:rFonts w:ascii="Times New Roman" w:hAnsi="Times New Roman" w:cs="Times New Roman"/>
          <w:sz w:val="24"/>
          <w:szCs w:val="24"/>
          <w:lang w:val="en-ZW"/>
        </w:rPr>
        <w:t>. Harare: Procurement Regulatory Authority of Zimbabwe.</w:t>
      </w:r>
    </w:p>
    <w:p w:rsidR="003742E9" w:rsidRDefault="0055304C">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lang w:val="en-ZW"/>
        </w:rPr>
        <w:t xml:space="preserve">Sánchez Graells, A. and Herrera Anchustegui, I. (2014) ‘Impact of public procurement aggregation on competition: risks, rationale and justification for the rules in Directive 2014/24’, </w:t>
      </w:r>
      <w:r>
        <w:rPr>
          <w:rFonts w:ascii="Times New Roman" w:hAnsi="Times New Roman" w:cs="Times New Roman"/>
          <w:i/>
          <w:iCs/>
          <w:sz w:val="24"/>
          <w:szCs w:val="24"/>
          <w:lang w:val="en-ZW"/>
        </w:rPr>
        <w:t xml:space="preserve">University of </w:t>
      </w:r>
      <w:r>
        <w:rPr>
          <w:rFonts w:ascii="Times New Roman" w:hAnsi="Times New Roman" w:cs="Times New Roman"/>
          <w:i/>
          <w:iCs/>
          <w:sz w:val="24"/>
          <w:szCs w:val="24"/>
          <w:lang w:val="en-ZW"/>
        </w:rPr>
        <w:t>Leicester School of Law Research Paper Series</w:t>
      </w:r>
      <w:r>
        <w:rPr>
          <w:rFonts w:ascii="Times New Roman" w:hAnsi="Times New Roman" w:cs="Times New Roman"/>
          <w:sz w:val="24"/>
          <w:szCs w:val="24"/>
          <w:lang w:val="en-ZW"/>
        </w:rPr>
        <w:t>, 14-35.</w:t>
      </w:r>
    </w:p>
    <w:p w:rsidR="003742E9" w:rsidRDefault="0055304C">
      <w:pPr>
        <w:spacing w:after="20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Saunders, M., Lewis, P. and Thornhill, A. (2019) </w:t>
      </w:r>
      <w:r>
        <w:rPr>
          <w:rFonts w:ascii="Times New Roman" w:eastAsia="SimSun" w:hAnsi="Times New Roman" w:cs="Times New Roman"/>
          <w:i/>
          <w:sz w:val="24"/>
          <w:szCs w:val="24"/>
          <w:lang w:eastAsia="zh-CN"/>
        </w:rPr>
        <w:t>Research Methods for Business Students.</w:t>
      </w:r>
      <w:r>
        <w:rPr>
          <w:rFonts w:ascii="Times New Roman" w:eastAsia="SimSun" w:hAnsi="Times New Roman" w:cs="Times New Roman"/>
          <w:sz w:val="24"/>
          <w:szCs w:val="24"/>
          <w:lang w:eastAsia="zh-CN"/>
        </w:rPr>
        <w:t xml:space="preserve"> 8th ed. Harlow: Pearson.</w:t>
      </w:r>
    </w:p>
    <w:p w:rsidR="003742E9" w:rsidRDefault="0055304C">
      <w:pPr>
        <w:spacing w:after="200" w:line="360" w:lineRule="auto"/>
        <w:jc w:val="both"/>
        <w:rPr>
          <w:rFonts w:ascii="Times New Roman" w:eastAsia="SimSun" w:hAnsi="Times New Roman" w:cs="Times New Roman"/>
          <w:sz w:val="24"/>
          <w:szCs w:val="24"/>
          <w:lang w:eastAsia="zh-CN"/>
        </w:rPr>
      </w:pPr>
      <w:r>
        <w:rPr>
          <w:rFonts w:ascii="Times New Roman" w:hAnsi="Times New Roman" w:cs="Times New Roman"/>
          <w:sz w:val="24"/>
          <w:szCs w:val="24"/>
          <w:lang w:val="en-ZW"/>
        </w:rPr>
        <w:t>Schotanus, F. (2023) ‘Organizing public procurement’, in Grandia, J. and Volker, L. (eds</w:t>
      </w:r>
      <w:r>
        <w:rPr>
          <w:rFonts w:ascii="Times New Roman" w:hAnsi="Times New Roman" w:cs="Times New Roman"/>
          <w:sz w:val="24"/>
          <w:szCs w:val="24"/>
          <w:lang w:val="en-ZW"/>
        </w:rPr>
        <w:t xml:space="preserve">.) </w:t>
      </w:r>
      <w:r>
        <w:rPr>
          <w:rFonts w:ascii="Times New Roman" w:hAnsi="Times New Roman" w:cs="Times New Roman"/>
          <w:i/>
          <w:iCs/>
          <w:sz w:val="24"/>
          <w:szCs w:val="24"/>
          <w:lang w:val="en-ZW"/>
        </w:rPr>
        <w:t>Public Procurement: Theory, Practices and Tools</w:t>
      </w:r>
      <w:r>
        <w:rPr>
          <w:rFonts w:ascii="Times New Roman" w:hAnsi="Times New Roman" w:cs="Times New Roman"/>
          <w:sz w:val="24"/>
          <w:szCs w:val="24"/>
          <w:lang w:val="en-ZW"/>
        </w:rPr>
        <w:t>. Cham: Palgrave Macmillan, pp. 57–72.</w:t>
      </w:r>
    </w:p>
    <w:p w:rsidR="003742E9" w:rsidRDefault="0055304C">
      <w:pPr>
        <w:spacing w:after="200" w:line="360" w:lineRule="auto"/>
        <w:jc w:val="both"/>
        <w:rPr>
          <w:rFonts w:ascii="Times New Roman" w:eastAsia="SimSun" w:hAnsi="Times New Roman" w:cs="Times New Roman"/>
          <w:sz w:val="24"/>
          <w:szCs w:val="24"/>
          <w:lang w:eastAsia="zh-CN"/>
        </w:rPr>
      </w:pPr>
      <w:r>
        <w:rPr>
          <w:rFonts w:ascii="Times New Roman" w:hAnsi="Times New Roman" w:cs="Times New Roman"/>
          <w:sz w:val="24"/>
          <w:szCs w:val="24"/>
          <w:lang w:val="en-ZW"/>
        </w:rPr>
        <w:t xml:space="preserve">Sekaran, U. &amp; Bougie, R., 2019 </w:t>
      </w:r>
      <w:r>
        <w:rPr>
          <w:rFonts w:ascii="Times New Roman" w:hAnsi="Times New Roman" w:cs="Times New Roman"/>
          <w:i/>
          <w:iCs/>
          <w:sz w:val="24"/>
          <w:szCs w:val="24"/>
          <w:lang w:val="en-ZW"/>
        </w:rPr>
        <w:t>Research Methods for Business: A Skill-Building Approach</w:t>
      </w:r>
      <w:r>
        <w:rPr>
          <w:rFonts w:ascii="Times New Roman" w:hAnsi="Times New Roman" w:cs="Times New Roman"/>
          <w:sz w:val="24"/>
          <w:szCs w:val="24"/>
          <w:lang w:val="en-ZW"/>
        </w:rPr>
        <w:t>. 8th ed. Hoboken, NJ: Wiley.</w:t>
      </w:r>
    </w:p>
    <w:p w:rsidR="003742E9" w:rsidRDefault="0055304C">
      <w:pPr>
        <w:spacing w:after="200"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Scott, W.R., 2014</w:t>
      </w:r>
      <w:r>
        <w:rPr>
          <w:rFonts w:ascii="Times New Roman" w:hAnsi="Times New Roman" w:cs="Times New Roman"/>
          <w:i/>
          <w:iCs/>
          <w:sz w:val="24"/>
          <w:szCs w:val="24"/>
          <w:lang w:val="en-ZW"/>
        </w:rPr>
        <w:t xml:space="preserve"> Institutions and Organizations: Ideas, Interests, and Identities.</w:t>
      </w:r>
      <w:r>
        <w:rPr>
          <w:rFonts w:ascii="Times New Roman" w:hAnsi="Times New Roman" w:cs="Times New Roman"/>
          <w:sz w:val="24"/>
          <w:szCs w:val="24"/>
          <w:lang w:val="en-ZW"/>
        </w:rPr>
        <w:t xml:space="preserve"> 4th ed. Thousand Oaks, CA: Sage Publications.</w:t>
      </w:r>
    </w:p>
    <w:p w:rsidR="003742E9" w:rsidRDefault="0055304C">
      <w:pPr>
        <w:spacing w:after="20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Thai, K.V. (2023) </w:t>
      </w:r>
      <w:r>
        <w:rPr>
          <w:rFonts w:ascii="Times New Roman" w:eastAsia="SimSun" w:hAnsi="Times New Roman" w:cs="Times New Roman"/>
          <w:i/>
          <w:sz w:val="24"/>
          <w:szCs w:val="24"/>
          <w:lang w:eastAsia="zh-CN"/>
        </w:rPr>
        <w:t>International Handbook of Public Procurement.</w:t>
      </w:r>
      <w:r>
        <w:rPr>
          <w:rFonts w:ascii="Times New Roman" w:eastAsia="SimSun" w:hAnsi="Times New Roman" w:cs="Times New Roman"/>
          <w:sz w:val="24"/>
          <w:szCs w:val="24"/>
          <w:lang w:eastAsia="zh-CN"/>
        </w:rPr>
        <w:t xml:space="preserve"> 2nd edn. Boca Raton: CRC Press.</w:t>
      </w:r>
    </w:p>
    <w:p w:rsidR="003742E9" w:rsidRDefault="0055304C">
      <w:pPr>
        <w:spacing w:after="20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Thai, K.V., (2022) International Handbook of Pu</w:t>
      </w:r>
      <w:r>
        <w:rPr>
          <w:rFonts w:ascii="Times New Roman" w:eastAsia="SimSun" w:hAnsi="Times New Roman" w:cs="Times New Roman"/>
          <w:sz w:val="24"/>
          <w:szCs w:val="24"/>
          <w:lang w:eastAsia="zh-CN"/>
        </w:rPr>
        <w:t>blic Procurement. 2nd ed. Boca Raton: CRC Press.</w:t>
      </w:r>
    </w:p>
    <w:p w:rsidR="003742E9" w:rsidRDefault="0055304C">
      <w:pPr>
        <w:spacing w:after="20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Van Weele, A.J., 2023 </w:t>
      </w:r>
      <w:r>
        <w:rPr>
          <w:rFonts w:ascii="Times New Roman" w:eastAsia="SimSun" w:hAnsi="Times New Roman" w:cs="Times New Roman"/>
          <w:i/>
          <w:sz w:val="24"/>
          <w:szCs w:val="24"/>
          <w:lang w:eastAsia="zh-CN"/>
        </w:rPr>
        <w:t>Purchasing and Supply Chain Management: Analysis, Strategy, Planning and Practice.</w:t>
      </w:r>
      <w:r>
        <w:rPr>
          <w:rFonts w:ascii="Times New Roman" w:eastAsia="SimSun" w:hAnsi="Times New Roman" w:cs="Times New Roman"/>
          <w:sz w:val="24"/>
          <w:szCs w:val="24"/>
          <w:lang w:eastAsia="zh-CN"/>
        </w:rPr>
        <w:t xml:space="preserve"> 8th ed. Andover: Cengage Learning.</w:t>
      </w:r>
    </w:p>
    <w:p w:rsidR="003742E9" w:rsidRDefault="0055304C">
      <w:pPr>
        <w:spacing w:after="200" w:line="360" w:lineRule="auto"/>
        <w:jc w:val="both"/>
        <w:rPr>
          <w:rFonts w:ascii="Times New Roman" w:eastAsia="SimSun" w:hAnsi="Times New Roman" w:cs="Times New Roman"/>
          <w:color w:val="222222"/>
          <w:sz w:val="24"/>
          <w:szCs w:val="24"/>
          <w:shd w:val="clear" w:color="auto" w:fill="FFFFFF"/>
          <w:lang w:eastAsia="zh-CN"/>
        </w:rPr>
      </w:pPr>
      <w:r>
        <w:rPr>
          <w:rFonts w:ascii="Times New Roman" w:eastAsia="SimSun" w:hAnsi="Times New Roman" w:cs="Times New Roman"/>
          <w:color w:val="222222"/>
          <w:sz w:val="24"/>
          <w:szCs w:val="24"/>
          <w:shd w:val="clear" w:color="auto" w:fill="FFFFFF"/>
          <w:lang w:eastAsia="zh-CN"/>
        </w:rPr>
        <w:lastRenderedPageBreak/>
        <w:t>Waditwar, P., 2023. From Fragmentation to Focus: The Benefits of Ce</w:t>
      </w:r>
      <w:r>
        <w:rPr>
          <w:rFonts w:ascii="Times New Roman" w:eastAsia="SimSun" w:hAnsi="Times New Roman" w:cs="Times New Roman"/>
          <w:color w:val="222222"/>
          <w:sz w:val="24"/>
          <w:szCs w:val="24"/>
          <w:shd w:val="clear" w:color="auto" w:fill="FFFFFF"/>
          <w:lang w:eastAsia="zh-CN"/>
        </w:rPr>
        <w:t>ntralizing Procurement. </w:t>
      </w:r>
      <w:r>
        <w:rPr>
          <w:rFonts w:ascii="Times New Roman" w:eastAsia="SimSun" w:hAnsi="Times New Roman" w:cs="Times New Roman"/>
          <w:i/>
          <w:iCs/>
          <w:color w:val="222222"/>
          <w:sz w:val="24"/>
          <w:szCs w:val="24"/>
          <w:shd w:val="clear" w:color="auto" w:fill="FFFFFF"/>
          <w:lang w:eastAsia="zh-CN"/>
        </w:rPr>
        <w:t>International Journal of Research and Applied Innovations</w:t>
      </w:r>
      <w:r>
        <w:rPr>
          <w:rFonts w:ascii="Times New Roman" w:eastAsia="SimSun" w:hAnsi="Times New Roman" w:cs="Times New Roman"/>
          <w:color w:val="222222"/>
          <w:sz w:val="24"/>
          <w:szCs w:val="24"/>
          <w:shd w:val="clear" w:color="auto" w:fill="FFFFFF"/>
          <w:lang w:eastAsia="zh-CN"/>
        </w:rPr>
        <w:t>, </w:t>
      </w:r>
      <w:r>
        <w:rPr>
          <w:rFonts w:ascii="Times New Roman" w:eastAsia="SimSun" w:hAnsi="Times New Roman" w:cs="Times New Roman"/>
          <w:i/>
          <w:iCs/>
          <w:color w:val="222222"/>
          <w:sz w:val="24"/>
          <w:szCs w:val="24"/>
          <w:shd w:val="clear" w:color="auto" w:fill="FFFFFF"/>
          <w:lang w:eastAsia="zh-CN"/>
        </w:rPr>
        <w:t>6</w:t>
      </w:r>
      <w:r>
        <w:rPr>
          <w:rFonts w:ascii="Times New Roman" w:eastAsia="SimSun" w:hAnsi="Times New Roman" w:cs="Times New Roman"/>
          <w:color w:val="222222"/>
          <w:sz w:val="24"/>
          <w:szCs w:val="24"/>
          <w:shd w:val="clear" w:color="auto" w:fill="FFFFFF"/>
          <w:lang w:eastAsia="zh-CN"/>
        </w:rPr>
        <w:t>(6), pp.9820-9833.</w:t>
      </w:r>
    </w:p>
    <w:p w:rsidR="003742E9" w:rsidRDefault="0055304C">
      <w:pPr>
        <w:spacing w:after="200" w:line="360" w:lineRule="auto"/>
        <w:jc w:val="both"/>
        <w:rPr>
          <w:rFonts w:ascii="Times New Roman" w:eastAsia="SimSun" w:hAnsi="Times New Roman" w:cs="Times New Roman"/>
          <w:color w:val="222222"/>
          <w:sz w:val="24"/>
          <w:szCs w:val="24"/>
          <w:shd w:val="clear" w:color="auto" w:fill="FFFFFF"/>
          <w:lang w:eastAsia="zh-CN"/>
        </w:rPr>
      </w:pPr>
      <w:r>
        <w:rPr>
          <w:rFonts w:ascii="Times New Roman" w:hAnsi="Times New Roman" w:cs="Times New Roman"/>
          <w:sz w:val="24"/>
          <w:szCs w:val="24"/>
          <w:lang w:val="en-ZW"/>
        </w:rPr>
        <w:t xml:space="preserve">Wang, C. and Li, X. (2014) ‘Centralizing public procurement in China: task environment and organizational structure’, </w:t>
      </w:r>
      <w:r>
        <w:rPr>
          <w:rFonts w:ascii="Times New Roman" w:hAnsi="Times New Roman" w:cs="Times New Roman"/>
          <w:i/>
          <w:iCs/>
          <w:sz w:val="24"/>
          <w:szCs w:val="24"/>
          <w:lang w:val="en-ZW"/>
        </w:rPr>
        <w:t>Public Management Review</w:t>
      </w:r>
      <w:r>
        <w:rPr>
          <w:rFonts w:ascii="Times New Roman" w:hAnsi="Times New Roman" w:cs="Times New Roman"/>
          <w:sz w:val="24"/>
          <w:szCs w:val="24"/>
          <w:lang w:val="en-ZW"/>
        </w:rPr>
        <w:t xml:space="preserve">, 16(6), </w:t>
      </w:r>
      <w:r>
        <w:rPr>
          <w:rFonts w:ascii="Times New Roman" w:hAnsi="Times New Roman" w:cs="Times New Roman"/>
          <w:sz w:val="24"/>
          <w:szCs w:val="24"/>
          <w:lang w:val="en-ZW"/>
        </w:rPr>
        <w:t>pp. 900–921.</w:t>
      </w:r>
    </w:p>
    <w:p w:rsidR="003742E9" w:rsidRDefault="0055304C">
      <w:pPr>
        <w:spacing w:after="20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color w:val="222222"/>
          <w:sz w:val="24"/>
          <w:szCs w:val="24"/>
          <w:shd w:val="clear" w:color="auto" w:fill="FFFFFF"/>
          <w:lang w:eastAsia="zh-CN"/>
        </w:rPr>
        <w:t xml:space="preserve">Williamson, O. E. (1985) </w:t>
      </w:r>
      <w:r>
        <w:rPr>
          <w:rFonts w:ascii="Times New Roman" w:eastAsia="SimSun" w:hAnsi="Times New Roman" w:cs="Times New Roman"/>
          <w:i/>
          <w:color w:val="222222"/>
          <w:sz w:val="24"/>
          <w:szCs w:val="24"/>
          <w:shd w:val="clear" w:color="auto" w:fill="FFFFFF"/>
          <w:lang w:eastAsia="zh-CN"/>
        </w:rPr>
        <w:t xml:space="preserve">The Economic Institutions of Capitalism. </w:t>
      </w:r>
      <w:r>
        <w:rPr>
          <w:rFonts w:ascii="Times New Roman" w:eastAsia="SimSun" w:hAnsi="Times New Roman" w:cs="Times New Roman"/>
          <w:color w:val="222222"/>
          <w:sz w:val="24"/>
          <w:szCs w:val="24"/>
          <w:shd w:val="clear" w:color="auto" w:fill="FFFFFF"/>
          <w:lang w:eastAsia="zh-CN"/>
        </w:rPr>
        <w:t>New York: Free Pass.</w:t>
      </w:r>
    </w:p>
    <w:p w:rsidR="003742E9" w:rsidRDefault="0055304C">
      <w:pPr>
        <w:widowControl w:val="0"/>
        <w:spacing w:line="360" w:lineRule="auto"/>
        <w:jc w:val="both"/>
        <w:rPr>
          <w:rFonts w:ascii="Times New Roman" w:eastAsia="SimSun" w:hAnsi="Times New Roman" w:cs="Times New Roman"/>
          <w:color w:val="222222"/>
          <w:sz w:val="24"/>
          <w:szCs w:val="24"/>
          <w:shd w:val="clear" w:color="auto" w:fill="FFFFFF"/>
          <w:lang w:eastAsia="zh-CN"/>
        </w:rPr>
      </w:pPr>
      <w:r>
        <w:rPr>
          <w:rFonts w:ascii="Times New Roman" w:eastAsia="SimSun" w:hAnsi="Times New Roman" w:cs="Times New Roman"/>
          <w:color w:val="222222"/>
          <w:sz w:val="24"/>
          <w:szCs w:val="24"/>
          <w:shd w:val="clear" w:color="auto" w:fill="FFFFFF"/>
          <w:lang w:eastAsia="zh-CN"/>
        </w:rPr>
        <w:t xml:space="preserve">World Bank (2021) Benchmarking Public Procurement 2021: </w:t>
      </w:r>
      <w:r>
        <w:rPr>
          <w:rFonts w:ascii="Times New Roman" w:eastAsia="SimSun" w:hAnsi="Times New Roman" w:cs="Times New Roman"/>
          <w:i/>
          <w:color w:val="222222"/>
          <w:sz w:val="24"/>
          <w:szCs w:val="24"/>
          <w:shd w:val="clear" w:color="auto" w:fill="FFFFFF"/>
          <w:lang w:eastAsia="zh-CN"/>
        </w:rPr>
        <w:t>Assessing Public Procurement Systems in 180 Economies.</w:t>
      </w:r>
      <w:r>
        <w:rPr>
          <w:rFonts w:ascii="Times New Roman" w:eastAsia="SimSun" w:hAnsi="Times New Roman" w:cs="Times New Roman"/>
          <w:color w:val="222222"/>
          <w:sz w:val="24"/>
          <w:szCs w:val="24"/>
          <w:shd w:val="clear" w:color="auto" w:fill="FFFFFF"/>
          <w:lang w:eastAsia="zh-CN"/>
        </w:rPr>
        <w:t xml:space="preserve"> Washington, DC: World Bank.</w:t>
      </w:r>
    </w:p>
    <w:p w:rsidR="003742E9" w:rsidRDefault="003742E9">
      <w:pPr>
        <w:widowControl w:val="0"/>
        <w:spacing w:line="360" w:lineRule="auto"/>
        <w:jc w:val="both"/>
        <w:rPr>
          <w:rFonts w:ascii="Times New Roman" w:eastAsia="SimSun" w:hAnsi="Times New Roman" w:cs="Times New Roman"/>
          <w:color w:val="222222"/>
          <w:sz w:val="24"/>
          <w:szCs w:val="24"/>
          <w:shd w:val="clear" w:color="auto" w:fill="FFFFFF"/>
          <w:lang w:eastAsia="zh-CN"/>
        </w:rPr>
      </w:pPr>
    </w:p>
    <w:p w:rsidR="003742E9" w:rsidRDefault="003742E9">
      <w:pPr>
        <w:widowControl w:val="0"/>
        <w:spacing w:line="360" w:lineRule="auto"/>
        <w:jc w:val="both"/>
        <w:rPr>
          <w:rFonts w:ascii="Times New Roman" w:eastAsia="SimSun" w:hAnsi="Times New Roman" w:cs="Times New Roman"/>
          <w:color w:val="222222"/>
          <w:sz w:val="24"/>
          <w:szCs w:val="24"/>
          <w:shd w:val="clear" w:color="auto" w:fill="FFFFFF"/>
          <w:lang w:eastAsia="zh-CN"/>
        </w:rPr>
      </w:pPr>
    </w:p>
    <w:p w:rsidR="003742E9" w:rsidRDefault="003742E9">
      <w:pPr>
        <w:widowControl w:val="0"/>
        <w:spacing w:line="360" w:lineRule="auto"/>
        <w:jc w:val="both"/>
        <w:rPr>
          <w:rFonts w:ascii="Times New Roman" w:eastAsia="SimSun" w:hAnsi="Times New Roman" w:cs="Times New Roman"/>
          <w:color w:val="222222"/>
          <w:sz w:val="24"/>
          <w:szCs w:val="24"/>
          <w:shd w:val="clear" w:color="auto" w:fill="FFFFFF"/>
          <w:lang w:eastAsia="zh-CN"/>
        </w:rPr>
      </w:pPr>
    </w:p>
    <w:p w:rsidR="003742E9" w:rsidRDefault="003742E9">
      <w:pPr>
        <w:widowControl w:val="0"/>
        <w:spacing w:line="360" w:lineRule="auto"/>
        <w:jc w:val="both"/>
        <w:rPr>
          <w:rFonts w:ascii="Times New Roman" w:eastAsia="SimSun" w:hAnsi="Times New Roman" w:cs="Times New Roman"/>
          <w:color w:val="222222"/>
          <w:sz w:val="24"/>
          <w:szCs w:val="24"/>
          <w:shd w:val="clear" w:color="auto" w:fill="FFFFFF"/>
          <w:lang w:eastAsia="zh-CN"/>
        </w:rPr>
      </w:pPr>
    </w:p>
    <w:p w:rsidR="003742E9" w:rsidRDefault="003742E9"/>
    <w:sectPr w:rsidR="00374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multilevel"/>
    <w:tmpl w:val="80EA19AE"/>
    <w:lvl w:ilvl="0">
      <w:start w:val="1"/>
      <w:numFmt w:val="upperRoman"/>
      <w:lvlText w:val="%1."/>
      <w:lvlJc w:val="righ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0000001"/>
    <w:multiLevelType w:val="multilevel"/>
    <w:tmpl w:val="6074C3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0000002"/>
    <w:multiLevelType w:val="multilevel"/>
    <w:tmpl w:val="5F5222F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0000003"/>
    <w:multiLevelType w:val="multilevel"/>
    <w:tmpl w:val="508ECAC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0000004"/>
    <w:multiLevelType w:val="multilevel"/>
    <w:tmpl w:val="50543CFA"/>
    <w:lvl w:ilvl="0">
      <w:start w:val="1"/>
      <w:numFmt w:val="decimal"/>
      <w:lvlText w:val="%1"/>
      <w:lvlJc w:val="left"/>
      <w:pPr>
        <w:ind w:left="480" w:hanging="480"/>
      </w:pPr>
      <w:rPr>
        <w:rFonts w:hint="default"/>
        <w:b/>
      </w:rPr>
    </w:lvl>
    <w:lvl w:ilvl="1">
      <w:start w:val="9"/>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00000005"/>
    <w:multiLevelType w:val="multilevel"/>
    <w:tmpl w:val="10F4D7B2"/>
    <w:lvl w:ilvl="0">
      <w:start w:val="1"/>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0000006"/>
    <w:multiLevelType w:val="multilevel"/>
    <w:tmpl w:val="1CD43CCE"/>
    <w:lvl w:ilvl="0">
      <w:start w:val="1"/>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0000007"/>
    <w:multiLevelType w:val="multilevel"/>
    <w:tmpl w:val="2EDAC448"/>
    <w:lvl w:ilvl="0">
      <w:start w:val="1"/>
      <w:numFmt w:val="decimal"/>
      <w:lvlText w:val="%1"/>
      <w:lvlJc w:val="left"/>
      <w:pPr>
        <w:ind w:left="480" w:hanging="480"/>
      </w:pPr>
      <w:rPr>
        <w:rFonts w:hint="default"/>
        <w:b/>
      </w:rPr>
    </w:lvl>
    <w:lvl w:ilvl="1">
      <w:start w:val="9"/>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00000008"/>
    <w:multiLevelType w:val="multilevel"/>
    <w:tmpl w:val="9968D44C"/>
    <w:lvl w:ilvl="0">
      <w:start w:val="1"/>
      <w:numFmt w:val="upperRoman"/>
      <w:lvlText w:val="%1."/>
      <w:lvlJc w:val="right"/>
      <w:pPr>
        <w:ind w:left="720" w:hanging="360"/>
      </w:pPr>
      <w:rPr>
        <w:b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0000009"/>
    <w:multiLevelType w:val="multilevel"/>
    <w:tmpl w:val="03E0214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000000A"/>
    <w:multiLevelType w:val="multilevel"/>
    <w:tmpl w:val="98D0ED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0"/>
  </w:num>
  <w:num w:numId="2">
    <w:abstractNumId w:val="0"/>
  </w:num>
  <w:num w:numId="3">
    <w:abstractNumId w:val="1"/>
  </w:num>
  <w:num w:numId="4">
    <w:abstractNumId w:val="9"/>
  </w:num>
  <w:num w:numId="5">
    <w:abstractNumId w:val="8"/>
  </w:num>
  <w:num w:numId="6">
    <w:abstractNumId w:val="2"/>
  </w:num>
  <w:num w:numId="7">
    <w:abstractNumId w:val="3"/>
  </w:num>
  <w:num w:numId="8">
    <w:abstractNumId w:val="5"/>
  </w:num>
  <w:num w:numId="9">
    <w:abstractNumId w:val="6"/>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2E9"/>
    <w:rsid w:val="003742E9"/>
    <w:rsid w:val="00553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DDA6D"/>
  <w15:docId w15:val="{E916F7DA-70E7-4130-9B49-494669C9D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widowControl w:val="0"/>
      <w:spacing w:before="240" w:after="0" w:line="256" w:lineRule="auto"/>
      <w:jc w:val="both"/>
      <w:outlineLvl w:val="0"/>
    </w:pPr>
    <w:rPr>
      <w:rFonts w:ascii="Calibri Light" w:eastAsia="SimSun" w:hAnsi="Calibri Light"/>
      <w:color w:val="2E74B5"/>
      <w:sz w:val="32"/>
      <w:szCs w:val="32"/>
      <w:lang w:val="en-ZW"/>
    </w:rPr>
  </w:style>
  <w:style w:type="paragraph" w:styleId="Heading2">
    <w:name w:val="heading 2"/>
    <w:basedOn w:val="Normal"/>
    <w:next w:val="Normal"/>
    <w:link w:val="Heading2Char"/>
    <w:uiPriority w:val="9"/>
    <w:qFormat/>
    <w:pPr>
      <w:keepNext/>
      <w:keepLines/>
      <w:widowControl w:val="0"/>
      <w:spacing w:before="40" w:after="0" w:line="256" w:lineRule="auto"/>
      <w:jc w:val="both"/>
      <w:outlineLvl w:val="1"/>
    </w:pPr>
    <w:rPr>
      <w:rFonts w:ascii="Calibri Light" w:eastAsia="SimSun" w:hAnsi="Calibri Light"/>
      <w:color w:val="2E74B5"/>
      <w:sz w:val="26"/>
      <w:szCs w:val="26"/>
      <w:lang w:val="en-ZW"/>
    </w:rPr>
  </w:style>
  <w:style w:type="paragraph" w:styleId="Heading3">
    <w:name w:val="heading 3"/>
    <w:basedOn w:val="Normal"/>
    <w:next w:val="Normal"/>
    <w:link w:val="Heading3Char"/>
    <w:uiPriority w:val="9"/>
    <w:qFormat/>
    <w:pPr>
      <w:keepNext/>
      <w:keepLines/>
      <w:widowControl w:val="0"/>
      <w:spacing w:before="40" w:after="0" w:line="256" w:lineRule="auto"/>
      <w:jc w:val="both"/>
      <w:outlineLvl w:val="2"/>
    </w:pPr>
    <w:rPr>
      <w:rFonts w:ascii="Calibri Light" w:eastAsia="SimSun" w:hAnsi="Calibri Light"/>
      <w:color w:val="1F4D78"/>
      <w:sz w:val="24"/>
      <w:szCs w:val="24"/>
      <w:lang w:val="en-ZW"/>
    </w:rPr>
  </w:style>
  <w:style w:type="paragraph" w:styleId="Heading4">
    <w:name w:val="heading 4"/>
    <w:basedOn w:val="Normal"/>
    <w:next w:val="Normal"/>
    <w:link w:val="Heading4Char"/>
    <w:uiPriority w:val="9"/>
    <w:qFormat/>
    <w:pPr>
      <w:keepNext/>
      <w:keepLines/>
      <w:widowControl w:val="0"/>
      <w:spacing w:before="40" w:after="0" w:line="256" w:lineRule="auto"/>
      <w:jc w:val="both"/>
      <w:outlineLvl w:val="3"/>
    </w:pPr>
    <w:rPr>
      <w:rFonts w:ascii="Calibri Light" w:eastAsia="SimSun" w:hAnsi="Calibri Light"/>
      <w:i/>
      <w:iCs/>
      <w:color w:val="2E74B5"/>
      <w:sz w:val="24"/>
      <w:szCs w:val="24"/>
      <w:lang w:val="en-ZW"/>
    </w:rPr>
  </w:style>
  <w:style w:type="paragraph" w:styleId="Heading5">
    <w:name w:val="heading 5"/>
    <w:basedOn w:val="Normal"/>
    <w:next w:val="Normal"/>
    <w:link w:val="Heading5Char"/>
    <w:uiPriority w:val="9"/>
    <w:qFormat/>
    <w:pPr>
      <w:keepNext/>
      <w:keepLines/>
      <w:widowControl w:val="0"/>
      <w:spacing w:before="40" w:after="0" w:line="256" w:lineRule="auto"/>
      <w:jc w:val="both"/>
      <w:outlineLvl w:val="4"/>
    </w:pPr>
    <w:rPr>
      <w:rFonts w:ascii="Calibri Light" w:eastAsia="SimSun" w:hAnsi="Calibri Light"/>
      <w:color w:val="2E74B5"/>
      <w:sz w:val="24"/>
      <w:szCs w:val="24"/>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E74B5"/>
      <w:sz w:val="32"/>
      <w:szCs w:val="32"/>
      <w:lang w:val="en-ZW"/>
    </w:rPr>
  </w:style>
  <w:style w:type="character" w:customStyle="1" w:styleId="Heading2Char">
    <w:name w:val="Heading 2 Char"/>
    <w:basedOn w:val="DefaultParagraphFont"/>
    <w:link w:val="Heading2"/>
    <w:uiPriority w:val="9"/>
    <w:rPr>
      <w:rFonts w:ascii="Calibri Light" w:eastAsia="SimSun" w:hAnsi="Calibri Light" w:cs="SimSun"/>
      <w:color w:val="2E74B5"/>
      <w:sz w:val="26"/>
      <w:szCs w:val="26"/>
      <w:lang w:val="en-ZW"/>
    </w:rPr>
  </w:style>
  <w:style w:type="character" w:customStyle="1" w:styleId="Heading3Char">
    <w:name w:val="Heading 3 Char"/>
    <w:basedOn w:val="DefaultParagraphFont"/>
    <w:link w:val="Heading3"/>
    <w:uiPriority w:val="9"/>
    <w:rPr>
      <w:rFonts w:ascii="Calibri Light" w:eastAsia="SimSun" w:hAnsi="Calibri Light" w:cs="SimSun"/>
      <w:color w:val="1F4D78"/>
      <w:sz w:val="24"/>
      <w:szCs w:val="24"/>
      <w:lang w:val="en-ZW"/>
    </w:rPr>
  </w:style>
  <w:style w:type="character" w:customStyle="1" w:styleId="Heading4Char">
    <w:name w:val="Heading 4 Char"/>
    <w:basedOn w:val="DefaultParagraphFont"/>
    <w:link w:val="Heading4"/>
    <w:uiPriority w:val="9"/>
    <w:rPr>
      <w:rFonts w:ascii="Calibri Light" w:eastAsia="SimSun" w:hAnsi="Calibri Light" w:cs="SimSun"/>
      <w:i/>
      <w:iCs/>
      <w:color w:val="2E74B5"/>
      <w:sz w:val="24"/>
      <w:szCs w:val="24"/>
      <w:lang w:val="en-ZW"/>
    </w:rPr>
  </w:style>
  <w:style w:type="character" w:customStyle="1" w:styleId="Heading5Char">
    <w:name w:val="Heading 5 Char"/>
    <w:basedOn w:val="DefaultParagraphFont"/>
    <w:link w:val="Heading5"/>
    <w:uiPriority w:val="9"/>
    <w:rPr>
      <w:rFonts w:ascii="Calibri Light" w:eastAsia="SimSun" w:hAnsi="Calibri Light" w:cs="SimSun"/>
      <w:color w:val="2E74B5"/>
      <w:sz w:val="24"/>
      <w:szCs w:val="24"/>
      <w:lang w:val="en-ZW"/>
    </w:rPr>
  </w:style>
  <w:style w:type="numbering" w:customStyle="1" w:styleId="NoList1">
    <w:name w:val="No List1"/>
    <w:next w:val="NoList"/>
    <w:uiPriority w:val="99"/>
  </w:style>
  <w:style w:type="paragraph" w:styleId="ListParagraph">
    <w:name w:val="List Paragraph"/>
    <w:basedOn w:val="Normal"/>
    <w:uiPriority w:val="34"/>
    <w:qFormat/>
    <w:pPr>
      <w:widowControl w:val="0"/>
      <w:spacing w:line="256" w:lineRule="auto"/>
      <w:ind w:left="720"/>
      <w:contextualSpacing/>
      <w:jc w:val="both"/>
    </w:pPr>
    <w:rPr>
      <w:rFonts w:cs="Calibri"/>
      <w:sz w:val="24"/>
      <w:szCs w:val="24"/>
      <w:lang w:val="en-ZW"/>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table" w:styleId="TableGrid">
    <w:name w:val="Table Grid"/>
    <w:basedOn w:val="TableNormal"/>
    <w:uiPriority w:val="5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widowControl w:val="0"/>
      <w:spacing w:line="240" w:lineRule="auto"/>
      <w:jc w:val="both"/>
    </w:pPr>
    <w:rPr>
      <w:rFonts w:cs="Calibri"/>
      <w:sz w:val="20"/>
      <w:szCs w:val="20"/>
      <w:lang w:val="en-ZW"/>
    </w:rPr>
  </w:style>
  <w:style w:type="character" w:customStyle="1" w:styleId="CommentTextChar">
    <w:name w:val="Comment Text Char"/>
    <w:basedOn w:val="DefaultParagraphFont"/>
    <w:link w:val="CommentText"/>
    <w:uiPriority w:val="99"/>
    <w:rPr>
      <w:rFonts w:ascii="Calibri" w:eastAsia="Calibri" w:hAnsi="Calibri" w:cs="Calibri"/>
      <w:sz w:val="20"/>
      <w:szCs w:val="20"/>
      <w:lang w:val="en-ZW"/>
    </w:rPr>
  </w:style>
  <w:style w:type="paragraph" w:customStyle="1" w:styleId="isselectedend">
    <w:name w:val="isselectedend"/>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pPr>
      <w:widowControl w:val="0"/>
      <w:spacing w:after="0" w:line="240" w:lineRule="auto"/>
      <w:jc w:val="both"/>
    </w:pPr>
    <w:rPr>
      <w:rFonts w:ascii="Segoe UI" w:hAnsi="Segoe UI" w:cs="Segoe UI"/>
      <w:sz w:val="18"/>
      <w:szCs w:val="18"/>
      <w:lang w:val="en-ZW"/>
    </w:rPr>
  </w:style>
  <w:style w:type="character" w:customStyle="1" w:styleId="BalloonTextChar">
    <w:name w:val="Balloon Text Char"/>
    <w:basedOn w:val="DefaultParagraphFont"/>
    <w:link w:val="BalloonText"/>
    <w:uiPriority w:val="99"/>
    <w:rPr>
      <w:rFonts w:ascii="Segoe UI" w:eastAsia="Calibri" w:hAnsi="Segoe UI" w:cs="Segoe UI"/>
      <w:sz w:val="18"/>
      <w:szCs w:val="18"/>
      <w:lang w:val="en-ZW"/>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rFonts w:ascii="Calibri" w:eastAsia="Calibri" w:hAnsi="Calibri" w:cs="Calibri"/>
      <w:b/>
      <w:bCs/>
      <w:sz w:val="20"/>
      <w:szCs w:val="20"/>
      <w:lang w:val="en-ZW"/>
    </w:rPr>
  </w:style>
  <w:style w:type="paragraph" w:styleId="Caption">
    <w:name w:val="caption"/>
    <w:basedOn w:val="Normal"/>
    <w:next w:val="Normal"/>
    <w:uiPriority w:val="35"/>
    <w:qFormat/>
    <w:pPr>
      <w:widowControl w:val="0"/>
      <w:spacing w:after="200" w:line="240" w:lineRule="auto"/>
      <w:jc w:val="both"/>
    </w:pPr>
    <w:rPr>
      <w:rFonts w:cs="Calibri"/>
      <w:i/>
      <w:iCs/>
      <w:color w:val="44546A"/>
      <w:sz w:val="18"/>
      <w:szCs w:val="18"/>
      <w:lang w:val="en-ZW"/>
    </w:rPr>
  </w:style>
  <w:style w:type="paragraph" w:styleId="Header">
    <w:name w:val="header"/>
    <w:basedOn w:val="Normal"/>
    <w:link w:val="HeaderChar"/>
    <w:uiPriority w:val="99"/>
    <w:pPr>
      <w:widowControl w:val="0"/>
      <w:tabs>
        <w:tab w:val="center" w:pos="4680"/>
        <w:tab w:val="right" w:pos="9360"/>
      </w:tabs>
      <w:spacing w:after="0" w:line="240" w:lineRule="auto"/>
      <w:jc w:val="both"/>
    </w:pPr>
    <w:rPr>
      <w:rFonts w:cs="Calibri"/>
      <w:sz w:val="24"/>
      <w:szCs w:val="24"/>
      <w:lang w:val="en-ZW"/>
    </w:rPr>
  </w:style>
  <w:style w:type="character" w:customStyle="1" w:styleId="HeaderChar">
    <w:name w:val="Header Char"/>
    <w:basedOn w:val="DefaultParagraphFont"/>
    <w:link w:val="Header"/>
    <w:uiPriority w:val="99"/>
    <w:rPr>
      <w:rFonts w:ascii="Calibri" w:eastAsia="Calibri" w:hAnsi="Calibri" w:cs="Calibri"/>
      <w:sz w:val="24"/>
      <w:szCs w:val="24"/>
      <w:lang w:val="en-ZW"/>
    </w:rPr>
  </w:style>
  <w:style w:type="paragraph" w:styleId="Footer">
    <w:name w:val="footer"/>
    <w:basedOn w:val="Normal"/>
    <w:link w:val="FooterChar"/>
    <w:uiPriority w:val="99"/>
    <w:pPr>
      <w:widowControl w:val="0"/>
      <w:tabs>
        <w:tab w:val="center" w:pos="4680"/>
        <w:tab w:val="right" w:pos="9360"/>
      </w:tabs>
      <w:spacing w:after="0" w:line="240" w:lineRule="auto"/>
      <w:jc w:val="both"/>
    </w:pPr>
    <w:rPr>
      <w:rFonts w:cs="Calibri"/>
      <w:sz w:val="24"/>
      <w:szCs w:val="24"/>
      <w:lang w:val="en-ZW"/>
    </w:rPr>
  </w:style>
  <w:style w:type="character" w:customStyle="1" w:styleId="FooterChar">
    <w:name w:val="Footer Char"/>
    <w:basedOn w:val="DefaultParagraphFont"/>
    <w:link w:val="Footer"/>
    <w:uiPriority w:val="99"/>
    <w:rPr>
      <w:rFonts w:ascii="Calibri" w:eastAsia="Calibri" w:hAnsi="Calibri" w:cs="Calibri"/>
      <w:sz w:val="24"/>
      <w:szCs w:val="24"/>
      <w:lang w:val="en-ZW"/>
    </w:rPr>
  </w:style>
  <w:style w:type="paragraph" w:styleId="TOCHeading">
    <w:name w:val="TOC Heading"/>
    <w:basedOn w:val="Heading1"/>
    <w:next w:val="Normal"/>
    <w:uiPriority w:val="39"/>
    <w:qFormat/>
    <w:pPr>
      <w:widowControl/>
      <w:spacing w:line="259" w:lineRule="auto"/>
      <w:jc w:val="left"/>
      <w:outlineLvl w:val="9"/>
    </w:pPr>
    <w:rPr>
      <w:lang w:val="en-US"/>
    </w:rPr>
  </w:style>
  <w:style w:type="paragraph" w:styleId="TOC3">
    <w:name w:val="toc 3"/>
    <w:basedOn w:val="Normal"/>
    <w:next w:val="Normal"/>
    <w:uiPriority w:val="39"/>
    <w:pPr>
      <w:widowControl w:val="0"/>
      <w:spacing w:after="100" w:line="256" w:lineRule="auto"/>
      <w:ind w:left="480"/>
      <w:jc w:val="both"/>
    </w:pPr>
    <w:rPr>
      <w:rFonts w:cs="Calibri"/>
      <w:sz w:val="24"/>
      <w:szCs w:val="24"/>
      <w:lang w:val="en-ZW"/>
    </w:rPr>
  </w:style>
  <w:style w:type="paragraph" w:styleId="TOC2">
    <w:name w:val="toc 2"/>
    <w:basedOn w:val="Normal"/>
    <w:next w:val="Normal"/>
    <w:uiPriority w:val="39"/>
    <w:pPr>
      <w:widowControl w:val="0"/>
      <w:spacing w:after="100" w:line="256" w:lineRule="auto"/>
      <w:ind w:left="240"/>
      <w:jc w:val="both"/>
    </w:pPr>
    <w:rPr>
      <w:rFonts w:cs="Calibri"/>
      <w:sz w:val="24"/>
      <w:szCs w:val="24"/>
      <w:lang w:val="en-ZW"/>
    </w:rPr>
  </w:style>
  <w:style w:type="paragraph" w:styleId="TOC1">
    <w:name w:val="toc 1"/>
    <w:basedOn w:val="Normal"/>
    <w:next w:val="Normal"/>
    <w:uiPriority w:val="39"/>
    <w:pPr>
      <w:widowControl w:val="0"/>
      <w:spacing w:after="100" w:line="256" w:lineRule="auto"/>
      <w:jc w:val="both"/>
    </w:pPr>
    <w:rPr>
      <w:rFonts w:cs="Calibri"/>
      <w:sz w:val="24"/>
      <w:szCs w:val="24"/>
      <w:lang w:val="en-ZW"/>
    </w:rPr>
  </w:style>
  <w:style w:type="character" w:styleId="Hyperlink">
    <w:name w:val="Hyperlink"/>
    <w:basedOn w:val="DefaultParagraphFont"/>
    <w:uiPriority w:val="99"/>
    <w:rPr>
      <w:color w:val="0563C1"/>
      <w:u w:val="single"/>
    </w:rPr>
  </w:style>
  <w:style w:type="paragraph" w:styleId="TableofFigures">
    <w:name w:val="table of figures"/>
    <w:basedOn w:val="Normal"/>
    <w:next w:val="Normal"/>
    <w:uiPriority w:val="99"/>
    <w:pPr>
      <w:widowControl w:val="0"/>
      <w:spacing w:after="0" w:line="256" w:lineRule="auto"/>
      <w:jc w:val="both"/>
    </w:pPr>
    <w:rPr>
      <w:rFonts w:cs="Calibri"/>
      <w:sz w:val="24"/>
      <w:szCs w:val="24"/>
      <w:lang w:val="en-ZW"/>
    </w:rPr>
  </w:style>
  <w:style w:type="paragraph" w:styleId="TOC4">
    <w:name w:val="toc 4"/>
    <w:basedOn w:val="Normal"/>
    <w:next w:val="Normal"/>
    <w:uiPriority w:val="39"/>
    <w:pPr>
      <w:spacing w:after="100"/>
      <w:ind w:left="660"/>
    </w:pPr>
    <w:rPr>
      <w:rFonts w:eastAsia="SimSun"/>
    </w:rPr>
  </w:style>
  <w:style w:type="paragraph" w:styleId="TOC5">
    <w:name w:val="toc 5"/>
    <w:basedOn w:val="Normal"/>
    <w:next w:val="Normal"/>
    <w:uiPriority w:val="39"/>
    <w:pPr>
      <w:spacing w:after="100"/>
      <w:ind w:left="880"/>
    </w:pPr>
    <w:rPr>
      <w:rFonts w:eastAsia="SimSun"/>
    </w:rPr>
  </w:style>
  <w:style w:type="paragraph" w:styleId="TOC6">
    <w:name w:val="toc 6"/>
    <w:basedOn w:val="Normal"/>
    <w:next w:val="Normal"/>
    <w:uiPriority w:val="39"/>
    <w:pPr>
      <w:spacing w:after="100"/>
      <w:ind w:left="1100"/>
    </w:pPr>
    <w:rPr>
      <w:rFonts w:eastAsia="SimSun"/>
    </w:rPr>
  </w:style>
  <w:style w:type="paragraph" w:styleId="TOC7">
    <w:name w:val="toc 7"/>
    <w:basedOn w:val="Normal"/>
    <w:next w:val="Normal"/>
    <w:uiPriority w:val="39"/>
    <w:pPr>
      <w:spacing w:after="100"/>
      <w:ind w:left="1320"/>
    </w:pPr>
    <w:rPr>
      <w:rFonts w:eastAsia="SimSun"/>
    </w:rPr>
  </w:style>
  <w:style w:type="paragraph" w:styleId="TOC8">
    <w:name w:val="toc 8"/>
    <w:basedOn w:val="Normal"/>
    <w:next w:val="Normal"/>
    <w:uiPriority w:val="39"/>
    <w:pPr>
      <w:spacing w:after="100"/>
      <w:ind w:left="1540"/>
    </w:pPr>
    <w:rPr>
      <w:rFonts w:eastAsia="SimSun"/>
    </w:rPr>
  </w:style>
  <w:style w:type="paragraph" w:styleId="TOC9">
    <w:name w:val="toc 9"/>
    <w:basedOn w:val="Normal"/>
    <w:next w:val="Normal"/>
    <w:uiPriority w:val="39"/>
    <w:pPr>
      <w:spacing w:after="100"/>
      <w:ind w:left="1760"/>
    </w:pPr>
    <w:rPr>
      <w:rFonts w:eastAsia="SimSun"/>
    </w:rPr>
  </w:style>
  <w:style w:type="paragraph" w:styleId="NoSpacing">
    <w:name w:val="No Spacing"/>
    <w:uiPriority w:val="1"/>
    <w:qFormat/>
    <w:pPr>
      <w:widowControl w:val="0"/>
      <w:spacing w:after="0" w:line="240" w:lineRule="auto"/>
      <w:jc w:val="both"/>
    </w:pPr>
    <w:rPr>
      <w:rFonts w:cs="Calibri"/>
      <w:sz w:val="24"/>
      <w:szCs w:val="24"/>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sex</c:v>
                </c:pt>
              </c:strCache>
            </c:strRef>
          </c:tx>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A6F1-425F-8636-47E5CDADB7F4}"/>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A6F1-425F-8636-47E5CDADB7F4}"/>
              </c:ext>
            </c:extLst>
          </c:dPt>
          <c:dLbls>
            <c:dLbl>
              <c:idx val="0"/>
              <c:tx>
                <c:rich>
                  <a:bodyPr/>
                  <a:lstStyle/>
                  <a:p>
                    <a:fld id="{3305FF15-3BF1-4788-8405-38FE603821FB}" type="CATEGORYNAME">
                      <a:rPr lang="en-US"/>
                      <a:pPr/>
                      <a:t>[CATEGORY NAME]</a:t>
                    </a:fld>
                    <a:r>
                      <a:rPr lang="en-US" baseline="0"/>
                      <a:t>, </a:t>
                    </a:r>
                    <a:fld id="{3C3BEFEE-0490-44AB-9F7F-88BF312E149B}" type="VALUE">
                      <a:rPr lang="en-US" baseline="0"/>
                      <a:pPr/>
                      <a:t>[VALUE]</a:t>
                    </a:fld>
                    <a:endParaRPr lang="en-US" baseline="0"/>
                  </a:p>
                </c:rich>
              </c:tx>
              <c:dLblPos val="ctr"/>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A6F1-425F-8636-47E5CDADB7F4}"/>
                </c:ext>
              </c:extLst>
            </c:dLbl>
            <c:dLbl>
              <c:idx val="1"/>
              <c:tx>
                <c:rich>
                  <a:bodyPr/>
                  <a:lstStyle/>
                  <a:p>
                    <a:fld id="{AC0BD71D-1E19-4C58-A4D2-A8CE6137ADDC}" type="CATEGORYNAME">
                      <a:rPr lang="en-US"/>
                      <a:pPr/>
                      <a:t>[CATEGORY NAME]</a:t>
                    </a:fld>
                    <a:r>
                      <a:rPr lang="en-US" baseline="0"/>
                      <a:t>, </a:t>
                    </a:r>
                    <a:fld id="{055A3FD2-5CCC-49D3-B901-995883CDEE68}" type="VALUE">
                      <a:rPr lang="en-US" baseline="0"/>
                      <a:pPr/>
                      <a:t>[VALUE]</a:t>
                    </a:fld>
                    <a:endParaRPr lang="en-US" baseline="0"/>
                  </a:p>
                </c:rich>
              </c:tx>
              <c:dLblPos val="ctr"/>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A6F1-425F-8636-47E5CDADB7F4}"/>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1"/>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Sheet1!$A$2:$A$3</c:f>
              <c:strCache>
                <c:ptCount val="2"/>
                <c:pt idx="0">
                  <c:v>Male</c:v>
                </c:pt>
                <c:pt idx="1">
                  <c:v>Female</c:v>
                </c:pt>
              </c:strCache>
            </c:strRef>
          </c:cat>
          <c:val>
            <c:numRef>
              <c:f>Sheet1!$B$2:$B$3</c:f>
              <c:numCache>
                <c:formatCode>0.00%</c:formatCode>
                <c:ptCount val="2"/>
                <c:pt idx="0">
                  <c:v>0.51900000000000002</c:v>
                </c:pt>
                <c:pt idx="1">
                  <c:v>0.48099999999999998</c:v>
                </c:pt>
              </c:numCache>
            </c:numRef>
          </c:val>
          <c:extLst>
            <c:ext xmlns:c16="http://schemas.microsoft.com/office/drawing/2014/chart" uri="{C3380CC4-5D6E-409C-BE32-E72D297353CC}">
              <c16:uniqueId val="{00000004-A6F1-425F-8636-47E5CDADB7F4}"/>
            </c:ext>
          </c:extLst>
        </c:ser>
        <c:dLbls>
          <c:dLblPos val="ctr"/>
          <c:showLegendKey val="0"/>
          <c:showVal val="1"/>
          <c:showCatName val="1"/>
          <c:showSerName val="0"/>
          <c:showPercent val="0"/>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Frequency</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Sheet1!$A$2:$A$8</c:f>
              <c:strCache>
                <c:ptCount val="7"/>
                <c:pt idx="0">
                  <c:v>Procurent</c:v>
                </c:pt>
                <c:pt idx="1">
                  <c:v>Finance</c:v>
                </c:pt>
                <c:pt idx="2">
                  <c:v>Admin</c:v>
                </c:pt>
                <c:pt idx="3">
                  <c:v>IT</c:v>
                </c:pt>
                <c:pt idx="4">
                  <c:v>Prov. Admin</c:v>
                </c:pt>
                <c:pt idx="5">
                  <c:v>User Depart.</c:v>
                </c:pt>
                <c:pt idx="6">
                  <c:v>Total</c:v>
                </c:pt>
              </c:strCache>
            </c:strRef>
          </c:cat>
          <c:val>
            <c:numRef>
              <c:f>Sheet1!$B$2:$B$8</c:f>
              <c:numCache>
                <c:formatCode>General</c:formatCode>
                <c:ptCount val="7"/>
                <c:pt idx="0">
                  <c:v>7</c:v>
                </c:pt>
                <c:pt idx="1">
                  <c:v>3</c:v>
                </c:pt>
                <c:pt idx="2">
                  <c:v>15</c:v>
                </c:pt>
                <c:pt idx="3">
                  <c:v>1</c:v>
                </c:pt>
                <c:pt idx="4">
                  <c:v>15</c:v>
                </c:pt>
                <c:pt idx="5">
                  <c:v>13</c:v>
                </c:pt>
                <c:pt idx="6">
                  <c:v>54</c:v>
                </c:pt>
              </c:numCache>
            </c:numRef>
          </c:val>
          <c:extLst>
            <c:ext xmlns:c16="http://schemas.microsoft.com/office/drawing/2014/chart" uri="{C3380CC4-5D6E-409C-BE32-E72D297353CC}">
              <c16:uniqueId val="{00000000-D3B8-4406-BCD5-B8AA35DD7284}"/>
            </c:ext>
          </c:extLst>
        </c:ser>
        <c:ser>
          <c:idx val="1"/>
          <c:order val="1"/>
          <c:tx>
            <c:strRef>
              <c:f>Sheet1!$C$1</c:f>
              <c:strCache>
                <c:ptCount val="1"/>
                <c:pt idx="0">
                  <c:v>Percent</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Sheet1!$A$2:$A$8</c:f>
              <c:strCache>
                <c:ptCount val="7"/>
                <c:pt idx="0">
                  <c:v>Procurent</c:v>
                </c:pt>
                <c:pt idx="1">
                  <c:v>Finance</c:v>
                </c:pt>
                <c:pt idx="2">
                  <c:v>Admin</c:v>
                </c:pt>
                <c:pt idx="3">
                  <c:v>IT</c:v>
                </c:pt>
                <c:pt idx="4">
                  <c:v>Prov. Admin</c:v>
                </c:pt>
                <c:pt idx="5">
                  <c:v>User Depart.</c:v>
                </c:pt>
                <c:pt idx="6">
                  <c:v>Total</c:v>
                </c:pt>
              </c:strCache>
            </c:strRef>
          </c:cat>
          <c:val>
            <c:numRef>
              <c:f>Sheet1!$C$2:$C$8</c:f>
              <c:numCache>
                <c:formatCode>General</c:formatCode>
                <c:ptCount val="7"/>
                <c:pt idx="0">
                  <c:v>13</c:v>
                </c:pt>
                <c:pt idx="1">
                  <c:v>5.6</c:v>
                </c:pt>
                <c:pt idx="2">
                  <c:v>27.8</c:v>
                </c:pt>
                <c:pt idx="3">
                  <c:v>1.9</c:v>
                </c:pt>
                <c:pt idx="4">
                  <c:v>27.8</c:v>
                </c:pt>
                <c:pt idx="5">
                  <c:v>24.1</c:v>
                </c:pt>
                <c:pt idx="6">
                  <c:v>100</c:v>
                </c:pt>
              </c:numCache>
            </c:numRef>
          </c:val>
          <c:extLst>
            <c:ext xmlns:c16="http://schemas.microsoft.com/office/drawing/2014/chart" uri="{C3380CC4-5D6E-409C-BE32-E72D297353CC}">
              <c16:uniqueId val="{00000001-D3B8-4406-BCD5-B8AA35DD7284}"/>
            </c:ext>
          </c:extLst>
        </c:ser>
        <c:ser>
          <c:idx val="2"/>
          <c:order val="2"/>
          <c:tx>
            <c:strRef>
              <c:f>Sheet1!$D$1</c:f>
              <c:strCache>
                <c:ptCount val="1"/>
                <c:pt idx="0">
                  <c:v>Valid Percent</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Sheet1!$A$2:$A$8</c:f>
              <c:strCache>
                <c:ptCount val="7"/>
                <c:pt idx="0">
                  <c:v>Procurent</c:v>
                </c:pt>
                <c:pt idx="1">
                  <c:v>Finance</c:v>
                </c:pt>
                <c:pt idx="2">
                  <c:v>Admin</c:v>
                </c:pt>
                <c:pt idx="3">
                  <c:v>IT</c:v>
                </c:pt>
                <c:pt idx="4">
                  <c:v>Prov. Admin</c:v>
                </c:pt>
                <c:pt idx="5">
                  <c:v>User Depart.</c:v>
                </c:pt>
                <c:pt idx="6">
                  <c:v>Total</c:v>
                </c:pt>
              </c:strCache>
            </c:strRef>
          </c:cat>
          <c:val>
            <c:numRef>
              <c:f>Sheet1!$D$2:$D$8</c:f>
              <c:numCache>
                <c:formatCode>General</c:formatCode>
                <c:ptCount val="7"/>
                <c:pt idx="0">
                  <c:v>13</c:v>
                </c:pt>
                <c:pt idx="1">
                  <c:v>5.6</c:v>
                </c:pt>
                <c:pt idx="2">
                  <c:v>27.8</c:v>
                </c:pt>
                <c:pt idx="3">
                  <c:v>1.9</c:v>
                </c:pt>
                <c:pt idx="4">
                  <c:v>27.8</c:v>
                </c:pt>
                <c:pt idx="5">
                  <c:v>24.1</c:v>
                </c:pt>
                <c:pt idx="6">
                  <c:v>100</c:v>
                </c:pt>
              </c:numCache>
            </c:numRef>
          </c:val>
          <c:extLst>
            <c:ext xmlns:c16="http://schemas.microsoft.com/office/drawing/2014/chart" uri="{C3380CC4-5D6E-409C-BE32-E72D297353CC}">
              <c16:uniqueId val="{00000002-D3B8-4406-BCD5-B8AA35DD7284}"/>
            </c:ext>
          </c:extLst>
        </c:ser>
        <c:ser>
          <c:idx val="3"/>
          <c:order val="3"/>
          <c:tx>
            <c:strRef>
              <c:f>Sheet1!$E$1</c:f>
              <c:strCache>
                <c:ptCount val="1"/>
                <c:pt idx="0">
                  <c:v>Cumulative Percent</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Sheet1!$A$2:$A$8</c:f>
              <c:strCache>
                <c:ptCount val="7"/>
                <c:pt idx="0">
                  <c:v>Procurent</c:v>
                </c:pt>
                <c:pt idx="1">
                  <c:v>Finance</c:v>
                </c:pt>
                <c:pt idx="2">
                  <c:v>Admin</c:v>
                </c:pt>
                <c:pt idx="3">
                  <c:v>IT</c:v>
                </c:pt>
                <c:pt idx="4">
                  <c:v>Prov. Admin</c:v>
                </c:pt>
                <c:pt idx="5">
                  <c:v>User Depart.</c:v>
                </c:pt>
                <c:pt idx="6">
                  <c:v>Total</c:v>
                </c:pt>
              </c:strCache>
            </c:strRef>
          </c:cat>
          <c:val>
            <c:numRef>
              <c:f>Sheet1!$E$2:$E$8</c:f>
              <c:numCache>
                <c:formatCode>General</c:formatCode>
                <c:ptCount val="7"/>
                <c:pt idx="0">
                  <c:v>13</c:v>
                </c:pt>
                <c:pt idx="1">
                  <c:v>18.5</c:v>
                </c:pt>
                <c:pt idx="2">
                  <c:v>46.3</c:v>
                </c:pt>
                <c:pt idx="3">
                  <c:v>48.1</c:v>
                </c:pt>
                <c:pt idx="4">
                  <c:v>75.900000000000006</c:v>
                </c:pt>
                <c:pt idx="5">
                  <c:v>100</c:v>
                </c:pt>
              </c:numCache>
            </c:numRef>
          </c:val>
          <c:extLst>
            <c:ext xmlns:c16="http://schemas.microsoft.com/office/drawing/2014/chart" uri="{C3380CC4-5D6E-409C-BE32-E72D297353CC}">
              <c16:uniqueId val="{00000003-D3B8-4406-BCD5-B8AA35DD7284}"/>
            </c:ext>
          </c:extLst>
        </c:ser>
        <c:dLbls>
          <c:dLblPos val="outEnd"/>
          <c:showLegendKey val="0"/>
          <c:showVal val="1"/>
          <c:showCatName val="0"/>
          <c:showSerName val="0"/>
          <c:showPercent val="0"/>
          <c:showBubbleSize val="0"/>
        </c:dLbls>
        <c:gapWidth val="444"/>
        <c:overlap val="-90"/>
        <c:axId val="387730088"/>
        <c:axId val="387728776"/>
      </c:barChart>
      <c:catAx>
        <c:axId val="38773008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387728776"/>
        <c:crosses val="autoZero"/>
        <c:auto val="1"/>
        <c:lblAlgn val="ctr"/>
        <c:lblOffset val="100"/>
        <c:noMultiLvlLbl val="0"/>
      </c:catAx>
      <c:valAx>
        <c:axId val="387728776"/>
        <c:scaling>
          <c:orientation val="minMax"/>
        </c:scaling>
        <c:delete val="1"/>
        <c:axPos val="l"/>
        <c:numFmt formatCode="General" sourceLinked="1"/>
        <c:majorTickMark val="none"/>
        <c:minorTickMark val="none"/>
        <c:tickLblPos val="nextTo"/>
        <c:crossAx val="38773008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working experience</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Sheet1!$A$2:$A$6</c:f>
              <c:strCache>
                <c:ptCount val="5"/>
                <c:pt idx="0">
                  <c:v>&gt;1year</c:v>
                </c:pt>
                <c:pt idx="1">
                  <c:v>1-5years</c:v>
                </c:pt>
                <c:pt idx="2">
                  <c:v>6-10years</c:v>
                </c:pt>
                <c:pt idx="3">
                  <c:v>11-15years</c:v>
                </c:pt>
                <c:pt idx="4">
                  <c:v>&lt;15years</c:v>
                </c:pt>
              </c:strCache>
            </c:strRef>
          </c:cat>
          <c:val>
            <c:numRef>
              <c:f>Sheet1!$B$2:$B$6</c:f>
              <c:numCache>
                <c:formatCode>0.00%</c:formatCode>
                <c:ptCount val="5"/>
                <c:pt idx="0" formatCode="General">
                  <c:v>0</c:v>
                </c:pt>
                <c:pt idx="1">
                  <c:v>0.44400000000000001</c:v>
                </c:pt>
                <c:pt idx="2">
                  <c:v>0.185</c:v>
                </c:pt>
                <c:pt idx="3">
                  <c:v>0.315</c:v>
                </c:pt>
                <c:pt idx="4">
                  <c:v>5.6000000000000001E-2</c:v>
                </c:pt>
              </c:numCache>
            </c:numRef>
          </c:val>
          <c:extLst>
            <c:ext xmlns:c16="http://schemas.microsoft.com/office/drawing/2014/chart" uri="{C3380CC4-5D6E-409C-BE32-E72D297353CC}">
              <c16:uniqueId val="{00000000-4DF5-4E5B-9237-A9E3233D92ED}"/>
            </c:ext>
          </c:extLst>
        </c:ser>
        <c:dLbls>
          <c:dLblPos val="inEnd"/>
          <c:showLegendKey val="0"/>
          <c:showVal val="1"/>
          <c:showCatName val="0"/>
          <c:showSerName val="0"/>
          <c:showPercent val="0"/>
          <c:showBubbleSize val="0"/>
        </c:dLbls>
        <c:gapWidth val="65"/>
        <c:axId val="590871888"/>
        <c:axId val="590870576"/>
      </c:barChart>
      <c:catAx>
        <c:axId val="590871888"/>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590870576"/>
        <c:crosses val="autoZero"/>
        <c:auto val="1"/>
        <c:lblAlgn val="ctr"/>
        <c:lblOffset val="100"/>
        <c:noMultiLvlLbl val="0"/>
      </c:catAx>
      <c:valAx>
        <c:axId val="590870576"/>
        <c:scaling>
          <c:orientation val="minMax"/>
        </c:scaling>
        <c:delete val="1"/>
        <c:axPos val="l"/>
        <c:majorGridlines>
          <c:spPr>
            <a:ln w="9525" cap="flat" cmpd="sng" algn="ctr">
              <a:gradFill>
                <a:gsLst>
                  <a:gs pos="0">
                    <a:schemeClr val="lt1">
                      <a:lumMod val="75000"/>
                      <a:alpha val="36000"/>
                    </a:schemeClr>
                  </a:gs>
                  <a:gs pos="100000">
                    <a:schemeClr val="dk1">
                      <a:lumMod val="95000"/>
                      <a:lumOff val="5000"/>
                      <a:alpha val="42000"/>
                    </a:schemeClr>
                  </a:gs>
                </a:gsLst>
                <a:lin ang="5400000" scaled="0"/>
              </a:gradFill>
              <a:round/>
            </a:ln>
            <a:effectLst/>
          </c:spPr>
        </c:majorGridlines>
        <c:numFmt formatCode="General" sourceLinked="1"/>
        <c:majorTickMark val="none"/>
        <c:minorTickMark val="none"/>
        <c:tickLblPos val="nextTo"/>
        <c:crossAx val="590871888"/>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lt1">
                <a:lumMod val="75000"/>
                <a:alpha val="36000"/>
              </a:schemeClr>
            </a:gs>
            <a:gs pos="100000">
              <a:schemeClr val="dk1">
                <a:lumMod val="95000"/>
                <a:lumOff val="5000"/>
                <a:alpha val="42000"/>
              </a:schemeClr>
            </a:gs>
          </a:gsLst>
          <a:lin ang="5400000" scaled="0"/>
        </a:gradFill>
        <a:round/>
      </a:ln>
    </cs:spPr>
  </cs:gridlineMajor>
  <cs:gridlineMinor>
    <cs:lnRef idx="0"/>
    <cs:fillRef idx="0"/>
    <cs:effectRef idx="0"/>
    <cs:fontRef idx="minor">
      <a:schemeClr val="dk1"/>
    </cs:fontRef>
    <cs:spPr>
      <a:ln>
        <a:gradFill>
          <a:gsLst>
            <a:gs pos="0">
              <a:schemeClr val="lt1">
                <a:lumMod val="75000"/>
                <a:alpha val="36000"/>
              </a:schemeClr>
            </a:gs>
            <a:gs pos="100000">
              <a:schemeClr val="dk1">
                <a:lumMod val="95000"/>
                <a:lumOff val="5000"/>
                <a:alpha val="42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lt1">
                <a:lumMod val="75000"/>
                <a:alpha val="36000"/>
              </a:schemeClr>
            </a:gs>
            <a:gs pos="100000">
              <a:schemeClr val="dk1">
                <a:lumMod val="95000"/>
                <a:lumOff val="5000"/>
                <a:alpha val="42000"/>
              </a:schemeClr>
            </a:gs>
          </a:gsLst>
          <a:lin ang="5400000" scaled="0"/>
        </a:gradFill>
        <a:round/>
      </a:ln>
    </cs:spPr>
  </cs:gridlineMajor>
  <cs:gridlineMinor>
    <cs:lnRef idx="0"/>
    <cs:fillRef idx="0"/>
    <cs:effectRef idx="0"/>
    <cs:fontRef idx="minor">
      <a:schemeClr val="dk1"/>
    </cs:fontRef>
    <cs:spPr>
      <a:ln>
        <a:gradFill>
          <a:gsLst>
            <a:gs pos="0">
              <a:schemeClr val="lt1">
                <a:lumMod val="75000"/>
                <a:alpha val="36000"/>
              </a:schemeClr>
            </a:gs>
            <a:gs pos="100000">
              <a:schemeClr val="dk1">
                <a:lumMod val="95000"/>
                <a:lumOff val="5000"/>
                <a:alpha val="42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TotalTime>
  <Pages>103</Pages>
  <Words>31574</Words>
  <Characters>179978</Characters>
  <Application>Microsoft Office Word</Application>
  <DocSecurity>0</DocSecurity>
  <Lines>1499</Lines>
  <Paragraphs>422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2026-10-26T15:17:00Z</dcterms:created>
  <dcterms:modified xsi:type="dcterms:W3CDTF">2026-10-26T15:17:00Z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48725d0631c74803b5688879d8dfbd87</vt:lpwstr>
  </property>
</Properties>
</file>