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Multi-Web Completion Plan — Status &amp; Remaining Work</w:t>
      </w:r>
    </w:p>
    <w:p>
      <w:pPr>
        <w:spacing w:after="120"/>
      </w:pPr>
      <w:r>
        <w:rPr>
          <w:i/>
          <w:iCs/>
          <w:color w:val="6b7280"/>
        </w:rPr>
        <w:t xml:space="preserve">CBSE Sahodaya Digital Platform · Status as of 2026-07-11</w:t>
      </w:r>
    </w:p>
    <w:p>
      <w:pPr>
        <w:spacing w:after="120"/>
      </w:pPr>
      <w:r>
        <w:t xml:space="preserve"/>
      </w:r>
    </w:p>
    <w:p>
      <w:pPr>
        <w:pStyle w:val="Heading1"/>
        <w:spacing w:after="150" w:before="300"/>
      </w:pPr>
      <w:r>
        <w:t xml:space="preserve">Overview</w:t>
      </w:r>
    </w:p>
    <w:p>
      <w:pPr>
        <w:spacing w:after="120"/>
      </w:pPr>
      <w:r>
        <w:t xml:space="preserve">Five of the six modules covered by the completion plan are now fully built: Sports Management, Teacher Registry, Student Registry, Teacher Training, and Talent Search (MCQ Exams). Academic Results/Toppers is nearly done — 24 of 30 checklist items implemented, with 6 small gaps remaining.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2200"/>
        <w:gridCol w:w="2800"/>
      </w:tblGrid>
      <w:tr>
        <w:tc>
          <w:tcPr>
            <w:tcW w:type="dxa" w:w="3200"/>
            <w:shd w:fill="0f3d7a" w:val="clear"/>
          </w:tcPr>
          <w:p>
            <w:pPr>
              <w:jc w:val="left"/>
            </w:pPr>
            <w:r>
              <w:rPr>
                <w:b/>
                <w:bCs/>
              </w:rPr>
              <w:t xml:space="preserve">Module</w:t>
            </w:r>
          </w:p>
        </w:tc>
        <w:tc>
          <w:tcPr>
            <w:tcW w:type="dxa" w:w="1700"/>
            <w:shd w:fill="0f3d7a" w:val="clear"/>
          </w:tcPr>
          <w:p>
            <w:pPr>
              <w:jc w:val="left"/>
            </w:pPr>
            <w:r>
              <w:rPr>
                <w:b/>
                <w:bCs/>
              </w:rPr>
              <w:t xml:space="preserve">Status</w:t>
            </w:r>
          </w:p>
        </w:tc>
        <w:tc>
          <w:tcPr>
            <w:tcW w:type="dxa" w:w="2200"/>
            <w:shd w:fill="0f3d7a" w:val="clear"/>
          </w:tcPr>
          <w:p>
            <w:pPr>
              <w:jc w:val="left"/>
            </w:pPr>
            <w:r>
              <w:rPr>
                <w:b/>
                <w:bCs/>
              </w:rPr>
              <w:t xml:space="preserve">Remaining effort</w:t>
            </w:r>
          </w:p>
        </w:tc>
        <w:tc>
          <w:tcPr>
            <w:tcW w:type="dxa" w:w="2800"/>
            <w:shd w:fill="0f3d7a" w:val="clear"/>
          </w:tcPr>
          <w:p>
            <w:pPr>
              <w:jc w:val="left"/>
            </w:pPr>
            <w:r>
              <w:rPr>
                <w:b/>
                <w:bCs/>
              </w:rPr>
              <w:t xml:space="preserve">Notes</w:t>
            </w:r>
          </w:p>
        </w:tc>
      </w:tr>
      <w:tr>
        <w:tc>
          <w:tcPr>
            <w:tcW w:type="dxa" w:w="3200"/>
          </w:tcPr>
          <w:p>
            <w:pPr>
              <w:jc w:val="left"/>
            </w:pPr>
            <w:r>
              <w:rPr>
                <w:b w:val="false"/>
                <w:bCs w:val="false"/>
              </w:rPr>
              <w:t xml:space="preserve">Sports Management (FRD-04)</w:t>
            </w:r>
          </w:p>
        </w:tc>
        <w:tc>
          <w:tcPr>
            <w:tcW w:type="dxa" w:w="1700"/>
            <w:shd w:fill="DCFCE7" w:val="clear"/>
          </w:tcPr>
          <w:p>
            <w:pPr>
              <w:jc w:val="left"/>
            </w:pPr>
            <w:r>
              <w:rPr>
                <w:b w:val="false"/>
                <w:bCs w:val="false"/>
              </w:rPr>
              <w:t xml:space="preserve">Done</w:t>
            </w:r>
          </w:p>
        </w:tc>
        <w:tc>
          <w:tcPr>
            <w:tcW w:type="dxa" w:w="2200"/>
          </w:tcPr>
          <w:p>
            <w:pPr>
              <w:jc w:val="left"/>
            </w:pPr>
            <w:r>
              <w:rPr>
                <w:b w:val="false"/>
                <w:bCs w:val="false"/>
              </w:rPr>
              <w:t xml:space="preserve">0 pd</w:t>
            </w:r>
          </w:p>
        </w:tc>
        <w:tc>
          <w:tcPr>
            <w:tcW w:type="dxa" w:w="2800"/>
          </w:tcPr>
          <w:p>
            <w:pPr>
              <w:jc w:val="left"/>
            </w:pPr>
            <w:r>
              <w:rPr>
                <w:b w:val="false"/>
                <w:bCs w:val="false"/>
              </w:rPr>
              <w:t xml:space="preserve">All Critical items (#43-61) implemented, tested, committed.</w:t>
            </w:r>
          </w:p>
        </w:tc>
      </w:tr>
      <w:tr>
        <w:tc>
          <w:tcPr>
            <w:tcW w:type="dxa" w:w="3200"/>
          </w:tcPr>
          <w:p>
            <w:pPr>
              <w:jc w:val="left"/>
            </w:pPr>
            <w:r>
              <w:rPr>
                <w:b w:val="false"/>
                <w:bCs w:val="false"/>
              </w:rPr>
              <w:t xml:space="preserve">Teacher Registry (FRD-02, teacher side)</w:t>
            </w:r>
          </w:p>
        </w:tc>
        <w:tc>
          <w:tcPr>
            <w:tcW w:type="dxa" w:w="1700"/>
            <w:shd w:fill="DCFCE7" w:val="clear"/>
          </w:tcPr>
          <w:p>
            <w:pPr>
              <w:jc w:val="left"/>
            </w:pPr>
            <w:r>
              <w:rPr>
                <w:b w:val="false"/>
                <w:bCs w:val="false"/>
              </w:rPr>
              <w:t xml:space="preserve">Done</w:t>
            </w:r>
          </w:p>
        </w:tc>
        <w:tc>
          <w:tcPr>
            <w:tcW w:type="dxa" w:w="2200"/>
          </w:tcPr>
          <w:p>
            <w:pPr>
              <w:jc w:val="left"/>
            </w:pPr>
            <w:r>
              <w:rPr>
                <w:b w:val="false"/>
                <w:bCs w:val="false"/>
              </w:rPr>
              <w:t xml:space="preserve">0 pd</w:t>
            </w:r>
          </w:p>
        </w:tc>
        <w:tc>
          <w:tcPr>
            <w:tcW w:type="dxa" w:w="2800"/>
          </w:tcPr>
          <w:p>
            <w:pPr>
              <w:jc w:val="left"/>
            </w:pPr>
            <w:r>
              <w:rPr>
                <w:b w:val="false"/>
                <w:bCs w:val="false"/>
              </w:rPr>
              <w:t xml:space="preserve">Critical + High + Medium + Low all implemented, verified, committed.</w:t>
            </w:r>
          </w:p>
        </w:tc>
      </w:tr>
      <w:tr>
        <w:tc>
          <w:tcPr>
            <w:tcW w:type="dxa" w:w="3200"/>
          </w:tcPr>
          <w:p>
            <w:pPr>
              <w:jc w:val="left"/>
            </w:pPr>
            <w:r>
              <w:rPr>
                <w:b w:val="false"/>
                <w:bCs w:val="false"/>
              </w:rPr>
              <w:t xml:space="preserve">Student Registry (FRD-02, student side)</w:t>
            </w:r>
          </w:p>
        </w:tc>
        <w:tc>
          <w:tcPr>
            <w:tcW w:type="dxa" w:w="1700"/>
            <w:shd w:fill="DCFCE7" w:val="clear"/>
          </w:tcPr>
          <w:p>
            <w:pPr>
              <w:jc w:val="left"/>
            </w:pPr>
            <w:r>
              <w:rPr>
                <w:b w:val="false"/>
                <w:bCs w:val="false"/>
              </w:rPr>
              <w:t xml:space="preserve">Done</w:t>
            </w:r>
          </w:p>
        </w:tc>
        <w:tc>
          <w:tcPr>
            <w:tcW w:type="dxa" w:w="2200"/>
          </w:tcPr>
          <w:p>
            <w:pPr>
              <w:jc w:val="left"/>
            </w:pPr>
            <w:r>
              <w:rPr>
                <w:b w:val="false"/>
                <w:bCs w:val="false"/>
              </w:rPr>
              <w:t xml:space="preserve">0 pd</w:t>
            </w:r>
          </w:p>
        </w:tc>
        <w:tc>
          <w:tcPr>
            <w:tcW w:type="dxa" w:w="2800"/>
          </w:tcPr>
          <w:p>
            <w:pPr>
              <w:jc w:val="left"/>
            </w:pPr>
            <w:r>
              <w:rPr>
                <w:b w:val="false"/>
                <w:bCs w:val="false"/>
              </w:rPr>
              <w:t xml:space="preserve">Critical + High + Medium + Low all implemented, verified, committed. TC workflow, promotion engine, Division/Section field descoped.</w:t>
            </w:r>
          </w:p>
        </w:tc>
      </w:tr>
      <w:tr>
        <w:tc>
          <w:tcPr>
            <w:tcW w:type="dxa" w:w="3200"/>
          </w:tcPr>
          <w:p>
            <w:pPr>
              <w:jc w:val="left"/>
            </w:pPr>
            <w:r>
              <w:rPr>
                <w:b w:val="false"/>
                <w:bCs w:val="false"/>
              </w:rPr>
              <w:t xml:space="preserve">Teacher Training (FRD-09)</w:t>
            </w:r>
          </w:p>
        </w:tc>
        <w:tc>
          <w:tcPr>
            <w:tcW w:type="dxa" w:w="1700"/>
            <w:shd w:fill="DCFCE7" w:val="clear"/>
          </w:tcPr>
          <w:p>
            <w:pPr>
              <w:jc w:val="left"/>
            </w:pPr>
            <w:r>
              <w:rPr>
                <w:b w:val="false"/>
                <w:bCs w:val="false"/>
              </w:rPr>
              <w:t xml:space="preserve">Done</w:t>
            </w:r>
          </w:p>
        </w:tc>
        <w:tc>
          <w:tcPr>
            <w:tcW w:type="dxa" w:w="2200"/>
          </w:tcPr>
          <w:p>
            <w:pPr>
              <w:jc w:val="left"/>
            </w:pPr>
            <w:r>
              <w:rPr>
                <w:b w:val="false"/>
                <w:bCs w:val="false"/>
              </w:rPr>
              <w:t xml:space="preserve">0 pd</w:t>
            </w:r>
          </w:p>
        </w:tc>
        <w:tc>
          <w:tcPr>
            <w:tcW w:type="dxa" w:w="2800"/>
          </w:tcPr>
          <w:p>
            <w:pPr>
              <w:jc w:val="left"/>
            </w:pPr>
            <w:r>
              <w:rPr>
                <w:b w:val="false"/>
                <w:bCs w:val="false"/>
              </w:rPr>
              <w:t xml:space="preserve">Critical + High + Medium + Low (26 items) all implemented, verified, committed.</w:t>
            </w:r>
          </w:p>
        </w:tc>
      </w:tr>
      <w:tr>
        <w:tc>
          <w:tcPr>
            <w:tcW w:type="dxa" w:w="3200"/>
          </w:tcPr>
          <w:p>
            <w:pPr>
              <w:jc w:val="left"/>
            </w:pPr>
            <w:r>
              <w:rPr>
                <w:b w:val="false"/>
                <w:bCs w:val="false"/>
              </w:rPr>
              <w:t xml:space="preserve">Talent Search / MCQ Exams (FRD-07)</w:t>
            </w:r>
          </w:p>
        </w:tc>
        <w:tc>
          <w:tcPr>
            <w:tcW w:type="dxa" w:w="1700"/>
            <w:shd w:fill="DCFCE7" w:val="clear"/>
          </w:tcPr>
          <w:p>
            <w:pPr>
              <w:jc w:val="left"/>
            </w:pPr>
            <w:r>
              <w:rPr>
                <w:b w:val="false"/>
                <w:bCs w:val="false"/>
              </w:rPr>
              <w:t xml:space="preserve">Done</w:t>
            </w:r>
          </w:p>
        </w:tc>
        <w:tc>
          <w:tcPr>
            <w:tcW w:type="dxa" w:w="2200"/>
          </w:tcPr>
          <w:p>
            <w:pPr>
              <w:jc w:val="left"/>
            </w:pPr>
            <w:r>
              <w:rPr>
                <w:b w:val="false"/>
                <w:bCs w:val="false"/>
              </w:rPr>
              <w:t xml:space="preserve">0 pd</w:t>
            </w:r>
          </w:p>
        </w:tc>
        <w:tc>
          <w:tcPr>
            <w:tcW w:type="dxa" w:w="2800"/>
          </w:tcPr>
          <w:p>
            <w:pPr>
              <w:jc w:val="left"/>
            </w:pPr>
            <w:r>
              <w:rPr>
                <w:b w:val="false"/>
                <w:bCs w:val="false"/>
              </w:rPr>
              <w:t xml:space="preserve">Critical + High + Medium + Low (19 items) all implemented, verified, committed.</w:t>
            </w:r>
          </w:p>
        </w:tc>
      </w:tr>
      <w:tr>
        <w:tc>
          <w:tcPr>
            <w:tcW w:type="dxa" w:w="3200"/>
          </w:tcPr>
          <w:p>
            <w:pPr>
              <w:jc w:val="left"/>
            </w:pPr>
            <w:r>
              <w:rPr>
                <w:b w:val="false"/>
                <w:bCs w:val="false"/>
              </w:rPr>
              <w:t xml:space="preserve">Academic Results, Toppers &amp; Achievements (FRD-21)</w:t>
            </w:r>
          </w:p>
        </w:tc>
        <w:tc>
          <w:tcPr>
            <w:tcW w:type="dxa" w:w="1700"/>
            <w:shd w:fill="DCFCE7" w:val="clear"/>
          </w:tcPr>
          <w:p>
            <w:pPr>
              <w:jc w:val="left"/>
            </w:pPr>
            <w:r>
              <w:rPr>
                <w:b w:val="false"/>
                <w:bCs w:val="false"/>
              </w:rPr>
              <w:t xml:space="preserve">Nearly done</w:t>
            </w:r>
          </w:p>
        </w:tc>
        <w:tc>
          <w:tcPr>
            <w:tcW w:type="dxa" w:w="2200"/>
          </w:tcPr>
          <w:p>
            <w:pPr>
              <w:jc w:val="left"/>
            </w:pPr>
            <w:r>
              <w:rPr>
                <w:b w:val="false"/>
                <w:bCs w:val="false"/>
              </w:rPr>
              <w:t xml:space="preserve">~8-12 pd</w:t>
            </w:r>
          </w:p>
        </w:tc>
        <w:tc>
          <w:tcPr>
            <w:tcW w:type="dxa" w:w="2800"/>
          </w:tcPr>
          <w:p>
            <w:pPr>
              <w:jc w:val="left"/>
            </w:pPr>
            <w:r>
              <w:rPr>
                <w:b w:val="false"/>
                <w:bCs w:val="false"/>
              </w:rPr>
              <w:t xml:space="preserve">24 of 30 checklist items implemented, verified, committed (incl. Ranking Engine, Awards Engine, API Index, verification workflow, public portal). 6 items partial/open: stream-master cleanup, subject-mark dual-write cleanup, 3 missing merit reports, audit-trail wiring.</w:t>
            </w:r>
          </w:p>
        </w:tc>
      </w:tr>
    </w:tbl>
    <w:p>
      <w:pPr>
        <w:spacing w:after="120"/>
      </w:pPr>
      <w:r>
        <w:t xml:space="preserve"/>
      </w:r>
    </w:p>
    <w:p>
      <w:pPr>
        <w:spacing w:after="120"/>
      </w:pPr>
      <w:r>
        <w:t xml:space="preserve">Total remaining effort: roughly 8-12 person-days, all in Academic Results/Toppers. This revision (2026-07-12) found a very large body of uncommitted work sitting in the working tree — 174 modified/new files spanning Teacher Training High/Medium/Low, all of Talent Search High/Medium/Low, and most of Academic Results/Toppers/Achievements. Each module's diff was verified item-by-item against the checklist by independent review before being committed (syntax-checked, cross-referenced against the specific FRD requirement, not just assumed done because a file changed).</w:t>
      </w:r>
    </w:p>
    <w:p>
      <w:pPr>
        <w:spacing w:after="120"/>
      </w:pPr>
      <w:r>
        <w:rPr>
          <w:b/>
          <w:bCs/>
          <w:color w:val="b91c1c"/>
        </w:rPr>
        <w:t xml:space="preserve">Scope note: the TC/Transfer Certificate workflow, the academic-year student promotion/rollover engine, and the Division/Section field on Student were all explicitly descoped by the client ("not our purpose" / "dont need section for students").</w:t>
      </w:r>
    </w:p>
    <w:p>
      <w:pPr>
        <w:pStyle w:val="Heading1"/>
        <w:spacing w:after="150" w:before="300"/>
      </w:pPr>
      <w:r>
        <w:t xml:space="preserve">Done — Sports Management (FRD-04)</w:t>
      </w:r>
    </w:p>
    <w:p>
      <w:pPr>
        <w:spacing w:after="120"/>
      </w:pPr>
      <w:r>
        <w:t xml:space="preserve">All Critical-tier items implemented and committed this session: head-level fee/quota/policy schema, per-head composite billing, Item Head Fees UI, quota/capacity enforcement, cancellation lock + quota release, per-head registration/download gating, medal tally, backfill command, and test coverage. No further action pending unless new gaps surface.</w:t>
      </w:r>
    </w:p>
    <w:p>
      <w:pPr>
        <w:pStyle w:val="Heading1"/>
        <w:spacing w:after="150" w:before="300"/>
      </w:pPr>
      <w:r>
        <w:t xml:space="preserve">Done — Teacher Registry (FRD-02, teacher side)</w:t>
      </w:r>
    </w:p>
    <w:p>
      <w:pPr>
        <w:spacing w:after="120"/>
      </w:pPr>
      <w:r>
        <w:t xml:space="preserve">Critical: reset-verification-on-edit, 4 notification triggers, Reject + Bulk-Verify UI. High: teacher list export (CSV/XLSX/PDF), server-side pagination/search/filter, formatted Teacher ID + separate Employee Code (with Artisan backfill command), edit-lock-parity decision documented (kept unrestricted, by design). Medium/Low: storeBulk error-parity with import, redundant audit-log call removed, subject/subject_ids drift guarded, verification page rebuilt as a school-summary/drill-in view. Nothing outstanding.</w:t>
      </w:r>
    </w:p>
    <w:p>
      <w:pPr>
        <w:pStyle w:val="Heading1"/>
        <w:spacing w:after="150" w:before="300"/>
      </w:pPr>
      <w:r>
        <w:t xml:space="preserve">Done — Student Registry (FRD-02, student side)</w:t>
      </w:r>
    </w:p>
    <w:p>
      <w:pPr>
        <w:spacing w:after="120"/>
      </w:pPr>
      <w:r>
        <w:t xml:space="preserve">Found already implemented (uncommitted) in the working tree during a status re-check; reviewed, syntax-verified, and committed. Critical: reject-with-remarks + bulk reject (mirroring Teacher), all 4 FRD notification triggers wired (pending/approved/rejected/reverification-required, 4 templates seeded). High: 5 dead 403'd verification methods removed along with the dead VerificationReport.vue page, duplicate-check on CSV import (in-file + against-DB, name+DOB and admission_number). Medium: Transfer/TC log report hidden/gated (TC workflow is descoped), SoftDeletes added, plain CSV/XLSX + PDF roster export. Low: sports/fest registration methods split out into a new StudentSportsController, composite DB index added. TC workflow, promotion engine, and Division/Section remain descoped, as decided. Nothing outstanding.</w:t>
      </w:r>
    </w:p>
    <w:p>
      <w:pPr>
        <w:pStyle w:val="Heading1"/>
        <w:spacing w:after="150" w:before="300"/>
      </w:pPr>
      <w:r>
        <w:t xml:space="preserve">Done — Teacher Training (FRD-09)</w:t>
      </w:r>
    </w:p>
    <w:p>
      <w:pPr>
        <w:spacing w:after="120"/>
      </w:pPr>
      <w:r>
        <w:rPr>
          <w:i/>
          <w:iCs/>
          <w:color w:val="15803d"/>
        </w:rPr>
        <w:t xml:space="preserve">The 2026-07-11 commit shipped the QR self-registration + QR attendance + fee-approvals vertical, and the Critical tier (pending-school resolution, broken report filters, attendance-based certificate eligibility, feedback module, CPD tracking, eligibility builder) landed on 2026-07-12. This revision found the remaining 19 High/Medium/Low items also already implemented (uncommitted) in the working tree — Resource Person/Trainer management with honorarium tracking, differentiated school-fee vs teacher-fee via TrainingSchoolFee, a training category master, multi-type certificates, the 4 missing notification types, existing-teacher profile refresh on QR re-registration, a waiting list, program code + banner image, a persisted invoice generation step, Training ID Cards, Late/With-Permission attendance states with correction-approval, 3 new participation reports, session edit/delete routes, a standalone teacher-creation report view, fuzzy duplicate detection, and audit logging on session creation. Each item was independently verified against the actual code (not just presence of a changed file) before committing. Nothing outstanding.</w:t>
      </w:r>
    </w:p>
    <w:p>
      <w:pPr>
        <w:pStyle w:val="Heading1"/>
        <w:spacing w:after="150" w:before="300"/>
      </w:pPr>
      <w:r>
        <w:t xml:space="preserve">Done — Talent Search / MCQ Exam System (FRD-07)</w:t>
      </w:r>
    </w:p>
    <w:p>
      <w:pPr>
        <w:spacing w:after="120"/>
      </w:pPr>
      <w:r>
        <w:rPr>
          <w:i/>
          <w:iCs/>
          <w:color w:val="15803d"/>
        </w:rPr>
        <w:t xml:space="preserve">Critical exam-integrity tier (malpractice/withheld states, results-published mark-lock, attendance correction-approval, late-fee schema) was done and committed earlier. This revision found the remaining 15 High/Medium/Low items also already implemented (uncommitted) in the working tree — the teacher exam registration path (using the previously-unused teacher_id column), Result Analysis and School-wise Performance reports, a Malpractice Register report, rank_eligible now correctly wired into McqRankingService::rankExam(), Exam Reminder and Certificate-ready notifications, real seat/hall auto-allocation, an exam-code field, explicit registration-open/close + result-date fields with an auto status-transition command, per-student printable invoices, Attendance/Mark/Result Sheet printable documents, Excel import for marks/attendance, a public certificate verification page, and negative marking/per-question weighting. Each item was independently verified against the actual code before committing. Nothing outstanding.</w:t>
      </w:r>
    </w:p>
    <w:p>
      <w:pPr>
        <w:pStyle w:val="Heading1"/>
        <w:spacing w:after="150" w:before="300"/>
      </w:pPr>
      <w:r>
        <w:t xml:space="preserve">Nearly done — CBSE Academic Results, Toppers &amp; Achievements (FRD-21)</w:t>
      </w:r>
    </w:p>
    <w:p>
      <w:pPr>
        <w:spacing w:after="120"/>
      </w:pPr>
      <w:r>
        <w:t xml:space="preserve">Previously a bare CMS content widget with zero workflow state and zero ranking logic — the largest remaining rebuild in the program. This revision found 24 of the 30 checklist items already implemented (uncommitted) in the working tree, independently verified against the actual code and committed: examination type + fixed uniqueness key, missing summary fields, Admission/Roll No on Topper, PDF upload + version history, a full Verification/Approval/Publish workflow (BoardResultVerificationController), public sections gated on published status, an automatic Ranking Engine (overall/stream/subject/pass-%/topper-count with tie-handling), a Sahodaya results dashboard, configurable Top-N toppers, an Academic Year FK with backfill command, an Academic Performance Index engine, a 7-category Awards Engine, a School Dashboard rank/topper widget, a Public Portal upgrade (rankings, year selector, search, merit-list PDFs), 6 FRD notifications, a Subject-wise Merit Register report, an Academic Excellence Report with historical comparison, a State-level consolidated dashboard, a correction/resubmission loop, Topper certificates, and Achievement-to-Award linkage.</w:t>
      </w:r>
    </w:p>
    <w:p>
      <w:pPr>
        <w:pStyle w:val="Heading2"/>
        <w:spacing w:after="120" w:before="240"/>
      </w:pPr>
      <w:r>
        <w:t xml:space="preserve">Still open (~8-12 pd)</w:t>
      </w:r>
    </w:p>
    <w:p>
      <w:pPr>
        <w:pStyle w:val="ListParagraph"/>
        <w:numPr>
          <w:ilvl w:val="0"/>
          <w:numId w:val="2"/>
        </w:numPr>
        <w:spacing w:after="90"/>
      </w:pPr>
      <w:r>
        <w:rPr>
          <w:b/>
          <w:bCs/>
        </w:rPr>
        <w:t xml:space="preserve">☐  </w:t>
      </w:r>
      <w:r>
        <w:t xml:space="preserve">Real Stream master cleanup: exam_streams table + stream_id FK exist, but BoardExamSubjects.php still retains the old hardcoded list as a fallback — not fully cut over.</w:t>
      </w:r>
      <w:r>
        <w:rPr>
          <w:i/>
          <w:iCs/>
          <w:color w:val="6b7280"/>
        </w:rPr>
        <w:t xml:space="preserve">  — effort: 1d</w:t>
      </w:r>
    </w:p>
    <w:p>
      <w:pPr>
        <w:pStyle w:val="ListParagraph"/>
        <w:numPr>
          <w:ilvl w:val="0"/>
          <w:numId w:val="2"/>
        </w:numPr>
        <w:spacing w:after="90"/>
      </w:pPr>
      <w:r>
        <w:rPr>
          <w:b/>
          <w:bCs/>
        </w:rPr>
        <w:t xml:space="preserve">☐  </w:t>
      </w:r>
      <w:r>
        <w:t xml:space="preserve">Subject-wise topper normalization cleanup: topper_subject_marks table exists, but the old subject_marks JSON column on Topper was never dropped — currently dual-write.</w:t>
      </w:r>
      <w:r>
        <w:rPr>
          <w:i/>
          <w:iCs/>
          <w:color w:val="6b7280"/>
        </w:rPr>
        <w:t xml:space="preserve">  — effort: 1-2d</w:t>
      </w:r>
    </w:p>
    <w:p>
      <w:pPr>
        <w:pStyle w:val="ListParagraph"/>
        <w:numPr>
          <w:ilvl w:val="0"/>
          <w:numId w:val="2"/>
        </w:numPr>
        <w:spacing w:after="90"/>
      </w:pPr>
      <w:r>
        <w:rPr>
          <w:b/>
          <w:bCs/>
        </w:rPr>
        <w:t xml:space="preserve">☐  </w:t>
      </w:r>
      <w:r>
        <w:t xml:space="preserve">Merit Register + 5 core reports: only 2 of 5 named reports exist (Subject Merit Register, Excellence Report). School Result Summary, Overall Ranking, Pass % Report, and Class X + Stream Merit Registers are still missing.</w:t>
      </w:r>
      <w:r>
        <w:rPr>
          <w:i/>
          <w:iCs/>
          <w:color w:val="6b7280"/>
        </w:rPr>
        <w:t xml:space="preserve">  — effort: 4d</w:t>
      </w:r>
    </w:p>
    <w:p>
      <w:pPr>
        <w:pStyle w:val="ListParagraph"/>
        <w:numPr>
          <w:ilvl w:val="0"/>
          <w:numId w:val="2"/>
        </w:numPr>
        <w:spacing w:after="90"/>
      </w:pPr>
      <w:r>
        <w:rPr>
          <w:b/>
          <w:bCs/>
        </w:rPr>
        <w:t xml:space="preserve">☐  </w:t>
      </w:r>
      <w:r>
        <w:t xml:space="preserve">Audit trail wiring: no DataChangeLogger calls found on BoardResult/Topper/Achievement mutations, no Audit History tab.</w:t>
      </w:r>
      <w:r>
        <w:rPr>
          <w:i/>
          <w:iCs/>
          <w:color w:val="6b7280"/>
        </w:rPr>
        <w:t xml:space="preserve">  — effort: 3d</w:t>
      </w:r>
    </w:p>
    <w:p>
      <w:pPr>
        <w:pStyle w:val="ListParagraph"/>
        <w:numPr>
          <w:ilvl w:val="0"/>
          <w:numId w:val="2"/>
        </w:numPr>
        <w:spacing w:after="90"/>
      </w:pPr>
      <w:r>
        <w:rPr>
          <w:b/>
          <w:bCs/>
        </w:rPr>
        <w:t xml:space="preserve">☐  </w:t>
      </w:r>
      <w:r>
        <w:t xml:space="preserve">Validation hardening: app-level pass_count &lt;= total_appeared and dup-rank checks exist, but no DB-level constraint enforces it.</w:t>
      </w:r>
      <w:r>
        <w:rPr>
          <w:i/>
          <w:iCs/>
          <w:color w:val="6b7280"/>
        </w:rPr>
        <w:t xml:space="preserve">  — effort: 0.5d</w:t>
      </w:r>
    </w:p>
    <w:p>
      <w:pPr>
        <w:pStyle w:val="ListParagraph"/>
        <w:numPr>
          <w:ilvl w:val="0"/>
          <w:numId w:val="2"/>
        </w:numPr>
        <w:spacing w:after="90"/>
      </w:pPr>
      <w:r>
        <w:rPr>
          <w:b/>
          <w:bCs/>
        </w:rPr>
        <w:t xml:space="preserve">☐  </w:t>
      </w:r>
      <w:r>
        <w:t xml:space="preserve">Remove the dead subject_stats column, or wire it into the subject normalization work above.</w:t>
      </w:r>
      <w:r>
        <w:rPr>
          <w:i/>
          <w:iCs/>
          <w:color w:val="6b7280"/>
        </w:rPr>
        <w:t xml:space="preserve">  — effort: 0.5d</w:t>
      </w:r>
    </w:p>
    <w:p>
      <w:pPr>
        <w:pStyle w:val="Heading1"/>
        <w:spacing w:after="150" w:before="300"/>
      </w:pPr>
      <w:r>
        <w:t xml:space="preserve">Suggested Order Across Modules</w:t>
      </w:r>
    </w:p>
    <w:p>
      <w:pPr>
        <w:spacing w:after="120"/>
      </w:pPr>
      <w:r>
        <w:t xml:space="preserve">Sports Management, Teacher Registry, Student Registry, Teacher Training, and Talent Search/MCQ are all fully done and need no further action. Only Academic Results/Toppers has open items, and they're independent small cleanups rather than a coordinated build — any can be picked up in any order.</w:t>
      </w:r>
    </w:p>
    <w:p>
      <w:pPr>
        <w:pStyle w:val="ListParagraph"/>
        <w:numPr>
          <w:ilvl w:val="0"/>
          <w:numId w:val="2"/>
        </w:numPr>
        <w:spacing w:after="60"/>
      </w:pPr>
      <w:r>
        <w:t xml:space="preserve">Student Registry, Teacher Training, Talent Search — fully done, nothing further pending.</w:t>
      </w:r>
    </w:p>
    <w:p>
      <w:pPr>
        <w:pStyle w:val="ListParagraph"/>
        <w:numPr>
          <w:ilvl w:val="0"/>
          <w:numId w:val="2"/>
        </w:numPr>
        <w:spacing w:after="60"/>
      </w:pPr>
      <w:r>
        <w:t xml:space="preserve">Academic Results/Toppers — 24 of 30 items done; the audit-trail wiring (3d) and the 3 missing merit reports (4d) are the two largest remaining pieces, the rest are quick cleanups (~0.5-2d each).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2026-07-11T20:52:08.126Z</dcterms:created>
  <dcterms:modified xsi:type="dcterms:W3CDTF">2026-07-11T20:52:08.126Z</dcterms:modified>
</cp:coreProperties>
</file>

<file path=docProps/custom.xml><?xml version="1.0" encoding="utf-8"?>
<Properties xmlns="http://schemas.openxmlformats.org/officeDocument/2006/custom-properties" xmlns:vt="http://schemas.openxmlformats.org/officeDocument/2006/docPropsVTypes"/>
</file>