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 w:val="false"/>
          <w:bCs w:val="false"/>
        </w:rPr>
        <w:t xml:space="preserve">FRD-04 v2 (Event Head Architecture) — Delta Gap Analysis</w:t>
      </w:r>
    </w:p>
    <w:p>
      <w:pPr>
        <w:pStyle w:val="Heading1"/>
      </w:pPr>
      <w:r>
        <w:rPr>
          <w:b w:val="false"/>
          <w:bCs w:val="false"/>
        </w:rPr>
        <w:t xml:space="preserve">EXEC SUMMARY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Revised Coverage Score for FRD-04: </w:t>
      </w:r>
      <w:r>
        <w:rPr>
          <w:b/>
          <w:bCs/>
        </w:rPr>
        <w:t xml:space="preserve">41%</w:t>
      </w:r>
      <w:r>
        <w:rPr>
          <w:b w:val="false"/>
          <w:bCs w:val="false"/>
        </w:rPr>
        <w:t xml:space="preserve"> (was 68% under the original FRD text)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New/Changed Critical Issues: </w:t>
      </w:r>
      <w:r>
        <w:rPr>
          <w:b/>
          <w:bCs/>
        </w:rPr>
        <w:t xml:space="preserve">3</w:t>
      </w:r>
      <w:r>
        <w:rPr>
          <w:b w:val="false"/>
          <w:bCs w:val="false"/>
        </w:rPr>
        <w:t xml:space="preserve"> (all net-new, on top of the original 2 Critical / 6 Major / 7 Minor — none of the original findings are resolved by this amendment; two of them are directly subsumed/escalated, see §5)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Estimated Additional Effort: </w:t>
      </w:r>
      <w:r>
        <w:rPr>
          <w:b/>
          <w:bCs/>
        </w:rPr>
        <w:t xml:space="preserve">22-29 person-days</w:t>
      </w:r>
      <w:r>
        <w:rPr>
          <w:b w:val="false"/>
          <w:bCs w:val="false"/>
        </w:rPr>
        <w:t xml:space="preserve"> (incremental, on top of the original 28-36 person-day estimate — partial overlap on the medal-tally item, counted once)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One-paragraph verdict</w:t>
      </w:r>
      <w:r>
        <w:rPr>
          <w:b w:val="false"/>
          <w:bCs w:val="false"/>
        </w:rPr>
        <w:t xml:space="preserve">: The amendment describes a strict </w:t>
      </w:r>
      <w:r>
        <w:rPr>
          <w:b/>
          <w:bCs/>
        </w:rPr>
        <w:t xml:space="preserve">Event-Head-as-fee-and-policy-owner</w:t>
      </w:r>
      <w:r>
        <w:rPr>
          <w:b w:val="false"/>
          <w:bCs w:val="false"/>
        </w:rPr>
        <w:t xml:space="preserve"> model (School Fee, Student Fee, Team Fee, Free Quota, Registration Window, Verification Rule, and Approval Policy all scoped to each individual head — Chess, Football, Athletics, etc.). The codebase implements almost none of this at head granularity. Registration Window is the one genuine exception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fest_item_heads.reg_start/reg_end</w:t>
      </w:r>
      <w:r>
        <w:rPr>
          <w:b w:val="false"/>
          <w:bCs w:val="false"/>
        </w:rPr>
        <w:t xml:space="preserve"> is real and per-head). Every other fee/policy concept the amendment lists — School Registration Fee, Student Registration Fee, Team Registration Fee, Free Quota, Verification Rule, Approval Policy — is either (a) implemented only at the </w:t>
      </w:r>
      <w:r>
        <w:rPr>
          <w:b/>
          <w:bCs/>
        </w:rPr>
        <w:t xml:space="preserve">event</w:t>
      </w:r>
      <w:r>
        <w:rPr>
          <w:b w:val="false"/>
          <w:bCs w:val="false"/>
        </w:rPr>
        <w:t xml:space="preserve"> level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FestEvent.fee_settings</w:t>
      </w:r>
      <w:r>
        <w:rPr>
          <w:b w:val="false"/>
          <w:bCs w:val="false"/>
        </w:rPr>
        <w:t xml:space="preserve"> JSON,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FestSchoolEventFee</w:t>
      </w:r>
      <w:r>
        <w:rPr>
          <w:b w:val="false"/>
          <w:bCs w:val="false"/>
        </w:rPr>
        <w:t xml:space="preserve"> keyed by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event_id + school_id</w:t>
      </w:r>
      <w:r>
        <w:rPr>
          <w:b w:val="false"/>
          <w:bCs w:val="false"/>
        </w:rPr>
        <w:t xml:space="preserve">) or (b) </w:t>
      </w:r>
      <w:r>
        <w:rPr>
          <w:b/>
          <w:bCs/>
        </w:rPr>
        <w:t xml:space="preserve">does not exist at all</w:t>
      </w:r>
      <w:r>
        <w:rPr>
          <w:b w:val="false"/>
          <w:bCs w:val="false"/>
        </w:rPr>
        <w:t xml:space="preserve"> (Team Registration Fee, Verification Rule as a configurable field, Approval Policy as a configurable field). Worse, the UI actively </w:t>
      </w:r>
      <w:r>
        <w:rPr>
          <w:b/>
          <w:bCs/>
        </w:rPr>
        <w:t xml:space="preserve">hides</w:t>
      </w:r>
      <w:r>
        <w:rPr>
          <w:b w:val="false"/>
          <w:bCs w:val="false"/>
        </w:rPr>
        <w:t xml:space="preserve"> the one piece of head-level fee data that does exist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fest_item_heads.default_item_fee/extra_item_fee</w:t>
      </w:r>
      <w:r>
        <w:rPr>
          <w:b w:val="false"/>
          <w:bCs w:val="false"/>
        </w:rPr>
        <w:t xml:space="preserve">) whenever the sports fee model is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sports_composite</w:t>
      </w:r>
      <w:r>
        <w:rPr>
          <w:b w:val="false"/>
          <w:bCs w:val="false"/>
        </w:rPr>
        <w:t xml:space="preserve"> — the per-head fee table in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FeesTab.vue</w:t>
      </w:r>
      <w:r>
        <w:rPr>
          <w:b w:val="false"/>
          <w:bCs w:val="false"/>
        </w:rPr>
        <w:t xml:space="preserve"> is conditionally suppressed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v-else-if="... fee_model !== 'sports_composite'"</w:t>
      </w:r>
      <w:r>
        <w:rPr>
          <w:b w:val="false"/>
          <w:bCs w:val="false"/>
        </w:rPr>
        <w:t xml:space="preserve">), meaning a Sahodaya admin running the standard sports composite billing model that CBSE Sahodaya actually uses has </w:t>
      </w:r>
      <w:r>
        <w:rPr>
          <w:b/>
          <w:bCs/>
        </w:rPr>
        <w:t xml:space="preserve">zero UI path</w:t>
      </w:r>
      <w:r>
        <w:rPr>
          <w:b w:val="false"/>
          <w:bCs w:val="false"/>
        </w:rPr>
        <w:t xml:space="preserve"> to set even the two fee columns the schema already supports per head. Dashboards and reports are event-scoped almost everywhere; only one report (RPT-SPT-015 / "Head-wise participants") breaks down by head, and only for participant counts — never for revenue, quota consumption, or verification/approval status. This is a materially stricter reading of FRD-04 than the original text supported, and the codebase — while structurally sound at the event level — was not built to this requirement. Revised priority: </w:t>
      </w:r>
      <w:r>
        <w:rPr>
          <w:b/>
          <w:bCs/>
        </w:rPr>
        <w:t xml:space="preserve">Critical/Blocking</w:t>
      </w:r>
      <w:r>
        <w:rPr>
          <w:b w:val="false"/>
          <w:bCs w:val="false"/>
        </w:rPr>
        <w:t xml:space="preserve"> if the client intends to literally enforce per-Event-Head fee/policy independence (e.g., Chess having a different registration window AND a different fee/quota/verification policy than Athletics within the same Sports Meet); the current architecture would require a genuine data-model migration (event-level → head-level ownership), not incremental UI work.</w:t>
      </w:r>
    </w:p>
    <w:p>
      <w:pPr>
        <w:pStyle w:val="Heading1"/>
      </w:pPr>
      <w:r>
        <w:rPr>
          <w:b w:val="false"/>
          <w:bCs w:val="false"/>
        </w:rPr>
        <w:t xml:space="preserve">1. Event-Head Settings Compliance Table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2016"/>
        <w:gridCol w:w="2016"/>
        <w:gridCol w:w="2016"/>
        <w:gridCol w:w="2016"/>
      </w:tblGrid>
      <w:tr>
        <w:trPr>
          <w:tblHeader/>
        </w:trPr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Requirement (FRD-04 v2)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Gap Size</w:t>
            </w:r>
          </w:p>
        </w:tc>
      </w:tr>
      <w:tr>
        <w:trPr>
          <w:tblHeader w:val="false"/>
        </w:trPr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Hierarchy: Competition Type → Sports → Event Head → Items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Present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FestEvent</w:t>
            </w:r>
            <w:r>
              <w:rPr>
                <w:b w:val="false"/>
                <w:bCs w:val="false"/>
              </w:rPr>
              <w:t xml:space="preserve"> (Competition Type/Sports =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event_type='sports'</w:t>
            </w:r>
            <w:r>
              <w:rPr>
                <w:b w:val="false"/>
                <w:bCs w:val="false"/>
              </w:rPr>
              <w:t xml:space="preserve">) →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FestItemHead</w:t>
            </w:r>
            <w:r>
              <w:rPr>
                <w:b w:val="false"/>
                <w:bCs w:val="false"/>
              </w:rPr>
              <w:t xml:space="preserve">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event_id</w:t>
            </w:r>
            <w:r>
              <w:rPr>
                <w:b w:val="false"/>
                <w:bCs w:val="false"/>
              </w:rPr>
              <w:t xml:space="preserve"> FK,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parent_id</w:t>
            </w:r>
            <w:r>
              <w:rPr>
                <w:b w:val="false"/>
                <w:bCs w:val="false"/>
              </w:rPr>
              <w:t xml:space="preserve"> self-FK for sub-heads) →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FestEventItem</w:t>
            </w:r>
            <w:r>
              <w:rPr>
                <w:b w:val="false"/>
                <w:bCs w:val="false"/>
              </w:rPr>
              <w:t xml:space="preserve">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head_id</w:t>
            </w:r>
            <w:r>
              <w:rPr>
                <w:b w:val="false"/>
                <w:bCs w:val="false"/>
              </w:rPr>
              <w:t xml:space="preserve"> FK). See §2.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 — hierarchy is real</w:t>
            </w:r>
          </w:p>
        </w:tc>
      </w:tr>
      <w:tr>
        <w:trPr>
          <w:tblHeader w:val="false"/>
        </w:trPr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Event Heads: Chess, Football, Athletics, Swimming, Badminton (examples)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Present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app/Support/data/cksc_sports_heads.php</w:t>
            </w:r>
            <w:r>
              <w:rPr>
                <w:b w:val="false"/>
                <w:bCs w:val="false"/>
              </w:rPr>
              <w:t xml:space="preserve"> seeds 10 heads (athletics, field_events, relay, aquatics, chess, carrom, racket, team_games, martial_arts, gymnastics). Football/Swimming/Badminton land under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team_games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aquatics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racket</w:t>
            </w:r>
            <w:r>
              <w:rPr>
                <w:b w:val="false"/>
                <w:bCs w:val="false"/>
              </w:rPr>
              <w:t xml:space="preserve"> groupings, not as distinct named heads by default, but admins can add heads via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FestItemHeadController::store()</w:t>
            </w:r>
            <w:r>
              <w:rPr>
                <w:b w:val="false"/>
                <w:bCs w:val="false"/>
              </w:rPr>
              <w:t xml:space="preserve">.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Minor — naming/granularity mismatch only</w:t>
            </w:r>
          </w:p>
        </w:tc>
      </w:tr>
      <w:tr>
        <w:trPr>
          <w:tblHeader w:val="false"/>
        </w:trPr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Items belong to Event Heads (U14 Boys, U14 Girls, 100m, Relay, etc.)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Present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FestEventItem.head_id</w:t>
            </w:r>
            <w:r>
              <w:rPr>
                <w:b w:val="false"/>
                <w:bCs w:val="false"/>
              </w:rPr>
              <w:t xml:space="preserve"> FK to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FestItemHead</w:t>
            </w:r>
            <w:r>
              <w:rPr>
                <w:b w:val="false"/>
                <w:bCs w:val="false"/>
              </w:rPr>
              <w:t xml:space="preserve">;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FestItemHead::items()</w:t>
            </w:r>
            <w:r>
              <w:rPr>
                <w:b w:val="false"/>
                <w:bCs w:val="false"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hasMany</w:t>
            </w:r>
            <w:r>
              <w:rPr>
                <w:b w:val="false"/>
                <w:bCs w:val="false"/>
              </w:rPr>
              <w:t xml:space="preserve"> relation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app/Models/FestItemHead.php:44-47</w:t>
            </w:r>
            <w:r>
              <w:rPr>
                <w:b w:val="false"/>
                <w:bCs w:val="false"/>
              </w:rPr>
              <w:t xml:space="preserve">).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</w:tr>
      <w:tr>
        <w:trPr>
          <w:tblHeader w:val="false"/>
        </w:trPr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Every Event Head has its own </w:t>
            </w:r>
            <w:r>
              <w:rPr>
                <w:b/>
                <w:bCs/>
              </w:rPr>
              <w:t xml:space="preserve">School Registration Fee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Missing-at-head-level (Event-level-only)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School Registration Fee lives on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FestSchoolEventFee.school_registration_fee</w:t>
            </w:r>
            <w:r>
              <w:rPr>
                <w:b w:val="false"/>
                <w:bCs w:val="false"/>
              </w:rPr>
              <w:t xml:space="preserve">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app/Models/FestSchoolEventFee.php:17</w:t>
            </w:r>
            <w:r>
              <w:rPr>
                <w:b w:val="false"/>
                <w:bCs w:val="false"/>
              </w:rPr>
              <w:t xml:space="preserve">) and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FestEvent.fee_settings['school_registration_flat']</w:t>
            </w:r>
            <w:r>
              <w:rPr>
                <w:b w:val="false"/>
                <w:bCs w:val="false"/>
              </w:rPr>
              <w:t xml:space="preserve">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FestEventFeeResolver::normalizeEventFeeSettings()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app/Services/Events/FestEventFeeResolver.php:357-358</w:t>
            </w:r>
            <w:r>
              <w:rPr>
                <w:b w:val="false"/>
                <w:bCs w:val="false"/>
              </w:rPr>
              <w:t xml:space="preserve">) — both keyed by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event_id</w:t>
            </w:r>
            <w:r>
              <w:rPr>
                <w:b w:val="false"/>
                <w:bCs w:val="false"/>
              </w:rPr>
              <w:t xml:space="preserve"> (+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school_id</w:t>
            </w:r>
            <w:r>
              <w:rPr>
                <w:b w:val="false"/>
                <w:bCs w:val="false"/>
              </w:rPr>
              <w:t xml:space="preserve"> for the ledger row), never by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head_id</w:t>
            </w:r>
            <w:r>
              <w:rPr>
                <w:b w:val="false"/>
                <w:bCs w:val="false"/>
              </w:rPr>
              <w:t xml:space="preserve">.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fest_school_event_fees</w:t>
            </w:r>
            <w:r>
              <w:rPr>
                <w:b w:val="false"/>
                <w:bCs w:val="false"/>
              </w:rPr>
              <w:t xml:space="preserve"> migration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database/migrations/tenant/2026_06_25_000002_fest_school_event_fees.php</w:t>
            </w:r>
            <w:r>
              <w:rPr>
                <w:b w:val="false"/>
                <w:bCs w:val="false"/>
              </w:rPr>
              <w:t xml:space="preserve">) has no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head_id</w:t>
            </w:r>
            <w:r>
              <w:rPr>
                <w:b w:val="false"/>
                <w:bCs w:val="false"/>
              </w:rPr>
              <w:t xml:space="preserve"> column at all.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Large</w:t>
            </w:r>
          </w:p>
        </w:tc>
      </w:tr>
      <w:tr>
        <w:trPr>
          <w:tblHeader w:val="false"/>
        </w:trPr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Every Event Head has its own </w:t>
            </w:r>
            <w:r>
              <w:rPr>
                <w:b/>
                <w:bCs/>
              </w:rPr>
              <w:t xml:space="preserve">Student Registration Fee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Missing-at-head-level (Event-level-only)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Same as above: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FestSchoolEventFee.student_registration_fee</w:t>
            </w:r>
            <w:r>
              <w:rPr>
                <w:b w:val="false"/>
                <w:bCs w:val="false"/>
              </w:rPr>
              <w:t xml:space="preserve"> and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fee_settings['per_student_amount']</w:t>
            </w:r>
            <w:r>
              <w:rPr>
                <w:b w:val="false"/>
                <w:bCs w:val="false"/>
              </w:rPr>
              <w:t xml:space="preserve"> are single values per event, computed once across ALL heads a school's students are registered under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FestSportsCompositeFeeService::calculate()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app/Services/Events/FestSportsCompositeFeeService.php:32,58</w:t>
            </w:r>
            <w:r>
              <w:rPr>
                <w:b w:val="false"/>
                <w:bCs w:val="false"/>
              </w:rPr>
              <w:t xml:space="preserve"> — one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$perStudent</w:t>
            </w:r>
            <w:r>
              <w:rPr>
                <w:b w:val="false"/>
                <w:bCs w:val="false"/>
              </w:rPr>
              <w:t xml:space="preserve"> rate, one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$studentCount</w:t>
            </w:r>
            <w:r>
              <w:rPr>
                <w:b w:val="false"/>
                <w:bCs w:val="false"/>
              </w:rPr>
              <w:t xml:space="preserve"> for the whole event, not per head).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Large</w:t>
            </w:r>
          </w:p>
        </w:tc>
      </w:tr>
      <w:tr>
        <w:trPr>
          <w:tblHeader w:val="false"/>
        </w:trPr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Every Event Head has its own </w:t>
            </w:r>
            <w:r>
              <w:rPr>
                <w:b/>
                <w:bCs/>
              </w:rPr>
              <w:t xml:space="preserve">Team Registration Fee</w:t>
            </w:r>
            <w:r>
              <w:rPr>
                <w:b w:val="false"/>
                <w:bCs w:val="false"/>
              </w:rPr>
              <w:t xml:space="preserve"> (where applicable)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Missing entirely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team_registration_fee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team_fee</w:t>
            </w:r>
            <w:r>
              <w:rPr>
                <w:b w:val="false"/>
                <w:bCs w:val="false"/>
              </w:rPr>
              <w:t xml:space="preserve"> field found anywhere. The closest concept,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participant_type_fees['team']</w:t>
            </w:r>
            <w:r>
              <w:rPr>
                <w:b w:val="false"/>
                <w:bCs w:val="false"/>
              </w:rPr>
              <w:t xml:space="preserve">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FestEventFeeResolver::normalizeParticipantTypeFees()</w:t>
            </w:r>
            <w:r>
              <w:rPr>
                <w:b w:val="false"/>
                <w:bCs w:val="false"/>
              </w:rPr>
              <w:t xml:space="preserve">, line 274-278), exists only under the generic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item_catalog</w:t>
            </w:r>
            <w:r>
              <w:rPr>
                <w:b w:val="false"/>
                <w:bCs w:val="false"/>
              </w:rPr>
              <w:t xml:space="preserve"> fee model (non-sports), is a single flat amount for the whole event, and is never read by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FestSportsCompositeFeeService</w:t>
            </w:r>
            <w:r>
              <w:rPr>
                <w:b w:val="false"/>
                <w:bCs w:val="false"/>
              </w:rPr>
              <w:t xml:space="preserve">. Teams under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sports_composite</w:t>
            </w:r>
            <w:r>
              <w:rPr>
                <w:b w:val="false"/>
                <w:bCs w:val="false"/>
              </w:rPr>
              <w:t xml:space="preserve"> billing are charged as a bundle of per-student fees + item fees — there is no team-fee line at all, let alone one scoped per head.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Large</w:t>
            </w:r>
          </w:p>
        </w:tc>
      </w:tr>
      <w:tr>
        <w:trPr>
          <w:tblHeader w:val="false"/>
        </w:trPr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Every Event Head has its own </w:t>
            </w:r>
            <w:r>
              <w:rPr>
                <w:b/>
                <w:bCs/>
              </w:rPr>
              <w:t xml:space="preserve">Free Student Registration Quota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Missing-at-head-level (Event-level-only)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included_items_per_student</w:t>
            </w:r>
            <w:r>
              <w:rPr>
                <w:b w:val="false"/>
                <w:bCs w:val="false"/>
              </w:rPr>
              <w:t xml:space="preserve"> lives in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FestEvent.fee_settings</w:t>
            </w:r>
            <w:r>
              <w:rPr>
                <w:b w:val="false"/>
                <w:bCs w:val="false"/>
              </w:rPr>
              <w:t xml:space="preserve"> (single int for the whole event) and is read once in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FestSportsCompositeFeeService::calculate()</w:t>
            </w:r>
            <w:r>
              <w:rPr>
                <w:b w:val="false"/>
                <w:bCs w:val="false"/>
              </w:rPr>
              <w:t xml:space="preserve"> (line 33, 90-96) — applied globally across all of a school's item registrations regardless of which head they belong to. A student who registers for 2 Chess items and 2 Athletics items gets one shared quota pool, not a quota-per-head.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Large</w:t>
            </w:r>
          </w:p>
        </w:tc>
      </w:tr>
      <w:tr>
        <w:trPr>
          <w:tblHeader w:val="false"/>
        </w:trPr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Every Event Head has its own </w:t>
            </w:r>
            <w:r>
              <w:rPr>
                <w:b/>
                <w:bCs/>
              </w:rPr>
              <w:t xml:space="preserve">Registration Window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Present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fest_item_heads.reg_start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reg_end</w:t>
            </w:r>
            <w:r>
              <w:rPr>
                <w:b w:val="false"/>
                <w:bCs w:val="false"/>
              </w:rPr>
              <w:t xml:space="preserve"> (migration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2026_07_17_000001_fest_item_head_windows.php</w:t>
            </w:r>
            <w:r>
              <w:rPr>
                <w:b w:val="false"/>
                <w:bCs w:val="false"/>
              </w:rPr>
              <w:t xml:space="preserve">), editable per head via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FestItemHeadController::updateWindows()</w:t>
            </w:r>
            <w:r>
              <w:rPr>
                <w:b w:val="false"/>
                <w:bCs w:val="false"/>
              </w:rPr>
              <w:t xml:space="preserve">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app/Http/Controllers/SahodayaAdmin/FestItemHeadController.php:25-110</w:t>
            </w:r>
            <w:r>
              <w:rPr>
                <w:b w:val="false"/>
                <w:bCs w:val="false"/>
              </w:rPr>
              <w:t xml:space="preserve">). This is the one requirement genuinely implemented at head granularity.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</w:tr>
      <w:tr>
        <w:trPr>
          <w:tblHeader w:val="false"/>
        </w:trPr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Every Event Head has its own </w:t>
            </w:r>
            <w:r>
              <w:rPr>
                <w:b/>
                <w:bCs/>
              </w:rPr>
              <w:t xml:space="preserve">Verification Rule</w:t>
            </w:r>
            <w:r>
              <w:rPr>
                <w:b w:val="false"/>
                <w:bCs w:val="false"/>
              </w:rPr>
              <w:t xml:space="preserve"> (Verified Students Only / All Students)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Missing entirely (Event-level toggle only)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Only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fee_settings['require_verified_students']</w:t>
            </w:r>
            <w:r>
              <w:rPr>
                <w:b w:val="false"/>
                <w:bCs w:val="false"/>
              </w:rPr>
              <w:t xml:space="preserve"> exists, a single boolean per event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FestEventSettingsController::updateFeeSettings()</w:t>
            </w:r>
            <w:r>
              <w:rPr>
                <w:b w:val="false"/>
                <w:bCs w:val="false"/>
              </w:rPr>
              <w:t xml:space="preserve"> line 310, 325-326; UI checkbox in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FeesTab.vue</w:t>
            </w:r>
            <w:r>
              <w:rPr>
                <w:b w:val="false"/>
                <w:bCs w:val="false"/>
              </w:rPr>
              <w:t xml:space="preserve"> lines 177-183: "Require Sahodaya-verified students only ... Overrides cluster default for this event"). No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head_id</w:t>
            </w:r>
            <w:r>
              <w:rPr>
                <w:b w:val="false"/>
                <w:bCs w:val="false"/>
              </w:rPr>
              <w:t xml:space="preserve">-scoped verification flag anywhere; grep for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verification_policy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verified_students_only</w:t>
            </w:r>
            <w:r>
              <w:rPr>
                <w:b w:val="false"/>
                <w:bCs w:val="false"/>
              </w:rPr>
              <w:t xml:space="preserve"> as a per-head concept returns zero hits.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Large</w:t>
            </w:r>
          </w:p>
        </w:tc>
      </w:tr>
      <w:tr>
        <w:trPr>
          <w:tblHeader w:val="false"/>
        </w:trPr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Every Event Head has its own </w:t>
            </w:r>
            <w:r>
              <w:rPr>
                <w:b/>
                <w:bCs/>
              </w:rPr>
              <w:t xml:space="preserve">Approval Policy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Missing entirely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approval_policy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auto_approve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require_approval</w:t>
            </w:r>
            <w:r>
              <w:rPr>
                <w:b w:val="false"/>
                <w:bCs w:val="false"/>
              </w:rPr>
              <w:t xml:space="preserve"> field found on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FestItemHead</w:t>
            </w:r>
            <w:r>
              <w:rPr>
                <w:b w:val="false"/>
                <w:bCs w:val="false"/>
              </w:rPr>
              <w:t xml:space="preserve"> or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FestEvent</w:t>
            </w:r>
            <w:r>
              <w:rPr>
                <w:b w:val="false"/>
                <w:bCs w:val="false"/>
              </w:rPr>
              <w:t xml:space="preserve">.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FestRegistrationApprovalService</w:t>
            </w:r>
            <w:r>
              <w:rPr>
                <w:b w:val="false"/>
                <w:bCs w:val="false"/>
              </w:rPr>
              <w:t xml:space="preserve"> (approval queue logic) filters purely by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event_id</w:t>
            </w:r>
            <w:r>
              <w:rPr>
                <w:b w:val="false"/>
                <w:bCs w:val="false"/>
              </w:rPr>
              <w:t xml:space="preserve">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-&gt;where('event_id', $event-&gt;id)</w:t>
            </w:r>
            <w:r>
              <w:rPr>
                <w:b w:val="false"/>
                <w:bCs w:val="false"/>
              </w:rPr>
              <w:t xml:space="preserve">), with no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head_id</w:t>
            </w:r>
            <w:r>
              <w:rPr>
                <w:b w:val="false"/>
                <w:bCs w:val="false"/>
              </w:rPr>
              <w:t xml:space="preserve"> branch — approval is a single workflow per event, not configurable per head.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Large</w:t>
            </w:r>
          </w:p>
        </w:tc>
      </w:tr>
      <w:tr>
        <w:trPr>
          <w:tblHeader w:val="false"/>
        </w:trPr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Items do NOT have fee configuration; they inherit from Event Head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Contradicted by current architecture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 practice the reverse is closer to true today: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fest_event_items.fee_amount</w:t>
            </w:r>
            <w:r>
              <w:rPr>
                <w:b w:val="false"/>
                <w:bCs w:val="false"/>
              </w:rPr>
              <w:t xml:space="preserve"> is a real, commonly-used per-</w:t>
            </w:r>
            <w:r>
              <w:rPr>
                <w:b/>
                <w:bCs/>
              </w:rPr>
              <w:t xml:space="preserve">item</w:t>
            </w:r>
            <w:r>
              <w:rPr>
                <w:b w:val="false"/>
                <w:bCs w:val="false"/>
              </w:rPr>
              <w:t xml:space="preserve"> override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FestEventSettingsController::updateFeeSettings()</w:t>
            </w:r>
            <w:r>
              <w:rPr>
                <w:b w:val="false"/>
                <w:bCs w:val="false"/>
              </w:rPr>
              <w:t xml:space="preserve"> lines 315-317, 332-343: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item_fees.*.fee_amount</w:t>
            </w:r>
            <w:r>
              <w:rPr>
                <w:b w:val="false"/>
                <w:bCs w:val="false"/>
              </w:rPr>
              <w:t xml:space="preserve">) that explicitly </w:t>
            </w:r>
            <w:r>
              <w:rPr>
                <w:b/>
                <w:bCs/>
              </w:rPr>
              <w:t xml:space="preserve">takes priority over</w:t>
            </w:r>
            <w:r>
              <w:rPr>
                <w:b w:val="false"/>
                <w:bCs w:val="false"/>
              </w:rPr>
              <w:t xml:space="preserve"> head rates ("Per-item overrides on the event catalog take priority over head rates" —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FeesTab.vue</w:t>
            </w:r>
            <w:r>
              <w:rPr>
                <w:b w:val="false"/>
                <w:bCs w:val="false"/>
              </w:rPr>
              <w:t xml:space="preserve"> line 207). So items currently CAN have, and commonly do have, their own fee, which directly violates the amendment's "Items do NOT have fee configuration" rule.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Large / architectural conflict</w:t>
            </w:r>
          </w:p>
        </w:tc>
      </w:tr>
      <w:tr>
        <w:trPr>
          <w:tblHeader w:val="false"/>
        </w:trPr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Dashboards: Schools, Students, Revenue, Free Quota, Pending Payments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Present, but not Event-Head-scoped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Generic dashboards exist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SportsProgramController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DashboardController</w:t>
            </w:r>
            <w:r>
              <w:rPr>
                <w:b w:val="false"/>
                <w:bCs w:val="false"/>
              </w:rPr>
              <w:t xml:space="preserve">, Finance/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FeeLedger</w:t>
            </w:r>
            <w:r>
              <w:rPr>
                <w:b w:val="false"/>
                <w:bCs w:val="false"/>
              </w:rPr>
              <w:t xml:space="preserve"> pages,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pendingPaymentsCount</w:t>
            </w:r>
            <w:r>
              <w:rPr>
                <w:b w:val="false"/>
                <w:bCs w:val="false"/>
              </w:rPr>
              <w:t xml:space="preserve"> prop threaded through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SahodayaEventsLayout</w:t>
            </w:r>
            <w:r>
              <w:rPr>
                <w:b w:val="false"/>
                <w:bCs w:val="false"/>
              </w:rPr>
              <w:t xml:space="preserve">) but none of them break Schools/Students/Revenue/Free-Quota/Pending-Payments down </w:t>
            </w:r>
            <w:r>
              <w:rPr>
                <w:b/>
                <w:bCs/>
              </w:rPr>
              <w:t xml:space="preserve">by Event Head</w:t>
            </w:r>
            <w:r>
              <w:rPr>
                <w:b w:val="false"/>
                <w:bCs w:val="false"/>
              </w:rPr>
              <w:t xml:space="preserve"> — all are event-wide or tenant-wide aggregates. See §3.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Medium-Large</w:t>
            </w:r>
          </w:p>
        </w:tc>
      </w:tr>
      <w:tr>
        <w:trPr>
          <w:tblHeader w:val="false"/>
        </w:trPr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13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Reports: Registration, Revenue, Verification, School-wise, Student-wise, Event Head-wise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Partial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ReportRegistry</w:t>
            </w:r>
            <w:r>
              <w:rPr>
                <w:b w:val="false"/>
                <w:bCs w:val="false"/>
              </w:rPr>
              <w:t xml:space="preserve"> has real Registration/Revenue/School-wise/Student-wise reports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RPT-SPT-002/003/019/031/043/044</w:t>
            </w:r>
            <w:r>
              <w:rPr>
                <w:b w:val="false"/>
                <w:bCs w:val="false"/>
              </w:rPr>
              <w:t xml:space="preserve">) and a genuine "Event Head-wise" participant report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RPT-SPT-015</w:t>
            </w:r>
            <w:r>
              <w:rPr>
                <w:b w:val="false"/>
                <w:bCs w:val="false"/>
              </w:rPr>
              <w:t xml:space="preserve">, "Item head wise summary" →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HeadWiseParticipants.vue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ByHead.vue</w:t>
            </w:r>
            <w:r>
              <w:rPr>
                <w:b w:val="false"/>
                <w:bCs w:val="false"/>
              </w:rPr>
              <w:t xml:space="preserve">). However RPT-SPT-015 shows </w:t>
            </w:r>
            <w:r>
              <w:rPr>
                <w:b/>
                <w:bCs/>
              </w:rPr>
              <w:t xml:space="preserve">participation counts only</w:t>
            </w:r>
            <w:r>
              <w:rPr>
                <w:b w:val="false"/>
                <w:bCs w:val="false"/>
              </w:rPr>
              <w:t xml:space="preserve"> (regs/approved/pending/participants per head) — it does </w:t>
            </w:r>
            <w:r>
              <w:rPr>
                <w:b/>
                <w:bCs/>
              </w:rPr>
              <w:t xml:space="preserve">not</w:t>
            </w:r>
            <w:r>
              <w:rPr>
                <w:b w:val="false"/>
                <w:bCs w:val="false"/>
              </w:rPr>
              <w:t xml:space="preserve"> show revenue, quota consumption, or verification status per head. No Verification report exists as a distinct category at all (closest is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RPT-SPT-041</w:t>
            </w:r>
            <w:r>
              <w:rPr>
                <w:b w:val="false"/>
                <w:bCs w:val="false"/>
              </w:rPr>
              <w:t xml:space="preserve"> "Marks verification pending" — mark/result verification, not student-document verification).</w:t>
            </w:r>
          </w:p>
        </w:tc>
        <w:tc>
          <w:tcPr>
            <w:tcW w:type="dxa" w:w="201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Medium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b w:val="false"/>
          <w:bCs w:val="false"/>
        </w:rPr>
        <w:t xml:space="preserve">2. Hierarchy Verification</w:t>
      </w:r>
    </w:p>
    <w:p>
      <w:pPr>
        <w:spacing w:after="120"/>
      </w:pPr>
      <w:r>
        <w:rPr>
          <w:b w:val="false"/>
          <w:bCs w:val="false"/>
        </w:rPr>
        <w:t xml:space="preserve">The Competition Type → Sports → Event Head → Items hierarchy is real and correctly modeled: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Competition Type / Sports</w:t>
      </w:r>
      <w:r>
        <w:rPr>
          <w:b w:val="false"/>
          <w:bCs w:val="false"/>
        </w:rPr>
        <w:t xml:space="preserve"> =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FestEvent</w:t>
      </w:r>
      <w:r>
        <w:rPr>
          <w:b w:val="false"/>
          <w:bCs w:val="false"/>
        </w:rPr>
        <w:t xml:space="preserve"> with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event_type = 'sports'</w:t>
      </w:r>
      <w:r>
        <w:rPr>
          <w:b w:val="false"/>
          <w:bCs w:val="false"/>
        </w:rPr>
        <w:t xml:space="preserve"> (generic Fest Competition Engine event, sports-flavored via the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event_type</w:t>
      </w:r>
      <w:r>
        <w:rPr>
          <w:b w:val="false"/>
          <w:bCs w:val="false"/>
        </w:rPr>
        <w:t xml:space="preserve"> discriminator).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app/Models/FestEvent.php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Event Head</w:t>
      </w:r>
      <w:r>
        <w:rPr>
          <w:b w:val="false"/>
          <w:bCs w:val="false"/>
        </w:rPr>
        <w:t xml:space="preserve"> =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FestItemHead</w:t>
      </w:r>
      <w:r>
        <w:rPr>
          <w:b w:val="false"/>
          <w:bCs w:val="false"/>
        </w:rPr>
        <w:t xml:space="preserve">, FK'd to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FestEvent</w:t>
      </w:r>
      <w:r>
        <w:rPr>
          <w:b w:val="false"/>
          <w:bCs w:val="false"/>
        </w:rPr>
        <w:t xml:space="preserve"> via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event_id</w:t>
      </w:r>
      <w:r>
        <w:rPr>
          <w:b w:val="false"/>
          <w:bCs w:val="false"/>
        </w:rPr>
        <w:t xml:space="preserve">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app/Models/FestItemHead.php:29-32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belongsTo(FestEvent::class, 'event_id')</w:t>
      </w:r>
      <w:r>
        <w:rPr>
          <w:b w:val="false"/>
          <w:bCs w:val="false"/>
        </w:rPr>
        <w:t xml:space="preserve">). Self-referencing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parent_id</w:t>
      </w:r>
      <w:r>
        <w:rPr>
          <w:b w:val="false"/>
          <w:bCs w:val="false"/>
        </w:rPr>
        <w:t xml:space="preserve"> allows sub-heads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parent()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children()</w:t>
      </w:r>
      <w:r>
        <w:rPr>
          <w:b w:val="false"/>
          <w:bCs w:val="false"/>
        </w:rPr>
        <w:t xml:space="preserve">, lines 34-42) — e.g., a head could nest under another head, though this is not exercised by the default sports catalog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cksc_sports_heads.php</w:t>
      </w:r>
      <w:r>
        <w:rPr>
          <w:b w:val="false"/>
          <w:bCs w:val="false"/>
        </w:rPr>
        <w:t xml:space="preserve"> heads are all top-level).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Items</w:t>
      </w:r>
      <w:r>
        <w:rPr>
          <w:b w:val="false"/>
          <w:bCs w:val="false"/>
        </w:rPr>
        <w:t xml:space="preserve"> =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FestEventItem</w:t>
      </w:r>
      <w:r>
        <w:rPr>
          <w:b w:val="false"/>
          <w:bCs w:val="false"/>
        </w:rPr>
        <w:t xml:space="preserve">, FK'd to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FestItemHead</w:t>
      </w:r>
      <w:r>
        <w:rPr>
          <w:b w:val="false"/>
          <w:bCs w:val="false"/>
        </w:rPr>
        <w:t xml:space="preserve"> via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head_id</w:t>
      </w:r>
      <w:r>
        <w:rPr>
          <w:b w:val="false"/>
          <w:bCs w:val="false"/>
        </w:rPr>
        <w:t xml:space="preserve">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FestItemHead::items()</w:t>
      </w:r>
      <w:r>
        <w:rPr>
          <w:b w:val="false"/>
          <w:bCs w:val="false"/>
        </w:rPr>
        <w:t xml:space="preserve">, line 44-47: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hasMany(FestEventItem::class, 'head_id')</w:t>
      </w:r>
      <w:r>
        <w:rPr>
          <w:b w:val="false"/>
          <w:bCs w:val="false"/>
        </w:rPr>
        <w:t xml:space="preserve">).</w:t>
      </w:r>
    </w:p>
    <w:p>
      <w:pPr>
        <w:spacing w:after="120"/>
      </w:pPr>
      <w:r>
        <w:rPr>
          <w:b w:val="false"/>
          <w:bCs w:val="false"/>
        </w:rPr>
        <w:t xml:space="preserve">This confirms the structural skeleton the amendment describes is genuinely in place at the schema/model level. The gap is entirely in </w:t>
      </w:r>
      <w:r>
        <w:rPr>
          <w:b/>
          <w:bCs/>
        </w:rPr>
        <w:t xml:space="preserve">what is configured at each level</w:t>
      </w:r>
      <w:r>
        <w:rPr>
          <w:b w:val="false"/>
          <w:bCs w:val="false"/>
        </w:rPr>
        <w:t xml:space="preserve"> (fee/quota/policy ownership), not in the entity hierarchy itself — the amendment's hierarchy claim is verified TRUE, but the "each head owns its own X" claims (bullets 4-10 above) are largely FALSE.</w:t>
      </w:r>
    </w:p>
    <w:p>
      <w:pPr>
        <w:pStyle w:val="Heading1"/>
      </w:pPr>
      <w:r>
        <w:rPr>
          <w:b w:val="false"/>
          <w:bCs w:val="false"/>
        </w:rPr>
        <w:t xml:space="preserve">3. Dashboard &amp; Report Granularity Audit</w:t>
      </w:r>
    </w:p>
    <w:p>
      <w:pPr>
        <w:spacing w:after="120"/>
      </w:pPr>
      <w:r>
        <w:rPr>
          <w:b/>
          <w:bCs/>
        </w:rPr>
        <w:t xml:space="preserve">Dashboards</w:t>
      </w:r>
      <w:r>
        <w:rPr>
          <w:b w:val="false"/>
          <w:bCs w:val="false"/>
        </w:rPr>
        <w:t xml:space="preserve">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SportsProgramController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DashboardController</w:t>
      </w:r>
      <w:r>
        <w:rPr>
          <w:b w:val="false"/>
          <w:bCs w:val="false"/>
        </w:rPr>
        <w:t xml:space="preserve">, Finance pages):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SportsProgramController::championship()</w:t>
      </w:r>
      <w:r>
        <w:rPr>
          <w:b w:val="false"/>
          <w:bCs w:val="false"/>
        </w:rPr>
        <w:t xml:space="preserve"> — cross-event house standings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ProgramHubDataService::crossEventHouseStandings()</w:t>
      </w:r>
      <w:r>
        <w:rPr>
          <w:b w:val="false"/>
          <w:bCs w:val="false"/>
        </w:rPr>
        <w:t xml:space="preserve">), event-list scoped, no head breakdown.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SportsProgramController::rankings()</w:t>
      </w:r>
      <w:r>
        <w:rPr>
          <w:b w:val="false"/>
          <w:bCs w:val="false"/>
        </w:rPr>
        <w:t xml:space="preserve"> — medal tally grouped by </w:t>
      </w:r>
      <w:r>
        <w:rPr>
          <w:b/>
          <w:bCs/>
        </w:rPr>
        <w:t xml:space="preserve">school</w:t>
      </w:r>
      <w:r>
        <w:rPr>
          <w:b w:val="false"/>
          <w:bCs w:val="false"/>
        </w:rPr>
        <w:t xml:space="preserve">, across all published sports events; no head grouping; uses hardcoded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gold*5 + silver*3 + bronze*1</w:t>
      </w:r>
      <w:r>
        <w:rPr>
          <w:b w:val="false"/>
          <w:bCs w:val="false"/>
        </w:rPr>
        <w:t xml:space="preserve"> (same finding as the original audit,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app/Http/Controllers/SahodayaAdmin/SportsProgramController.php:110</w:t>
      </w:r>
      <w:r>
        <w:rPr>
          <w:b w:val="false"/>
          <w:bCs w:val="false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SportsProgramController::results()</w:t>
      </w:r>
      <w:r>
        <w:rPr>
          <w:b w:val="false"/>
          <w:bCs w:val="false"/>
        </w:rPr>
        <w:t xml:space="preserve"> — flat list of all published marks across events, no head-level rollup shown in the controller-prepared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"Pending Payments" — 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pendingPaymentsCount</w:t>
      </w:r>
      <w:r>
        <w:rPr>
          <w:b w:val="false"/>
          <w:bCs w:val="false"/>
        </w:rPr>
        <w:t xml:space="preserve"> prop is threaded through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SahodayaEventsLayout</w:t>
      </w:r>
      <w:r>
        <w:rPr>
          <w:b w:val="false"/>
          <w:bCs w:val="false"/>
        </w:rPr>
        <w:t xml:space="preserve">/multiple event pages (event-wide count), but no head-scoped pending-payment breakdown exists — payments are recorded against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FestSchoolEventFee</w:t>
      </w:r>
      <w:r>
        <w:rPr>
          <w:b w:val="false"/>
          <w:bCs w:val="false"/>
        </w:rPr>
        <w:t xml:space="preserve"> (event_id + school_id), which has no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head_id</w:t>
      </w:r>
      <w:r>
        <w:rPr>
          <w:b w:val="false"/>
          <w:bCs w:val="false"/>
        </w:rPr>
        <w:t xml:space="preserve"> dimension to break down by.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"Free Quota" dashboard — no dedicated page found; the only surfacing of quota is the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included_items_per_student</w:t>
      </w:r>
      <w:r>
        <w:rPr>
          <w:b w:val="false"/>
          <w:bCs w:val="false"/>
        </w:rPr>
        <w:t xml:space="preserve"> input field in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FeesTab.vue</w:t>
      </w:r>
      <w:r>
        <w:rPr>
          <w:b w:val="false"/>
          <w:bCs w:val="false"/>
        </w:rPr>
        <w:t xml:space="preserve"> (a setup field, not a consumption dashboard) and the raw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included_quota</w:t>
      </w:r>
      <w:r>
        <w:rPr>
          <w:b w:val="false"/>
          <w:bCs w:val="false"/>
        </w:rPr>
        <w:t xml:space="preserve"> value inside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FestSportsCompositeFeeService::calculate()</w:t>
      </w:r>
      <w:r>
        <w:rPr>
          <w:b w:val="false"/>
          <w:bCs w:val="false"/>
        </w:rPr>
        <w:t xml:space="preserve">'s in-memory billing computation (not persisted or displayed as a dashboard).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"Revenue" dashboard — exists as generic Finance/Ledger pages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Finance/Hub.vue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Ledger/*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Fest/Payments/Index.vue</w:t>
      </w:r>
      <w:r>
        <w:rPr>
          <w:b w:val="false"/>
          <w:bCs w:val="false"/>
        </w:rPr>
        <w:t xml:space="preserve">) and event-level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FeeLedger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FeeCollection</w:t>
      </w:r>
      <w:r>
        <w:rPr>
          <w:b w:val="false"/>
          <w:bCs w:val="false"/>
        </w:rPr>
        <w:t xml:space="preserve"> reports, but revenue is never broken down by Event Head — only by event, school, or ledger account.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"Schools"/"Students" dashboards — exist at Sahodaya-tenant level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Schools/Index.vue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Students/*</w:t>
      </w:r>
      <w:r>
        <w:rPr>
          <w:b w:val="false"/>
          <w:bCs w:val="false"/>
        </w:rPr>
        <w:t xml:space="preserve">) and are unrelated to sports Event Heads specifically.</w:t>
      </w:r>
    </w:p>
    <w:p>
      <w:pPr>
        <w:spacing w:after="120"/>
      </w:pPr>
      <w:r>
        <w:rPr>
          <w:b/>
          <w:bCs/>
        </w:rPr>
        <w:t xml:space="preserve">Reports</w:t>
      </w:r>
      <w:r>
        <w:rPr>
          <w:b w:val="false"/>
          <w:bCs w:val="false"/>
        </w:rPr>
        <w:t xml:space="preserve">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app/Support/ReportRegistry.php</w:t>
      </w:r>
      <w:r>
        <w:rPr>
          <w:b w:val="false"/>
          <w:bCs w:val="false"/>
        </w:rPr>
        <w:t xml:space="preserve"> lines 229-273, 45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RPT-SPT-*</w:t>
      </w:r>
      <w:r>
        <w:rPr>
          <w:b w:val="false"/>
          <w:bCs w:val="false"/>
        </w:rPr>
        <w:t xml:space="preserve"> rows):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Only </w:t>
      </w:r>
      <w:r>
        <w:rPr>
          <w:b/>
          <w:bCs/>
        </w:rPr>
        <w:t xml:space="preserve">RPT-SPT-015</w:t>
      </w:r>
      <w:r>
        <w:rPr>
          <w:b w:val="false"/>
          <w:bCs w:val="false"/>
        </w:rPr>
        <w:t xml:space="preserve"> ("Item head wise summary" →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Reports/HeadWiseParticipants.vue</w:t>
      </w:r>
      <w:r>
        <w:rPr>
          <w:b w:val="false"/>
          <w:bCs w:val="false"/>
        </w:rPr>
        <w:t xml:space="preserve"> and the head-drilldown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Reports/ByHead.vue</w:t>
      </w:r>
      <w:r>
        <w:rPr>
          <w:b w:val="false"/>
          <w:bCs w:val="false"/>
        </w:rPr>
        <w:t xml:space="preserve">) genuinely segments by Event Head. Its summary table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HeadWiseParticipants.vue</w:t>
      </w:r>
      <w:r>
        <w:rPr>
          <w:b w:val="false"/>
          <w:bCs w:val="false"/>
        </w:rPr>
        <w:t xml:space="preserve"> lines 74-106) shows: item count, registrations, approved, pending, participants, max item regs — </w:t>
      </w:r>
      <w:r>
        <w:rPr>
          <w:b/>
          <w:bCs/>
        </w:rPr>
        <w:t xml:space="preserve">no fee/revenue, no quota consumed/remaining, no verification status columns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ByHead.vue</w:t>
      </w:r>
      <w:r>
        <w:rPr>
          <w:b w:val="false"/>
          <w:bCs w:val="false"/>
        </w:rPr>
        <w:t xml:space="preserve"> (the head-drilldown navigator) links out per-head to: participants, registration register, mark entry status, item counts, numbering register, export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Components/reports/FestHeadReportPanel.vue</w:t>
      </w:r>
      <w:r>
        <w:rPr>
          <w:b w:val="false"/>
          <w:bCs w:val="false"/>
        </w:rPr>
        <w:t xml:space="preserve"> lines 36-76) — still no revenue/quota/verification panel per head.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RPT-SPT-003 (Fee collection), RPT-SPT-019 (School points), RPT-SPT-020 (Medal tally), RPT-SPT-002 (School registration summary), RPT-SPT-031 (Level-wise registration) are all event-scoped or school-scoped, not head-scoped.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RPT-SPT-025 ("Free vs paid item breakdown") is tagged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'new'</w:t>
      </w:r>
      <w:r>
        <w:rPr>
          <w:b w:val="false"/>
          <w:bCs w:val="false"/>
        </w:rPr>
        <w:t xml:space="preserve"> (not confirmed implemented) and even if built would need to be re-architected to be head-aware, since the underlying quota data isn't head-scoped today.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RPT-SPT-041 ("Marks verification pending") is about </w:t>
      </w:r>
      <w:r>
        <w:rPr>
          <w:b/>
          <w:bCs/>
        </w:rPr>
        <w:t xml:space="preserve">results/marks verification</w:t>
      </w:r>
      <w:r>
        <w:rPr>
          <w:b w:val="false"/>
          <w:bCs w:val="false"/>
        </w:rPr>
        <w:t xml:space="preserve">, not the FRD's "Verified Students Only / All Students" student-document verification rule — there is no report that shows, per head, how many participants come from verified vs. unverified schools/students.</w:t>
      </w:r>
    </w:p>
    <w:p>
      <w:pPr>
        <w:spacing w:after="120"/>
      </w:pPr>
      <w:r>
        <w:rPr>
          <w:b/>
          <w:bCs/>
        </w:rPr>
        <w:t xml:space="preserve">Conclusion</w:t>
      </w:r>
      <w:r>
        <w:rPr>
          <w:b w:val="false"/>
          <w:bCs w:val="false"/>
        </w:rPr>
        <w:t xml:space="preserve">: Dashboard/report infrastructure is technically capable of head-level grouping for participation counts (RPT-SPT-015 proves the head-grouping pattern is buildable), but has not been extended to the financial/quota/verification dimensions the amendment specifically calls out.</w:t>
      </w:r>
    </w:p>
    <w:p>
      <w:pPr>
        <w:pStyle w:val="Heading1"/>
      </w:pPr>
      <w:r>
        <w:rPr>
          <w:b w:val="false"/>
          <w:bCs w:val="false"/>
        </w:rPr>
        <w:t xml:space="preserve">4. Gap Detail &amp; Migration Path</w:t>
      </w:r>
    </w:p>
    <w:p>
      <w:pPr>
        <w:spacing w:after="120"/>
      </w:pPr>
      <w:r>
        <w:rPr>
          <w:b/>
          <w:bCs/>
        </w:rPr>
        <w:t xml:space="preserve">Schema changes required: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Add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school_registration_fee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student_registration_fee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team_registration_fee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included_items_per_student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verification_policy</w:t>
      </w:r>
      <w:r>
        <w:rPr>
          <w:b w:val="false"/>
          <w:bCs w:val="false"/>
        </w:rPr>
        <w:t xml:space="preserve"> (enum: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verified_only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all_students</w:t>
      </w:r>
      <w:r>
        <w:rPr>
          <w:b w:val="false"/>
          <w:bCs w:val="false"/>
        </w:rPr>
        <w:t xml:space="preserve">),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approval_policy</w:t>
      </w:r>
      <w:r>
        <w:rPr>
          <w:b w:val="false"/>
          <w:bCs w:val="false"/>
        </w:rPr>
        <w:t xml:space="preserve"> (enum or JSON: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auto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manual</w:t>
      </w:r>
      <w:r>
        <w:rPr>
          <w:b w:val="false"/>
          <w:bCs w:val="false"/>
        </w:rPr>
        <w:t xml:space="preserve">/rules) columns to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fest_item_heads</w:t>
      </w:r>
      <w:r>
        <w:rPr>
          <w:b w:val="false"/>
          <w:bCs w:val="false"/>
        </w:rPr>
        <w:t xml:space="preserve"> (or a new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fest_item_head_fee_settings</w:t>
      </w:r>
      <w:r>
        <w:rPr>
          <w:b w:val="false"/>
          <w:bCs w:val="false"/>
        </w:rPr>
        <w:t xml:space="preserve"> child table if the head table shouldn't carry this many nullable columns).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Add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head_id</w:t>
      </w:r>
      <w:r>
        <w:rPr>
          <w:b w:val="false"/>
          <w:bCs w:val="false"/>
        </w:rPr>
        <w:t xml:space="preserve"> (nullable FK to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fest_item_heads</w:t>
      </w:r>
      <w:r>
        <w:rPr>
          <w:b w:val="false"/>
          <w:bCs w:val="false"/>
        </w:rPr>
        <w:t xml:space="preserve">) to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fest_school_event_fees</w:t>
      </w:r>
      <w:r>
        <w:rPr>
          <w:b w:val="false"/>
          <w:bCs w:val="false"/>
        </w:rPr>
        <w:t xml:space="preserve"> and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fest_school_event_fee_lines</w:t>
      </w:r>
      <w:r>
        <w:rPr>
          <w:b w:val="false"/>
          <w:bCs w:val="false"/>
        </w:rPr>
        <w:t xml:space="preserve">, changing the effective billing unit from "one row per school per event" to "one row per school per event per head" (or per-head line items within the existing per-event row). This is the single biggest structural change — billing, invoicing, and payment records are all currently anchored at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(event_id, school_id)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Decide the fate of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fest_event_items.fee_amount</w:t>
      </w:r>
      <w:r>
        <w:rPr>
          <w:b w:val="false"/>
          <w:bCs w:val="false"/>
        </w:rPr>
        <w:t xml:space="preserve"> — the amendment explicitly says items must NOT have fee configuration; if enforced literally, this column must be deprecated/removed and existing per-item overrides migrated up into head-level fee rules (lossy if items within one head currently have genuinely different fees — needs a data audit before migration to check how many events actually rely on divergent per-item fees within a single head).</w:t>
      </w:r>
    </w:p>
    <w:p>
      <w:pPr>
        <w:spacing w:after="120"/>
      </w:pPr>
      <w:r>
        <w:rPr>
          <w:b/>
          <w:bCs/>
        </w:rPr>
        <w:t xml:space="preserve">Service changes required: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Rewrite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FestSportsCompositeFeeService::calculate()</w:t>
      </w:r>
      <w:r>
        <w:rPr>
          <w:b w:val="false"/>
          <w:bCs w:val="false"/>
        </w:rPr>
        <w:t xml:space="preserve"> to iterate per head: resolve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$schoolReg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$perStudent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$includedQuota</w:t>
      </w:r>
      <w:r>
        <w:rPr>
          <w:b w:val="false"/>
          <w:bCs w:val="false"/>
        </w:rPr>
        <w:t xml:space="preserve"> from the specific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FestItemHead</w:t>
      </w:r>
      <w:r>
        <w:rPr>
          <w:b w:val="false"/>
          <w:bCs w:val="false"/>
        </w:rPr>
        <w:t xml:space="preserve"> a registration belongs to, not from one shared event-level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$schedule</w:t>
      </w:r>
      <w:r>
        <w:rPr>
          <w:b w:val="false"/>
          <w:bCs w:val="false"/>
        </w:rPr>
        <w:t xml:space="preserve"> array. Student count and quota consumption must be tracked </w:t>
      </w:r>
      <w:r>
        <w:rPr>
          <w:b/>
          <w:bCs/>
        </w:rPr>
        <w:t xml:space="preserve">per (student, head)</w:t>
      </w:r>
      <w:r>
        <w:rPr>
          <w:b w:val="false"/>
          <w:bCs w:val="false"/>
        </w:rPr>
        <w:t xml:space="preserve"> pair, not per (student) across the whole event.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Rewrite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FestEventFeeResolver::normalizeEventFeeSettings()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resolveForLevel()</w:t>
      </w:r>
      <w:r>
        <w:rPr>
          <w:b w:val="false"/>
          <w:bCs w:val="false"/>
        </w:rPr>
        <w:t xml:space="preserve"> to accept a head context, or introduce a parallel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FestItemHeadFeeResolver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Extend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FestRegistrationApprovalService</w:t>
      </w:r>
      <w:r>
        <w:rPr>
          <w:b w:val="false"/>
          <w:bCs w:val="false"/>
        </w:rPr>
        <w:t xml:space="preserve"> and the verification-gating logic (currently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fee_settings['require_verified_students']</w:t>
      </w:r>
      <w:r>
        <w:rPr>
          <w:b w:val="false"/>
          <w:bCs w:val="false"/>
        </w:rPr>
        <w:t xml:space="preserve"> checked once per event, e.g. in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StudentVerificationGate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FestSchoolEventFeeService</w:t>
      </w:r>
      <w:r>
        <w:rPr>
          <w:b w:val="false"/>
          <w:bCs w:val="false"/>
        </w:rPr>
        <w:t xml:space="preserve">) to branch per head.</w:t>
      </w:r>
    </w:p>
    <w:p>
      <w:pPr>
        <w:spacing w:after="120"/>
      </w:pPr>
      <w:r>
        <w:rPr>
          <w:b/>
          <w:bCs/>
        </w:rPr>
        <w:t xml:space="preserve">UI changes required: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Un-hide and rebuild the "Item head fees" table in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FeesTab.vue</w:t>
      </w:r>
      <w:r>
        <w:rPr>
          <w:b w:val="false"/>
          <w:bCs w:val="false"/>
        </w:rPr>
        <w:t xml:space="preserve"> (currently suppressed for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sports_composite</w:t>
      </w:r>
      <w:r>
        <w:rPr>
          <w:b w:val="false"/>
          <w:bCs w:val="false"/>
        </w:rPr>
        <w:t xml:space="preserve">, lines 187, 201) to show School Fee / Student Fee / Team Fee / Quota / Verification / Approval columns per head, not just default/extra item fee.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Add head-level verification-rule and approval-policy controls to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FestItemHeadController::updateWindows()</w:t>
      </w:r>
      <w:r>
        <w:rPr>
          <w:b w:val="false"/>
          <w:bCs w:val="false"/>
        </w:rPr>
        <w:t xml:space="preserve"> (currently only handles schedule + default/extra item fee) or a new head-settings endpoint.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Update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SportsSetup.vue</w:t>
      </w:r>
      <w:r>
        <w:rPr>
          <w:b w:val="false"/>
          <w:bCs w:val="false"/>
        </w:rPr>
        <w:t xml:space="preserve"> checklist to reflect per-head fee/policy completion status instead of one event-wide "fees configured" checkmark.</w:t>
      </w:r>
    </w:p>
    <w:p>
      <w:pPr>
        <w:spacing w:after="120"/>
      </w:pPr>
      <w:r>
        <w:rPr>
          <w:b/>
          <w:bCs/>
        </w:rPr>
        <w:t xml:space="preserve">Report/dashboard changes required: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Extend RPT-SPT-015/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HeadWiseParticipants.vue</w:t>
      </w:r>
      <w:r>
        <w:rPr>
          <w:b w:val="false"/>
          <w:bCs w:val="false"/>
        </w:rPr>
        <w:t xml:space="preserve"> (or add new reports) with revenue-collected-per-head, quota-consumed/remaining-per-head, and verified-vs-unverified-participant-count-per-head columns.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Add head-level filters to the Revenue/Fee-collection and Pending-Payments views (currently event/school scoped only).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Rebuild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SportsProgramController::rankings()</w:t>
      </w:r>
      <w:r>
        <w:rPr>
          <w:b w:val="false"/>
          <w:bCs w:val="false"/>
        </w:rPr>
        <w:t xml:space="preserve"> medal tally to be capable of per-head display if the client wants "Event Head-wise" report to include standings (currently school-only, cross-head).</w:t>
      </w:r>
    </w:p>
    <w:p>
      <w:pPr>
        <w:spacing w:after="120"/>
      </w:pPr>
      <w:r>
        <w:rPr>
          <w:b/>
          <w:bCs/>
        </w:rPr>
        <w:t xml:space="preserve">Data migration / backfill: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For events already running under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sports_composite</w:t>
      </w:r>
      <w:r>
        <w:rPr>
          <w:b w:val="false"/>
          <w:bCs w:val="false"/>
        </w:rPr>
        <w:t xml:space="preserve">, existing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fee_settings</w:t>
      </w:r>
      <w:r>
        <w:rPr>
          <w:b w:val="false"/>
          <w:bCs w:val="false"/>
        </w:rPr>
        <w:t xml:space="preserve"> (event-level school/student/quota amounts) would need to be copied down to every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FestItemHead</w:t>
      </w:r>
      <w:r>
        <w:rPr>
          <w:b w:val="false"/>
          <w:bCs w:val="false"/>
        </w:rPr>
        <w:t xml:space="preserve"> row under that event as the initial per-head value (a straightforward backfill script), with admins then expected to differentiate rates per head going forward. Existing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FestSchoolEventFee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FestSchoolEventFeeLine</w:t>
      </w:r>
      <w:r>
        <w:rPr>
          <w:b w:val="false"/>
          <w:bCs w:val="false"/>
        </w:rPr>
        <w:t xml:space="preserve"> historical records should NOT be retroactively split per head (no reliable way to attribute a past lump-sum payment to a specific head after the fact) — treat this as a forward-only schema change, with historical data flagged as "pre-migration, event-level only" for reporting purposes.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Audit how many existing/live events set differing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fee_amount</w:t>
      </w:r>
      <w:r>
        <w:rPr>
          <w:b w:val="false"/>
          <w:bCs w:val="false"/>
        </w:rPr>
        <w:t xml:space="preserve"> at the item level within a single head (violates "items do NOT have fee configuration") before deciding whether to hard-deprecate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fest_event_items.fee_amount</w:t>
      </w:r>
      <w:r>
        <w:rPr>
          <w:b w:val="false"/>
          <w:bCs w:val="false"/>
        </w:rPr>
        <w:t xml:space="preserve"> or grandfather it in as a soft-deprecated override.</w:t>
      </w:r>
    </w:p>
    <w:p>
      <w:pPr>
        <w:spacing w:after="120"/>
      </w:pPr>
      <w:r>
        <w:rPr>
          <w:b/>
          <w:bCs/>
        </w:rPr>
        <w:t xml:space="preserve">Effort estimate for closing the gap: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Person-days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Schema migrations (head-level fee/quota/policy columns,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head_id</w:t>
            </w:r>
            <w:r>
              <w:rPr>
                <w:b w:val="false"/>
                <w:bCs w:val="false"/>
              </w:rPr>
              <w:t xml:space="preserve"> on fee tables) + backfill script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3-4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FestSportsCompositeFeeService</w:t>
            </w:r>
            <w:r>
              <w:rPr>
                <w:b w:val="false"/>
                <w:bCs w:val="false"/>
              </w:rPr>
              <w:t xml:space="preserve"> +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FestEventFeeResolver</w:t>
            </w:r>
            <w:r>
              <w:rPr>
                <w:b w:val="false"/>
                <w:bCs w:val="false"/>
              </w:rPr>
              <w:t xml:space="preserve"> rewrite for per-head resolution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5-6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Approval/verification service changes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FestRegistrationApprovalService</w:t>
            </w:r>
            <w:r>
              <w:rPr>
                <w:b w:val="false"/>
                <w:bCs w:val="false"/>
              </w:rPr>
              <w:t xml:space="preserve">, verification gate) for per-head branching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3-4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UI: per-head fee/quota/verification/approval config screens (replace suppressed head-fees table, extend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FestItemHeadController</w:t>
            </w:r>
            <w:r>
              <w:rPr>
                <w:b w:val="false"/>
                <w:bCs w:val="false"/>
              </w:rPr>
              <w:t xml:space="preserve">)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5-6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Dashboards: Schools/Students/Revenue/Free Quota/Pending Payments — add head dimension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3-4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Reports: extend RPT-SPT-015 + add head-scoped revenue/quota/verification reports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2-3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Testing (currently zero automated coverage for sports fee logic — new tests are mandatory given financial risk of a fee-model rewrite)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3-4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Total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24-31 person-days</w:t>
            </w:r>
            <w:r>
              <w:rPr>
                <w:b w:val="false"/>
                <w:bCs w:val="false"/>
              </w:rPr>
              <w:t xml:space="preserve"> (stated 22-29 above nets out overlap with medal-tally item already counted in original report)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b w:val="false"/>
          <w:bCs w:val="false"/>
        </w:rPr>
        <w:t xml:space="preserve">5. Revised Priority &amp; Effort</w:t>
      </w:r>
    </w:p>
    <w:p>
      <w:pPr>
        <w:spacing w:after="120"/>
      </w:pPr>
      <w:r>
        <w:rPr>
          <w:b/>
          <w:bCs/>
        </w:rPr>
        <w:t xml:space="preserve">Overall priority: Critical/Blocking</w:t>
      </w:r>
      <w:r>
        <w:rPr>
          <w:b w:val="false"/>
          <w:bCs w:val="false"/>
        </w:rPr>
        <w:t xml:space="preserve"> if this amendment is meant literally (each Event Head fully independent on fee/quota/verification/approval). This is not a minor enhancement to the existing sports module — it requires re-anchoring the billing and policy model from "per event" to "per event-head," which touches the fee service, the school invoice/payment tables, the approval queue, and several reports simultaneously. It is architecturally comparable in size to the original report's largest finding (§10 item 2, "Event-Head-level max participant/team limits," 5-6 days) but broader in scope, since it touches money (fees) and compliance workflow (verification/approval), not just capacity limits.</w:t>
      </w:r>
    </w:p>
    <w:p>
      <w:pPr>
        <w:spacing w:after="120"/>
      </w:pPr>
      <w:r>
        <w:rPr>
          <w:b/>
          <w:bCs/>
        </w:rPr>
        <w:t xml:space="preserve">Interaction with the original FRD-04 report's findings: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Does NOT subsume, but sharpens</w:t>
      </w:r>
      <w:r>
        <w:rPr>
          <w:b w:val="false"/>
          <w:bCs w:val="false"/>
        </w:rPr>
        <w:t xml:space="preserve">, the original finding "no Event-Head-level max participant/team limit" (original report §1, §10 item 2) — that finding is about </w:t>
      </w:r>
      <w:r>
        <w:rPr>
          <w:b/>
          <w:bCs/>
        </w:rPr>
        <w:t xml:space="preserve">capacity caps</w:t>
      </w:r>
      <w:r>
        <w:rPr>
          <w:b w:val="false"/>
          <w:bCs w:val="false"/>
        </w:rPr>
        <w:t xml:space="preserve">, a distinct requirement from fee/quota/verification/approval ownership. Both are now confirmed true: Event Heads have neither capacity limits NOR independent fee/quota/verification/approval policies. These are two separate, additive gaps, not the same gap restated.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Does NOT resolve</w:t>
      </w:r>
      <w:r>
        <w:rPr>
          <w:b w:val="false"/>
          <w:bCs w:val="false"/>
        </w:rPr>
        <w:t xml:space="preserve"> the original "medal tally disconnected from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FestRankPoint</w:t>
      </w:r>
      <w:r>
        <w:rPr>
          <w:b w:val="false"/>
          <w:bCs w:val="false"/>
        </w:rPr>
        <w:t xml:space="preserve">" finding (original report §2, §8, §10 item 4) — that finding is orthogonal to fee/policy ownership; it's about the Results/Rankings computation ignoring the configurable points master. This audit independently re-confirmed the same hardcoded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gold*5+silver*3+bronze*1</w:t>
      </w:r>
      <w:r>
        <w:rPr>
          <w:b w:val="false"/>
          <w:bCs w:val="false"/>
        </w:rPr>
        <w:t xml:space="preserve"> formula in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SportsProgramController::rankings()</w:t>
      </w:r>
      <w:r>
        <w:rPr>
          <w:b w:val="false"/>
          <w:bCs w:val="false"/>
        </w:rPr>
        <w:t xml:space="preserve"> (line 110) is unchanged and still a real Major issue. Not double-counted in the revised score beyond its original weight.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Escalates</w:t>
      </w:r>
      <w:r>
        <w:rPr>
          <w:b w:val="false"/>
          <w:bCs w:val="false"/>
        </w:rPr>
        <w:t xml:space="preserve"> the original "Partial: school/student/team fee" finding (original report §1, row 2 — "no separate team registration fee distinct from student/item fees") from </w:t>
      </w:r>
      <w:r>
        <w:rPr>
          <w:b/>
          <w:bCs/>
        </w:rPr>
        <w:t xml:space="preserve">Major</w:t>
      </w:r>
      <w:r>
        <w:rPr>
          <w:b w:val="false"/>
          <w:bCs w:val="false"/>
        </w:rPr>
        <w:t xml:space="preserve"> to </w:t>
      </w:r>
      <w:r>
        <w:rPr>
          <w:b/>
          <w:bCs/>
        </w:rPr>
        <w:t xml:space="preserve">Critical</w:t>
      </w:r>
      <w:r>
        <w:rPr>
          <w:b w:val="false"/>
          <w:bCs w:val="false"/>
        </w:rPr>
        <w:t xml:space="preserve">, since the amendment makes explicit that Team Registration Fee must exist per head — previously this could be read as a nice-to-have; the amendment confirms it's an explicit FRD requirement.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Newly critical</w:t>
      </w:r>
      <w:r>
        <w:rPr>
          <w:b w:val="false"/>
          <w:bCs w:val="false"/>
        </w:rPr>
        <w:t xml:space="preserve">: the discovery that item-level fee overrides currently </w:t>
      </w:r>
      <w:r>
        <w:rPr>
          <w:b/>
          <w:bCs/>
        </w:rPr>
        <w:t xml:space="preserve">outrank</w:t>
      </w:r>
      <w:r>
        <w:rPr>
          <w:b w:val="false"/>
          <w:bCs w:val="false"/>
        </w:rPr>
        <w:t xml:space="preserve"> head-level fees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FeesTab.vue</w:t>
      </w:r>
      <w:r>
        <w:rPr>
          <w:b w:val="false"/>
          <w:bCs w:val="false"/>
        </w:rPr>
        <w:t xml:space="preserve"> line 207: "Per-item overrides ... take priority over head rates") directly contradicts amendment bullet 11 ("Items do NOT have fee configuration; they inherit from Event Head"). This is a net-new Critical finding not present in the original report, because the original FRD-04 text never asserted items must be fee-inert.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Newly critical</w:t>
      </w:r>
      <w:r>
        <w:rPr>
          <w:b w:val="false"/>
          <w:bCs w:val="false"/>
        </w:rPr>
        <w:t xml:space="preserve">: the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FeesTab.vue</w:t>
      </w:r>
      <w:r>
        <w:rPr>
          <w:b w:val="false"/>
          <w:bCs w:val="false"/>
        </w:rPr>
        <w:t xml:space="preserve"> conditional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v-else-if="... fee_model !== 'sports_composite'"</w:t>
      </w:r>
      <w:r>
        <w:rPr>
          <w:b w:val="false"/>
          <w:bCs w:val="false"/>
        </w:rPr>
        <w:t xml:space="preserve">) that </w:t>
      </w:r>
      <w:r>
        <w:rPr>
          <w:b/>
          <w:bCs/>
        </w:rPr>
        <w:t xml:space="preserve">hides the existing head-fee table specifically when sports billing is active</w:t>
      </w:r>
      <w:r>
        <w:rPr>
          <w:b w:val="false"/>
          <w:bCs w:val="false"/>
        </w:rPr>
        <w:t xml:space="preserve"> is a net-new Critical finding — the one piece of head-level fee infrastructure that does exist in the schema is unreachable from the admin UI for the exact fee model sports events actually use.</w:t>
      </w:r>
    </w:p>
    <w:p>
      <w:pPr>
        <w:spacing w:after="120"/>
      </w:pPr>
      <w:r>
        <w:rPr>
          <w:b/>
          <w:bCs/>
        </w:rPr>
        <w:t xml:space="preserve">Revised FRD-04 coverage score rationale</w:t>
      </w:r>
      <w:r>
        <w:rPr>
          <w:b w:val="false"/>
          <w:bCs w:val="false"/>
        </w:rPr>
        <w:t xml:space="preserve">: The original 68% was computed against a looser FRD-04 text that described Event Head configuration in general terms ("school/student/team fee optional," "free quota," "registration window") without mandating strict per-head ownership as the architecture. Re-scored against the v2 amendment's explicit "every Event Head has its own X" language for 6 distinct fee/policy dimensions (bullets 4-10), only 1 of those 7 dimensions (Registration Window) is genuinely met, and one requirement (bullet 11, item fee inheritance) is actively violated by current behavior. Weighting the compliance table in §1 (13 checks: 2 clearly Present, 1 Present-with-minor-gap, 1 contradicted, and 8 event-level-only-or-missing) yields a coverage score of approximately </w:t>
      </w:r>
      <w:r>
        <w:rPr>
          <w:b/>
          <w:bCs/>
        </w:rPr>
        <w:t xml:space="preserve">41%</w:t>
      </w:r>
      <w:r>
        <w:rPr>
          <w:b w:val="false"/>
          <w:bCs w:val="false"/>
        </w:rPr>
        <w:t xml:space="preserve"> for this stricter architectural reading — a meaningful downgrade from 68%, reflecting that the original score was earned under generic Fest-engine reuse credit that does not hold up once "per-Event-Head ownership" is made an explicit, granular requirement.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FRD-04 v2 — Event Head Architecture | Delta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4" w:space="4"/>
      </w:pBdr>
      <w:spacing w:after="16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090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2026-07-11T01:20:42.750Z</dcterms:created>
  <dcterms:modified xsi:type="dcterms:W3CDTF">2026-07-11T01:20:42.750Z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