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Multi-Web Implementation Plan — FRD-08 Low-Code Competition Builder</w:t>
      </w:r>
    </w:p>
    <w:p>
      <w:pPr>
        <w:spacing w:after="120"/>
      </w:pPr>
      <w:r>
        <w:rPr>
          <w:i/>
          <w:iCs/>
          <w:color w:val="6b7280"/>
        </w:rPr>
        <w:t xml:space="preserve">CBSE Sahodaya Digital Platform · Generated 2026-07-13 · Full-scope plan, not yet started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Why This Is Its Own Plan</w:t>
      </w:r>
    </w:p>
    <w:p>
      <w:pPr>
        <w:spacing w:after="120"/>
      </w:pPr>
      <w:r>
        <w:t xml:space="preserve">The original full product audit (docs/GAP_ANALYSIS/Appendices/FRD-08_Custom_Competition_Gap_Analysis.docx) rated FRD-08 at 18% coverage, Critical priority, with an estimated 90-130 person-days to build what the FRD actually describes: a true low-code competition builder where a Sahodaya admin can define a brand-new competition type (e.g. "Robotics", "Debate", "Innovation Expo") with zero developer involvement — its own Areas, eligibility rules, fee schedule, qualification/tie-break logic, notifications, and reports.</w:t>
      </w:r>
    </w:p>
    <w:p>
      <w:pPr>
        <w:spacing w:after="120"/>
      </w:pPr>
      <w:r>
        <w:t xml:space="preserve">What exists today is a well-built but hardcoded per-type engine: every new competition category historically required a developer to touch FestEventController's validation whitelist (event_type required|in:kalolsavam,sports,kids_fest,teacher_fest,english_fest,science_fest,custom — lines 176 and 329), FestConductLevels, FestCatalogSections::forEventType(), the hardcoded $programs array in programIndex() (lines 62-112), and FestEvent::singletonEventTypes(). There is one escape hatch — event_type = 'custom' — but it has no Area entity, no configurable eligibility, no tie-break logic, and shares one generic item form whose category field is validated against a separate hardcoded enum (nullable|in:music,dance,drama,literary,sports,general — FestEventController.php:611).</w:t>
      </w:r>
    </w:p>
    <w:p>
      <w:pPr>
        <w:spacing w:after="120"/>
      </w:pPr>
      <w:r>
        <w:t xml:space="preserve">The strongest existing foundation is FestTaxonomyMaster (tenant-scoped, admin-editable dimension master already covering sport_discipline/venue_type/competition_format/participant_type/stage_type/arts_category/gender via FestTaxonomyMasterController::store/update/destroy/resetDefaults) and the already-generic FestEventItem table. This plan builds outward from that foundation rather than starting over.</w:t>
      </w:r>
    </w:p>
    <w:p>
      <w:pPr>
        <w:spacing w:after="120"/>
      </w:pPr>
      <w:r>
        <w:t xml:space="preserve">This is a genuine multi-week engineering project, not a hardening pass — it is broken into 9 phases below, each independently reviewable and shippable. A recommended first milestone (Phases 0, 1, and 4 — roughly 23-35 person-days) delivers the FRD's single most-visible capability — admins adding a new competition type and its item categories without code — well ahead of the full builder.</w:t>
      </w:r>
    </w:p>
    <w:p>
      <w:pPr>
        <w:pStyle w:val="Heading1"/>
        <w:spacing w:after="150" w:before="300"/>
      </w:pPr>
      <w:r>
        <w:t xml:space="preserve">Phase Breakdown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800"/>
        <w:gridCol w:w="1500"/>
        <w:gridCol w:w="13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8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Delivers</w:t>
            </w:r>
          </w:p>
        </w:tc>
        <w:tc>
          <w:tcPr>
            <w:tcW w:type="dxa" w:w="15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4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Foundations &amp; Masters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Competition Type master table + admin CRUD; category taxonomy migrated off the hardcoded enum onto FestTaxonomyMaster.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8-12d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Competition Builder wizard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can create a brand-new competition type (e.g. "Robotics") from a wizard — name/code/year/dates/levels — with zero code changes.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Area Builder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competition_areas entity (distinct from FestItemHead) — unlimited sub-areas per competition with their own registration rules/fees; area-level admin UI.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12-18d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Eligibility Builder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Data-driven eligibility rules (Student/Teacher/Class/Subject/School/Region/Custom) replacing FestRegistrationEligibilityService's hardcoded PHP conditionals.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0-1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15-20d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Item Builder generalization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Explicit Pair/Trio participant types, Result Method field, category taxonomy already covered by Phase 0 wired into the item form.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5-8d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Qualification / tie-break rules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Configurable tie-break/lot-draw logic in FestQualificationService::promoteWinners(), beyond today's plain top-N cutoff.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 (independent)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8-10d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template generalization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Generic per-competition-type notification mapping (Payment Pending, Registration Open, Competition Reminder, Certificate Available) instead of hardcoded FestEventNotifier method calls.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6-8d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Reporting extension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Area-wise reports (needs Phase 2); verify/confirm item-wise &amp; school-summary reports already work for custom types out of the box.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8-10d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Migration, backfill &amp; regression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Seed Competition Type rows for the 6 existing hardcoded types + legacy 'custom' events; repoint FestEventController/FestConductLevels/FestCatalogSections/programIndex()/singletonEventTypes() at the new masters; full regression across Kalotsav/Sports/Kids Fest/Teacher Fest/English/Science to confirm nothing already-working breaks.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Phases 0-7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10-15d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estimated effort: ~82-116 person-days across all 9 phases, consistent with the original audit's 90-130 day estimate (the original estimate also included a fully generic reusable Workflow/Approval engine shared across all domains — descoped here as a separate, larger cross-cutting initiative; see "Descoped" section below).</w:t>
      </w:r>
    </w:p>
    <w:p>
      <w:pPr>
        <w:pStyle w:val="Heading1"/>
        <w:spacing w:after="150" w:before="300"/>
      </w:pPr>
      <w:r>
        <w:t xml:space="preserve">Phase Detail</w:t>
      </w:r>
    </w:p>
    <w:p>
      <w:pPr>
        <w:pStyle w:val="Heading2"/>
        <w:spacing w:after="100" w:before="220"/>
      </w:pPr>
      <w:r>
        <w:t xml:space="preserve">Phase 0 — Foundations &amp; Masters</w:t>
      </w:r>
    </w:p>
    <w:p>
      <w:pPr>
        <w:spacing w:after="120"/>
      </w:pPr>
      <w:r>
        <w:t xml:space="preserve">New database-backed masters so 'add a new type/category' becomes a data operation instead of a code change.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New competition_types table (tenant-scoped): code, label, icon, description, is_singleton, sort_order, is_active — replaces the hardcoded $programs array in FestEventController::programIndex() (lines 62-112).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CompetitionType model + CompetitionTypeController with store/update/destroy/resetDefaults, following the exact pattern already proven by FestTaxonomyMasterController (including its entryInUse() safe-delete guard).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Seed the 6 existing hardcoded types (kalolsavam, sports, kids_fest, teacher_fest, english_fest, science_fest) plus a default 'custom' row as CompetitionType rows, so nothing regresses when validation switches over in Phase 8.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Extend FestTaxonomyMaster::DIMENSIONS (or add a sibling table) to cover the item 'category' dimension currently hardcoded as nullable|in:music,dance,drama,literary,sports,general in FestEventController.php:611 — resolve the noted duplication against FestTaxonomyMaster's separate arts_category dimension (two sources of truth for the same concept today) rather than adding a third.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Admin UI: a Competition Types settings page (mirrors the existing Taxonomy Master admin screen) — this alone is the first genuinely no-code building block.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Phase 1 — Competition Builder Wizard</w:t>
      </w:r>
    </w:p>
    <w:p>
      <w:pPr>
        <w:spacing w:after="120"/>
      </w:pPr>
      <w:r>
        <w:t xml:space="preserve">The page FRD-08 describes as not existing at all: a single wizard to define a brand-new competition.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New wizard UI (multi-step: name/code, dates/levels, fee type, item categories) reading from the Phase 0 CompetitionType master instead of a fixed grid of pre-built programs.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FestEventController::store()/update() validation switches from the hardcoded required|in:... list to a lookup against active CompetitionType rows (still tenant-scoped and singleton-aware via the is_singleton flag from Phase 0).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Each new competition type gets its own nav entry / landing page dynamically, rather than sharing one generic 'Custom' bucket.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Logo/banner upload field for the competition type, per the FRD's explicit ask.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Phase 2 — Area Builder</w:t>
      </w:r>
    </w:p>
    <w:p>
      <w:pPr>
        <w:spacing w:after="120"/>
      </w:pPr>
      <w:r>
        <w:t xml:space="preserve">A true first-class 'Area' entity — the FRD's next-biggest gap after the type itself. FestItemHead is the nearest existing analog (item-grouping + fee overrides) but is not the same concept as a top-level competition subdivision with its own registration workflow.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New competition_areas table: competition (event) id, name, code, description, own fee schedule reference, own eligibility reference (Phase 3), sort order.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Decide and document the relationship between the new Area entity and the existing FestItemHead — likely Area sits above Head (Area → Heads → Items), not a replacement, to avoid breaking the Sports per-head billing work already shipped this session.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Area Builder admin UI (create/edit/reorder/delete areas within a competition).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Area-level registration entry point so participants register into an Area, not just directly into items.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Phase 3 — Eligibility Builder</w:t>
      </w:r>
    </w:p>
    <w:p>
      <w:pPr>
        <w:spacing w:after="120"/>
      </w:pPr>
      <w:r>
        <w:t xml:space="preserve">Today eligibility is 100% code: FestRegistrationEligibilityService::validateStudent() is pure PHP conditionals for gender/academic-year/category/qualification. This phase makes it configuration.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New competition_eligibility_rules table: rule type (student/teacher/class/subject/school/region/custom), operator, value(s), scope (competition-wide or area-specific).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Rule evaluation engine that FestRegistrationEligibilityService delegates to, replacing (not just wrapping) the current hardcoded conditionals — existing Kalotsav/Sports eligibility behavior must be expressible as seeded rule rows so nothing regresses.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Eligibility Builder admin UI — let an admin compose rules (e.g. "Class 9-10 only", "Subject = Science", "Teachers only") without touching 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Validation-time and registration-time enforcement both read the same rule set (avoid the two-source-of-truth problem already flagged elsewhere in this codebase for category enums).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Phase 4 — Item Builder Generalization</w:t>
      </w:r>
    </w:p>
    <w:p>
      <w:pPr>
        <w:spacing w:after="120"/>
      </w:pPr>
      <w:r>
        <w:t xml:space="preserve">The closest-to-done piece of the FRD today — FestEventItem is genuinely data-driven — but has a few explicit gaps called out in the original audit.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Add explicit 'Pair' and 'Trio' as first-class participant_type enum values (currently only inferred from min/max group size, not an explicit option) alongside individual/team/group.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Add a 'Result Method' field to FestEventItem (not evidenced in the current fillable list) so items can declare how results are computed/entered.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Wire the item category field to the Phase 0 taxonomy master instead of the hardcoded music/dance/drama/literary/sports/general enum.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Surface Age Category as a first-class configurable dropdown independent of the current hardcoded age_group/class_group taxonomy.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Phase 5 — Qualification / Tie-Break Rules</w:t>
      </w:r>
    </w:p>
    <w:p>
      <w:pPr>
        <w:spacing w:after="120"/>
      </w:pPr>
      <w:r>
        <w:t xml:space="preserve">FestQualificationService::promoteWinners() currently only supports a numeric 'how many qualify' per item, with no tie-break mechanism. Independent of the other phases — can be built in parallel.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Add a configurable tie-break strategy per item/competition (e.g. count-back, lot draw, joint qualification) rather than a silent/undefined behavior on ties.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Admin UI on the existing Levels.vue page to select the tie-break strategy per item.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Audit log entry when a tie-break is actually invoked, so results are explainable after the fact.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Phase 6 — Notification Template Generalization</w:t>
      </w:r>
    </w:p>
    <w:p>
      <w:pPr>
        <w:spacing w:after="120"/>
      </w:pPr>
      <w:r>
        <w:t xml:space="preserve">FestEventNotifier currently hardcodes specific notification keys as PHP method calls (fest.registration.approved, etc.) rather than reading a generic per-competition-type template mapping. FRD-required keys not yet found anywhere: Payment Pending, Registration Open, Competition Reminder, Certificate Available (only Approved/Rejected/Withdrawn/Results-Published exist today).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Add the 4 missing notification template keys via NotificationTemplatesSeeder, following the exact pattern already used for training.* and mcq.* templates this session.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Generalize FestEventNotifier so a new CompetitionType (Phase 1) automatically gets working notifications without a new hardcoded method per type.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Phase 7 — Reporting Extension</w:t>
      </w:r>
    </w:p>
    <w:p>
      <w:pPr>
        <w:spacing w:after="120"/>
      </w:pPr>
      <w:r>
        <w:t xml:space="preserve">FestReportController/FestCrossEventReportService/FestReportCatalog are keyed to known Fest structures today.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Confirm (with an actual test competition) that item-wise and school-summary reports already work correctly for a non-hardcoded competition type, since FestEventItem is generic — this may already work and just needs verification, not new 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Add Area-wise report grouping once the Phase 2 Area entity exists — today there is no Area-level reporting distinct from FestItemHead groupings.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Confirm Fee Collection/Attendance/Results/Certificates-Issued reports generalize correctly for a new competition type end-to-end.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Phase 8 — Migration, Backfill &amp; Regression</w:t>
      </w:r>
    </w:p>
    <w:p>
      <w:pPr>
        <w:spacing w:after="120"/>
      </w:pPr>
      <w:r>
        <w:t xml:space="preserve">The riskiest phase — this is where a mistake could break the 6 competition types (Kalotsav, Sports, Kids Fest, Teacher Fest, English Fest, Science Fest) that are already live and working today.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Seed CompetitionType rows for all 6 existing hardcoded types plus 'custom', matching current labels/icons/singleton behavior exactly.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Backfill any live 'custom'-typed FestEvent rows to reference a real CompetitionType row rather than the bare string.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Repoint FestEventController validation, FestConductLevels, FestCatalogSections::forEventType(), programIndex(), and FestEvent::singletonEventTypes() at the new masters — one call site at a time, with a working build after 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 </w:t>
      </w:r>
      <w:r>
        <w:t xml:space="preserve">Full regression pass across all 6 existing competition types (registration, fees, results, reports, notifications) to confirm zero behavior change for what already works — this is non-negotiable given how much Sports-specific work shipped this session on top of the current hardcoded model.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Descoped From This Plan</w:t>
      </w:r>
    </w:p>
    <w:p>
      <w:pPr>
        <w:spacing w:after="120"/>
      </w:pPr>
      <w:r>
        <w:t xml:space="preserve">A fully generic, cross-domain Workflow/Approval Engine (shared by Fest, MCQ, Membership, Training, Board Results) was flagged in both the original FRD-08 audit and this session's FRD-10 re-audit as architecturally desirable but not urgent — each domain's hand-rolled state machine was independently verified to have correct guards. Building FRD-08's Areas/Eligibility on top of a not-yet-existing generic workflow engine would mean building two large things at once; this plan has each domain (including the new Area/Eligibility entities) keep its own explicit status logic for now, consistent with the accepted FRD-10 finding. Revisit only if a second FRD independently justifies the shared-engine investment.</w:t>
      </w:r>
    </w:p>
    <w:p>
      <w:pPr>
        <w:pStyle w:val="Heading1"/>
        <w:spacing w:after="150" w:before="300"/>
      </w:pPr>
      <w:r>
        <w:t xml:space="preserve">Recommended First Milestone</w:t>
      </w:r>
    </w:p>
    <w:p>
      <w:pPr>
        <w:spacing w:after="120"/>
      </w:pPr>
      <w:r>
        <w:t xml:space="preserve">Phases 0, 1, and 4 (~23-35 person-days) deliver the single most FRD-visible outcome — an admin can add "Robotics" as a real competition type with its own item categories, with zero code changes — without yet committing to the larger Area/Eligibility/Workflow phases. Phases 2, 3, 5, 6, 7 can each be scoped and greenlit independently afterward based on actual demand once Phase 1 is live. Phase 8 (migration/regression) must run at the end of whichever phases are actually built, not as a separate optional step.</w:t>
      </w:r>
    </w:p>
    <w:p>
      <w:pPr>
        <w:pStyle w:val="Heading1"/>
        <w:spacing w:after="150" w:before="300"/>
      </w:pPr>
      <w:r>
        <w:t xml:space="preserve">Next Step</w:t>
      </w:r>
    </w:p>
    <w:p>
      <w:pPr>
        <w:spacing w:after="120"/>
      </w:pPr>
      <w:r>
        <w:t xml:space="preserve">This document is a plan only — no code has been written. Once you confirm which phase(s) to start with (recommended: Phase 0 first, since every later phase depends on it), each phase gets its own implementation pass with the same verify-before-commit discipline used throughout this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2026-07-12T19:57:16.311Z</dcterms:created>
  <dcterms:modified xsi:type="dcterms:W3CDTF">2026-07-12T19:57:16.316Z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