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FRD-14 – Reporting, Analytics &amp; Business Intelligence Engine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Module Purpose</w:t>
      </w:r>
    </w:p>
    <w:p>
      <w:pPr>
        <w:pStyle w:val="ListBullet"/>
      </w:pPr>
      <w:r>
        <w:rPr>
          <w:sz w:val="21"/>
        </w:rPr>
        <w:t>Provide a centralized reporting and analytics engine.</w:t>
      </w:r>
    </w:p>
    <w:p>
      <w:pPr>
        <w:pStyle w:val="ListBullet"/>
      </w:pPr>
      <w:r>
        <w:rPr>
          <w:sz w:val="21"/>
        </w:rPr>
        <w:t>Support dashboards, operational reports, self-service reporting and business intelligence.</w:t>
      </w:r>
    </w:p>
    <w:p>
      <w:pPr>
        <w:pStyle w:val="Heading2"/>
      </w:pPr>
      <w:r>
        <w:t>2. Report Categories</w:t>
      </w:r>
    </w:p>
    <w:p>
      <w:pPr>
        <w:pStyle w:val="ListBullet"/>
      </w:pPr>
      <w:r>
        <w:rPr>
          <w:sz w:val="21"/>
        </w:rPr>
        <w:t>Dashboard Reports</w:t>
      </w:r>
    </w:p>
    <w:p>
      <w:pPr>
        <w:pStyle w:val="ListBullet"/>
      </w:pPr>
      <w:r>
        <w:rPr>
          <w:sz w:val="21"/>
        </w:rPr>
        <w:t>Operational Reports</w:t>
      </w:r>
    </w:p>
    <w:p>
      <w:pPr>
        <w:pStyle w:val="ListBullet"/>
      </w:pPr>
      <w:r>
        <w:rPr>
          <w:sz w:val="21"/>
        </w:rPr>
        <w:t>Master Reports</w:t>
      </w:r>
    </w:p>
    <w:p>
      <w:pPr>
        <w:pStyle w:val="ListBullet"/>
      </w:pPr>
      <w:r>
        <w:rPr>
          <w:sz w:val="21"/>
        </w:rPr>
        <w:t>Transaction Reports</w:t>
      </w:r>
    </w:p>
    <w:p>
      <w:pPr>
        <w:pStyle w:val="ListBullet"/>
      </w:pPr>
      <w:r>
        <w:rPr>
          <w:sz w:val="21"/>
        </w:rPr>
        <w:t>Financial Reports</w:t>
      </w:r>
    </w:p>
    <w:p>
      <w:pPr>
        <w:pStyle w:val="ListBullet"/>
      </w:pPr>
      <w:r>
        <w:rPr>
          <w:sz w:val="21"/>
        </w:rPr>
        <w:t>Verification Reports</w:t>
      </w:r>
    </w:p>
    <w:p>
      <w:pPr>
        <w:pStyle w:val="ListBullet"/>
      </w:pPr>
      <w:r>
        <w:rPr>
          <w:sz w:val="21"/>
        </w:rPr>
        <w:t>Audit Reports</w:t>
      </w:r>
    </w:p>
    <w:p>
      <w:pPr>
        <w:pStyle w:val="ListBullet"/>
      </w:pPr>
      <w:r>
        <w:rPr>
          <w:sz w:val="21"/>
        </w:rPr>
        <w:t>Analytics Reports</w:t>
      </w:r>
    </w:p>
    <w:p>
      <w:pPr>
        <w:pStyle w:val="ListBullet"/>
      </w:pPr>
      <w:r>
        <w:rPr>
          <w:sz w:val="21"/>
        </w:rPr>
        <w:t>Custom Reports</w:t>
      </w:r>
    </w:p>
    <w:p>
      <w:pPr>
        <w:pStyle w:val="Heading2"/>
      </w:pPr>
      <w:r>
        <w:t>3. Dashboard Builder</w:t>
      </w:r>
    </w:p>
    <w:p>
      <w:pPr>
        <w:pStyle w:val="ListBullet"/>
      </w:pPr>
      <w:r>
        <w:rPr>
          <w:sz w:val="21"/>
        </w:rPr>
        <w:t>Role-based dashboards</w:t>
      </w:r>
    </w:p>
    <w:p>
      <w:pPr>
        <w:pStyle w:val="ListBullet"/>
      </w:pPr>
      <w:r>
        <w:rPr>
          <w:sz w:val="21"/>
        </w:rPr>
        <w:t>KPI cards</w:t>
      </w:r>
    </w:p>
    <w:p>
      <w:pPr>
        <w:pStyle w:val="ListBullet"/>
      </w:pPr>
      <w:r>
        <w:rPr>
          <w:sz w:val="21"/>
        </w:rPr>
        <w:t>Charts</w:t>
      </w:r>
    </w:p>
    <w:p>
      <w:pPr>
        <w:pStyle w:val="ListBullet"/>
      </w:pPr>
      <w:r>
        <w:rPr>
          <w:sz w:val="21"/>
        </w:rPr>
        <w:t>Tables</w:t>
      </w:r>
    </w:p>
    <w:p>
      <w:pPr>
        <w:pStyle w:val="ListBullet"/>
      </w:pPr>
      <w:r>
        <w:rPr>
          <w:sz w:val="21"/>
        </w:rPr>
        <w:t>Quick actions</w:t>
      </w:r>
    </w:p>
    <w:p>
      <w:pPr>
        <w:pStyle w:val="ListBullet"/>
      </w:pPr>
      <w:r>
        <w:rPr>
          <w:sz w:val="21"/>
        </w:rPr>
        <w:t>Pending tasks</w:t>
      </w:r>
    </w:p>
    <w:p>
      <w:pPr>
        <w:pStyle w:val="ListBullet"/>
      </w:pPr>
      <w:r>
        <w:rPr>
          <w:sz w:val="21"/>
        </w:rPr>
        <w:t>Calendar widgets</w:t>
      </w:r>
    </w:p>
    <w:p>
      <w:pPr>
        <w:pStyle w:val="ListBullet"/>
      </w:pPr>
      <w:r>
        <w:rPr>
          <w:sz w:val="21"/>
        </w:rPr>
        <w:t>Announcement widgets</w:t>
      </w:r>
    </w:p>
    <w:p>
      <w:pPr>
        <w:pStyle w:val="Heading2"/>
      </w:pPr>
      <w:r>
        <w:t>4. Report Designer</w:t>
      </w:r>
    </w:p>
    <w:p>
      <w:pPr>
        <w:pStyle w:val="ListBullet"/>
      </w:pPr>
      <w:r>
        <w:rPr>
          <w:sz w:val="21"/>
        </w:rPr>
        <w:t>Drag-and-drop report builder</w:t>
      </w:r>
    </w:p>
    <w:p>
      <w:pPr>
        <w:pStyle w:val="ListBullet"/>
      </w:pPr>
      <w:r>
        <w:rPr>
          <w:sz w:val="21"/>
        </w:rPr>
        <w:t>Select module/table</w:t>
      </w:r>
    </w:p>
    <w:p>
      <w:pPr>
        <w:pStyle w:val="ListBullet"/>
      </w:pPr>
      <w:r>
        <w:rPr>
          <w:sz w:val="21"/>
        </w:rPr>
        <w:t>Column chooser</w:t>
      </w:r>
    </w:p>
    <w:p>
      <w:pPr>
        <w:pStyle w:val="ListBullet"/>
      </w:pPr>
      <w:r>
        <w:rPr>
          <w:sz w:val="21"/>
        </w:rPr>
        <w:t>Filters</w:t>
      </w:r>
    </w:p>
    <w:p>
      <w:pPr>
        <w:pStyle w:val="ListBullet"/>
      </w:pPr>
      <w:r>
        <w:rPr>
          <w:sz w:val="21"/>
        </w:rPr>
        <w:t>Grouping</w:t>
      </w:r>
    </w:p>
    <w:p>
      <w:pPr>
        <w:pStyle w:val="ListBullet"/>
      </w:pPr>
      <w:r>
        <w:rPr>
          <w:sz w:val="21"/>
        </w:rPr>
        <w:t>Sorting</w:t>
      </w:r>
    </w:p>
    <w:p>
      <w:pPr>
        <w:pStyle w:val="ListBullet"/>
      </w:pPr>
      <w:r>
        <w:rPr>
          <w:sz w:val="21"/>
        </w:rPr>
        <w:t>Calculated fields</w:t>
      </w:r>
    </w:p>
    <w:p>
      <w:pPr>
        <w:pStyle w:val="ListBullet"/>
      </w:pPr>
      <w:r>
        <w:rPr>
          <w:sz w:val="21"/>
        </w:rPr>
        <w:t>Pivot reports</w:t>
      </w:r>
    </w:p>
    <w:p>
      <w:pPr>
        <w:pStyle w:val="ListBullet"/>
      </w:pPr>
      <w:r>
        <w:rPr>
          <w:sz w:val="21"/>
        </w:rPr>
        <w:t>Charts</w:t>
      </w:r>
    </w:p>
    <w:p>
      <w:pPr>
        <w:pStyle w:val="ListBullet"/>
      </w:pPr>
      <w:r>
        <w:rPr>
          <w:sz w:val="21"/>
        </w:rPr>
        <w:t>Save templates</w:t>
      </w:r>
    </w:p>
    <w:p>
      <w:pPr>
        <w:pStyle w:val="Heading2"/>
      </w:pPr>
      <w:r>
        <w:t>5. Saved Reports &amp; Favourites</w:t>
      </w:r>
    </w:p>
    <w:p>
      <w:pPr>
        <w:pStyle w:val="ListBullet"/>
      </w:pPr>
      <w:r>
        <w:rPr>
          <w:sz w:val="21"/>
        </w:rPr>
        <w:t>Save personal/shared reports</w:t>
      </w:r>
    </w:p>
    <w:p>
      <w:pPr>
        <w:pStyle w:val="ListBullet"/>
      </w:pPr>
      <w:r>
        <w:rPr>
          <w:sz w:val="21"/>
        </w:rPr>
        <w:t>Duplicate</w:t>
      </w:r>
    </w:p>
    <w:p>
      <w:pPr>
        <w:pStyle w:val="ListBullet"/>
      </w:pPr>
      <w:r>
        <w:rPr>
          <w:sz w:val="21"/>
        </w:rPr>
        <w:t>Share</w:t>
      </w:r>
    </w:p>
    <w:p>
      <w:pPr>
        <w:pStyle w:val="ListBullet"/>
      </w:pPr>
      <w:r>
        <w:rPr>
          <w:sz w:val="21"/>
        </w:rPr>
        <w:t>Favourite reports</w:t>
      </w:r>
    </w:p>
    <w:p>
      <w:pPr>
        <w:pStyle w:val="Heading2"/>
      </w:pPr>
      <w:r>
        <w:t>6. Report Scheduling</w:t>
      </w:r>
    </w:p>
    <w:p>
      <w:pPr>
        <w:pStyle w:val="ListBullet"/>
      </w:pPr>
      <w:r>
        <w:rPr>
          <w:sz w:val="21"/>
        </w:rPr>
        <w:t>Daily/Weekly/Monthly/Yearly schedules</w:t>
      </w:r>
    </w:p>
    <w:p>
      <w:pPr>
        <w:pStyle w:val="ListBullet"/>
      </w:pPr>
      <w:r>
        <w:rPr>
          <w:sz w:val="21"/>
        </w:rPr>
        <w:t>Email PDF/Excel/CSV</w:t>
      </w:r>
    </w:p>
    <w:p>
      <w:pPr>
        <w:pStyle w:val="ListBullet"/>
      </w:pPr>
      <w:r>
        <w:rPr>
          <w:sz w:val="21"/>
        </w:rPr>
        <w:t>Background generation</w:t>
      </w:r>
    </w:p>
    <w:p>
      <w:pPr>
        <w:pStyle w:val="Heading2"/>
      </w:pPr>
      <w:r>
        <w:t>7. Export &amp; Print</w:t>
      </w:r>
    </w:p>
    <w:p>
      <w:pPr>
        <w:pStyle w:val="ListBullet"/>
      </w:pPr>
      <w:r>
        <w:rPr>
          <w:sz w:val="21"/>
        </w:rPr>
        <w:t>Excel</w:t>
      </w:r>
    </w:p>
    <w:p>
      <w:pPr>
        <w:pStyle w:val="ListBullet"/>
      </w:pPr>
      <w:r>
        <w:rPr>
          <w:sz w:val="21"/>
        </w:rPr>
        <w:t>PDF</w:t>
      </w:r>
    </w:p>
    <w:p>
      <w:pPr>
        <w:pStyle w:val="ListBullet"/>
      </w:pPr>
      <w:r>
        <w:rPr>
          <w:sz w:val="21"/>
        </w:rPr>
        <w:t>CSV</w:t>
      </w:r>
    </w:p>
    <w:p>
      <w:pPr>
        <w:pStyle w:val="ListBullet"/>
      </w:pPr>
      <w:r>
        <w:rPr>
          <w:sz w:val="21"/>
        </w:rPr>
        <w:t>Print</w:t>
      </w:r>
    </w:p>
    <w:p>
      <w:pPr>
        <w:pStyle w:val="ListBullet"/>
      </w:pPr>
      <w:r>
        <w:rPr>
          <w:sz w:val="21"/>
        </w:rPr>
        <w:t>Portrait/Landscape</w:t>
      </w:r>
    </w:p>
    <w:p>
      <w:pPr>
        <w:pStyle w:val="ListBullet"/>
      </w:pPr>
      <w:r>
        <w:rPr>
          <w:sz w:val="21"/>
        </w:rPr>
        <w:t>A4/Legal</w:t>
      </w:r>
    </w:p>
    <w:p>
      <w:pPr>
        <w:pStyle w:val="Heading2"/>
      </w:pPr>
      <w:r>
        <w:t>8. Watermark &amp; QR</w:t>
      </w:r>
    </w:p>
    <w:p>
      <w:pPr>
        <w:pStyle w:val="ListBullet"/>
      </w:pPr>
      <w:r>
        <w:rPr>
          <w:sz w:val="21"/>
        </w:rPr>
        <w:t>Configurable watermark</w:t>
      </w:r>
    </w:p>
    <w:p>
      <w:pPr>
        <w:pStyle w:val="ListBullet"/>
      </w:pPr>
      <w:r>
        <w:rPr>
          <w:sz w:val="21"/>
        </w:rPr>
        <w:t>Generated by/date</w:t>
      </w:r>
    </w:p>
    <w:p>
      <w:pPr>
        <w:pStyle w:val="ListBullet"/>
      </w:pPr>
      <w:r>
        <w:rPr>
          <w:sz w:val="21"/>
        </w:rPr>
        <w:t>QR verification for official reports</w:t>
      </w:r>
    </w:p>
    <w:p>
      <w:pPr>
        <w:pStyle w:val="Heading2"/>
      </w:pPr>
      <w:r>
        <w:t>9. Advanced Filters</w:t>
      </w:r>
    </w:p>
    <w:p>
      <w:pPr>
        <w:pStyle w:val="ListBullet"/>
      </w:pPr>
      <w:r>
        <w:rPr>
          <w:sz w:val="21"/>
        </w:rPr>
        <w:t>Academic Year</w:t>
      </w:r>
    </w:p>
    <w:p>
      <w:pPr>
        <w:pStyle w:val="ListBullet"/>
      </w:pPr>
      <w:r>
        <w:rPr>
          <w:sz w:val="21"/>
        </w:rPr>
        <w:t>Financial Year</w:t>
      </w:r>
    </w:p>
    <w:p>
      <w:pPr>
        <w:pStyle w:val="ListBullet"/>
      </w:pPr>
      <w:r>
        <w:rPr>
          <w:sz w:val="21"/>
        </w:rPr>
        <w:t>State</w:t>
      </w:r>
    </w:p>
    <w:p>
      <w:pPr>
        <w:pStyle w:val="ListBullet"/>
      </w:pPr>
      <w:r>
        <w:rPr>
          <w:sz w:val="21"/>
        </w:rPr>
        <w:t>Sahodaya</w:t>
      </w:r>
    </w:p>
    <w:p>
      <w:pPr>
        <w:pStyle w:val="ListBullet"/>
      </w:pPr>
      <w:r>
        <w:rPr>
          <w:sz w:val="21"/>
        </w:rPr>
        <w:t>Region</w:t>
      </w:r>
    </w:p>
    <w:p>
      <w:pPr>
        <w:pStyle w:val="ListBullet"/>
      </w:pPr>
      <w:r>
        <w:rPr>
          <w:sz w:val="21"/>
        </w:rPr>
        <w:t>School</w:t>
      </w:r>
    </w:p>
    <w:p>
      <w:pPr>
        <w:pStyle w:val="ListBullet"/>
      </w:pPr>
      <w:r>
        <w:rPr>
          <w:sz w:val="21"/>
        </w:rPr>
        <w:t>Class</w:t>
      </w:r>
    </w:p>
    <w:p>
      <w:pPr>
        <w:pStyle w:val="ListBullet"/>
      </w:pPr>
      <w:r>
        <w:rPr>
          <w:sz w:val="21"/>
        </w:rPr>
        <w:t>Category</w:t>
      </w:r>
    </w:p>
    <w:p>
      <w:pPr>
        <w:pStyle w:val="ListBullet"/>
      </w:pPr>
      <w:r>
        <w:rPr>
          <w:sz w:val="21"/>
        </w:rPr>
        <w:t>Gender</w:t>
      </w:r>
    </w:p>
    <w:p>
      <w:pPr>
        <w:pStyle w:val="ListBullet"/>
      </w:pPr>
      <w:r>
        <w:rPr>
          <w:sz w:val="21"/>
        </w:rPr>
        <w:t>Teacher Type</w:t>
      </w:r>
    </w:p>
    <w:p>
      <w:pPr>
        <w:pStyle w:val="ListBullet"/>
      </w:pPr>
      <w:r>
        <w:rPr>
          <w:sz w:val="21"/>
        </w:rPr>
        <w:t>Competition</w:t>
      </w:r>
    </w:p>
    <w:p>
      <w:pPr>
        <w:pStyle w:val="ListBullet"/>
      </w:pPr>
      <w:r>
        <w:rPr>
          <w:sz w:val="21"/>
        </w:rPr>
        <w:t>Event Head</w:t>
      </w:r>
    </w:p>
    <w:p>
      <w:pPr>
        <w:pStyle w:val="ListBullet"/>
      </w:pPr>
      <w:r>
        <w:rPr>
          <w:sz w:val="21"/>
        </w:rPr>
        <w:t>Status</w:t>
      </w:r>
    </w:p>
    <w:p>
      <w:pPr>
        <w:pStyle w:val="ListBullet"/>
      </w:pPr>
      <w:r>
        <w:rPr>
          <w:sz w:val="21"/>
        </w:rPr>
        <w:t>Date Range</w:t>
      </w:r>
    </w:p>
    <w:p>
      <w:pPr>
        <w:pStyle w:val="Heading2"/>
      </w:pPr>
      <w:r>
        <w:t>10. Grid Features</w:t>
      </w:r>
    </w:p>
    <w:p>
      <w:pPr>
        <w:pStyle w:val="ListBullet"/>
      </w:pPr>
      <w:r>
        <w:rPr>
          <w:sz w:val="21"/>
        </w:rPr>
        <w:t>Global search</w:t>
      </w:r>
    </w:p>
    <w:p>
      <w:pPr>
        <w:pStyle w:val="ListBullet"/>
      </w:pPr>
      <w:r>
        <w:rPr>
          <w:sz w:val="21"/>
        </w:rPr>
        <w:t>Column chooser</w:t>
      </w:r>
    </w:p>
    <w:p>
      <w:pPr>
        <w:pStyle w:val="ListBullet"/>
      </w:pPr>
      <w:r>
        <w:rPr>
          <w:sz w:val="21"/>
        </w:rPr>
        <w:t>Column reorder</w:t>
      </w:r>
    </w:p>
    <w:p>
      <w:pPr>
        <w:pStyle w:val="ListBullet"/>
      </w:pPr>
      <w:r>
        <w:rPr>
          <w:sz w:val="21"/>
        </w:rPr>
        <w:t>Freeze columns</w:t>
      </w:r>
    </w:p>
    <w:p>
      <w:pPr>
        <w:pStyle w:val="ListBullet"/>
      </w:pPr>
      <w:r>
        <w:rPr>
          <w:sz w:val="21"/>
        </w:rPr>
        <w:t>Conditional formatting</w:t>
      </w:r>
    </w:p>
    <w:p>
      <w:pPr>
        <w:pStyle w:val="Heading2"/>
      </w:pPr>
      <w:r>
        <w:t>11. Drill-down Analytics</w:t>
      </w:r>
    </w:p>
    <w:p>
      <w:pPr>
        <w:pStyle w:val="ListBullet"/>
      </w:pPr>
      <w:r>
        <w:rPr>
          <w:sz w:val="21"/>
        </w:rPr>
        <w:t>Dashboard to detail navigation</w:t>
      </w:r>
    </w:p>
    <w:p>
      <w:pPr>
        <w:pStyle w:val="ListBullet"/>
      </w:pPr>
      <w:r>
        <w:rPr>
          <w:sz w:val="21"/>
        </w:rPr>
        <w:t>School→Student</w:t>
      </w:r>
    </w:p>
    <w:p>
      <w:pPr>
        <w:pStyle w:val="ListBullet"/>
      </w:pPr>
      <w:r>
        <w:rPr>
          <w:sz w:val="21"/>
        </w:rPr>
        <w:t>Event→Participant</w:t>
      </w:r>
    </w:p>
    <w:p>
      <w:pPr>
        <w:pStyle w:val="ListBullet"/>
      </w:pPr>
      <w:r>
        <w:rPr>
          <w:sz w:val="21"/>
        </w:rPr>
        <w:t>Revenue→Transaction</w:t>
      </w:r>
    </w:p>
    <w:p>
      <w:pPr>
        <w:pStyle w:val="Heading2"/>
      </w:pPr>
      <w:r>
        <w:t>12. Charts &amp; Visualizations</w:t>
      </w:r>
    </w:p>
    <w:p>
      <w:pPr>
        <w:pStyle w:val="ListBullet"/>
      </w:pPr>
      <w:r>
        <w:rPr>
          <w:sz w:val="21"/>
        </w:rPr>
        <w:t>Bar</w:t>
      </w:r>
    </w:p>
    <w:p>
      <w:pPr>
        <w:pStyle w:val="ListBullet"/>
      </w:pPr>
      <w:r>
        <w:rPr>
          <w:sz w:val="21"/>
        </w:rPr>
        <w:t>Line</w:t>
      </w:r>
    </w:p>
    <w:p>
      <w:pPr>
        <w:pStyle w:val="ListBullet"/>
      </w:pPr>
      <w:r>
        <w:rPr>
          <w:sz w:val="21"/>
        </w:rPr>
        <w:t>Pie</w:t>
      </w:r>
    </w:p>
    <w:p>
      <w:pPr>
        <w:pStyle w:val="ListBullet"/>
      </w:pPr>
      <w:r>
        <w:rPr>
          <w:sz w:val="21"/>
        </w:rPr>
        <w:t>Donut</w:t>
      </w:r>
    </w:p>
    <w:p>
      <w:pPr>
        <w:pStyle w:val="ListBullet"/>
      </w:pPr>
      <w:r>
        <w:rPr>
          <w:sz w:val="21"/>
        </w:rPr>
        <w:t>Area</w:t>
      </w:r>
    </w:p>
    <w:p>
      <w:pPr>
        <w:pStyle w:val="ListBullet"/>
      </w:pPr>
      <w:r>
        <w:rPr>
          <w:sz w:val="21"/>
        </w:rPr>
        <w:t>Stacked charts</w:t>
      </w:r>
    </w:p>
    <w:p>
      <w:pPr>
        <w:pStyle w:val="Heading2"/>
      </w:pPr>
      <w:r>
        <w:t>13. Report Security</w:t>
      </w:r>
    </w:p>
    <w:p>
      <w:pPr>
        <w:pStyle w:val="ListBullet"/>
      </w:pPr>
      <w:r>
        <w:rPr>
          <w:sz w:val="21"/>
        </w:rPr>
        <w:t>Role-based access</w:t>
      </w:r>
    </w:p>
    <w:p>
      <w:pPr>
        <w:pStyle w:val="ListBullet"/>
      </w:pPr>
      <w:r>
        <w:rPr>
          <w:sz w:val="21"/>
        </w:rPr>
        <w:t>Export permissions</w:t>
      </w:r>
    </w:p>
    <w:p>
      <w:pPr>
        <w:pStyle w:val="ListBullet"/>
      </w:pPr>
      <w:r>
        <w:rPr>
          <w:sz w:val="21"/>
        </w:rPr>
        <w:t>Print permissions</w:t>
      </w:r>
    </w:p>
    <w:p>
      <w:pPr>
        <w:pStyle w:val="ListBullet"/>
      </w:pPr>
      <w:r>
        <w:rPr>
          <w:sz w:val="21"/>
        </w:rPr>
        <w:t>Data masking</w:t>
      </w:r>
    </w:p>
    <w:p>
      <w:pPr>
        <w:pStyle w:val="Heading2"/>
      </w:pPr>
      <w:r>
        <w:t>14. Module Reports</w:t>
      </w:r>
    </w:p>
    <w:p>
      <w:pPr>
        <w:pStyle w:val="ListBullet"/>
      </w:pPr>
      <w:r>
        <w:rPr>
          <w:sz w:val="21"/>
        </w:rPr>
        <w:t>Membership</w:t>
      </w:r>
    </w:p>
    <w:p>
      <w:pPr>
        <w:pStyle w:val="ListBullet"/>
      </w:pPr>
      <w:r>
        <w:rPr>
          <w:sz w:val="21"/>
        </w:rPr>
        <w:t>Students</w:t>
      </w:r>
    </w:p>
    <w:p>
      <w:pPr>
        <w:pStyle w:val="ListBullet"/>
      </w:pPr>
      <w:r>
        <w:rPr>
          <w:sz w:val="21"/>
        </w:rPr>
        <w:t>Teachers</w:t>
      </w:r>
    </w:p>
    <w:p>
      <w:pPr>
        <w:pStyle w:val="ListBullet"/>
      </w:pPr>
      <w:r>
        <w:rPr>
          <w:sz w:val="21"/>
        </w:rPr>
        <w:t>Sports</w:t>
      </w:r>
    </w:p>
    <w:p>
      <w:pPr>
        <w:pStyle w:val="ListBullet"/>
      </w:pPr>
      <w:r>
        <w:rPr>
          <w:sz w:val="21"/>
        </w:rPr>
        <w:t>Kalotsav</w:t>
      </w:r>
    </w:p>
    <w:p>
      <w:pPr>
        <w:pStyle w:val="ListBullet"/>
      </w:pPr>
      <w:r>
        <w:rPr>
          <w:sz w:val="21"/>
        </w:rPr>
        <w:t>Examinations</w:t>
      </w:r>
    </w:p>
    <w:p>
      <w:pPr>
        <w:pStyle w:val="ListBullet"/>
      </w:pPr>
      <w:r>
        <w:rPr>
          <w:sz w:val="21"/>
        </w:rPr>
        <w:t>Teacher Training</w:t>
      </w:r>
    </w:p>
    <w:p>
      <w:pPr>
        <w:pStyle w:val="ListBullet"/>
      </w:pPr>
      <w:r>
        <w:rPr>
          <w:sz w:val="21"/>
        </w:rPr>
        <w:t>Custom Competitions</w:t>
      </w:r>
    </w:p>
    <w:p>
      <w:pPr>
        <w:pStyle w:val="ListBullet"/>
      </w:pPr>
      <w:r>
        <w:rPr>
          <w:sz w:val="21"/>
        </w:rPr>
        <w:t>Finance</w:t>
      </w:r>
    </w:p>
    <w:p>
      <w:pPr>
        <w:pStyle w:val="ListBullet"/>
      </w:pPr>
      <w:r>
        <w:rPr>
          <w:sz w:val="21"/>
        </w:rPr>
        <w:t>Notifications</w:t>
      </w:r>
    </w:p>
    <w:p>
      <w:pPr>
        <w:pStyle w:val="ListBullet"/>
      </w:pPr>
      <w:r>
        <w:rPr>
          <w:sz w:val="21"/>
        </w:rPr>
        <w:t>Documents</w:t>
      </w:r>
    </w:p>
    <w:p>
      <w:pPr>
        <w:pStyle w:val="Heading2"/>
      </w:pPr>
      <w:r>
        <w:t>15. Analytics</w:t>
      </w:r>
    </w:p>
    <w:p>
      <w:pPr>
        <w:pStyle w:val="ListBullet"/>
      </w:pPr>
      <w:r>
        <w:rPr>
          <w:sz w:val="21"/>
        </w:rPr>
        <w:t>Financial</w:t>
      </w:r>
    </w:p>
    <w:p>
      <w:pPr>
        <w:pStyle w:val="ListBullet"/>
      </w:pPr>
      <w:r>
        <w:rPr>
          <w:sz w:val="21"/>
        </w:rPr>
        <w:t>Participation</w:t>
      </w:r>
    </w:p>
    <w:p>
      <w:pPr>
        <w:pStyle w:val="ListBullet"/>
      </w:pPr>
      <w:r>
        <w:rPr>
          <w:sz w:val="21"/>
        </w:rPr>
        <w:t>Results</w:t>
      </w:r>
    </w:p>
    <w:p>
      <w:pPr>
        <w:pStyle w:val="ListBullet"/>
      </w:pPr>
      <w:r>
        <w:rPr>
          <w:sz w:val="21"/>
        </w:rPr>
        <w:t>Certificates</w:t>
      </w:r>
    </w:p>
    <w:p>
      <w:pPr>
        <w:pStyle w:val="ListBullet"/>
      </w:pPr>
      <w:r>
        <w:rPr>
          <w:sz w:val="21"/>
        </w:rPr>
        <w:t>Notifications</w:t>
      </w:r>
    </w:p>
    <w:p>
      <w:pPr>
        <w:pStyle w:val="ListBullet"/>
      </w:pPr>
      <w:r>
        <w:rPr>
          <w:sz w:val="21"/>
        </w:rPr>
        <w:t>API usage</w:t>
      </w:r>
    </w:p>
    <w:p>
      <w:pPr>
        <w:pStyle w:val="ListBullet"/>
      </w:pPr>
      <w:r>
        <w:rPr>
          <w:sz w:val="21"/>
        </w:rPr>
        <w:t>User activity</w:t>
      </w:r>
    </w:p>
    <w:p>
      <w:pPr>
        <w:pStyle w:val="Heading2"/>
      </w:pPr>
      <w:r>
        <w:t>16. Report History</w:t>
      </w:r>
    </w:p>
    <w:p>
      <w:pPr>
        <w:pStyle w:val="ListBullet"/>
      </w:pPr>
      <w:r>
        <w:rPr>
          <w:sz w:val="21"/>
        </w:rPr>
        <w:t>Generated reports</w:t>
      </w:r>
    </w:p>
    <w:p>
      <w:pPr>
        <w:pStyle w:val="ListBullet"/>
      </w:pPr>
      <w:r>
        <w:rPr>
          <w:sz w:val="21"/>
        </w:rPr>
        <w:t>Parameters used</w:t>
      </w:r>
    </w:p>
    <w:p>
      <w:pPr>
        <w:pStyle w:val="ListBullet"/>
      </w:pPr>
      <w:r>
        <w:rPr>
          <w:sz w:val="21"/>
        </w:rPr>
        <w:t>Download history</w:t>
      </w:r>
    </w:p>
    <w:p>
      <w:pPr>
        <w:pStyle w:val="ListBullet"/>
      </w:pPr>
      <w:r>
        <w:rPr>
          <w:sz w:val="21"/>
        </w:rPr>
        <w:t>Generation logs</w:t>
      </w:r>
    </w:p>
    <w:p>
      <w:pPr>
        <w:pStyle w:val="Heading2"/>
      </w:pPr>
      <w:r>
        <w:t>17. Background Processing</w:t>
      </w:r>
    </w:p>
    <w:p>
      <w:pPr>
        <w:pStyle w:val="ListBullet"/>
      </w:pPr>
      <w:r>
        <w:rPr>
          <w:sz w:val="21"/>
        </w:rPr>
        <w:t>Queue large reports</w:t>
      </w:r>
    </w:p>
    <w:p>
      <w:pPr>
        <w:pStyle w:val="ListBullet"/>
      </w:pPr>
      <w:r>
        <w:rPr>
          <w:sz w:val="21"/>
        </w:rPr>
        <w:t>Progress tracking</w:t>
      </w:r>
    </w:p>
    <w:p>
      <w:pPr>
        <w:pStyle w:val="ListBullet"/>
      </w:pPr>
      <w:r>
        <w:rPr>
          <w:sz w:val="21"/>
        </w:rPr>
        <w:t>Completion notification</w:t>
      </w:r>
    </w:p>
    <w:p>
      <w:pPr>
        <w:pStyle w:val="ListBullet"/>
      </w:pPr>
      <w:r>
        <w:rPr>
          <w:sz w:val="21"/>
        </w:rPr>
        <w:t>Caching</w:t>
      </w:r>
    </w:p>
    <w:p>
      <w:pPr>
        <w:pStyle w:val="Heading2"/>
      </w:pPr>
      <w:r>
        <w:t>18. Report Catalogue</w:t>
      </w:r>
    </w:p>
    <w:p>
      <w:pPr>
        <w:pStyle w:val="ListBullet"/>
      </w:pPr>
      <w:r>
        <w:rPr>
          <w:sz w:val="21"/>
        </w:rPr>
        <w:t>Report Code</w:t>
      </w:r>
    </w:p>
    <w:p>
      <w:pPr>
        <w:pStyle w:val="ListBullet"/>
      </w:pPr>
      <w:r>
        <w:rPr>
          <w:sz w:val="21"/>
        </w:rPr>
        <w:t>Owner</w:t>
      </w:r>
    </w:p>
    <w:p>
      <w:pPr>
        <w:pStyle w:val="ListBullet"/>
      </w:pPr>
      <w:r>
        <w:rPr>
          <w:sz w:val="21"/>
        </w:rPr>
        <w:t>Module</w:t>
      </w:r>
    </w:p>
    <w:p>
      <w:pPr>
        <w:pStyle w:val="ListBullet"/>
      </w:pPr>
      <w:r>
        <w:rPr>
          <w:sz w:val="21"/>
        </w:rPr>
        <w:t>Category</w:t>
      </w:r>
    </w:p>
    <w:p>
      <w:pPr>
        <w:pStyle w:val="ListBullet"/>
      </w:pPr>
      <w:r>
        <w:rPr>
          <w:sz w:val="21"/>
        </w:rPr>
        <w:t>Export formats</w:t>
      </w:r>
    </w:p>
    <w:p>
      <w:pPr>
        <w:pStyle w:val="ListBullet"/>
      </w:pPr>
      <w:r>
        <w:rPr>
          <w:sz w:val="21"/>
        </w:rPr>
        <w:t>Schedule support</w:t>
      </w:r>
    </w:p>
    <w:p>
      <w:pPr>
        <w:pStyle w:val="ListBullet"/>
      </w:pPr>
      <w:r>
        <w:rPr>
          <w:sz w:val="21"/>
        </w:rPr>
        <w:t>QR support</w:t>
      </w:r>
    </w:p>
    <w:p>
      <w:pPr>
        <w:pStyle w:val="Heading2"/>
      </w:pPr>
      <w:r>
        <w:t>19. APIs</w:t>
      </w:r>
    </w:p>
    <w:p>
      <w:pPr>
        <w:pStyle w:val="ListBullet"/>
      </w:pPr>
      <w:r>
        <w:rPr>
          <w:sz w:val="21"/>
        </w:rPr>
        <w:t>Generate report</w:t>
      </w:r>
    </w:p>
    <w:p>
      <w:pPr>
        <w:pStyle w:val="ListBullet"/>
      </w:pPr>
      <w:r>
        <w:rPr>
          <w:sz w:val="21"/>
        </w:rPr>
        <w:t>Download report</w:t>
      </w:r>
    </w:p>
    <w:p>
      <w:pPr>
        <w:pStyle w:val="ListBullet"/>
      </w:pPr>
      <w:r>
        <w:rPr>
          <w:sz w:val="21"/>
        </w:rPr>
        <w:t>Schedule report</w:t>
      </w:r>
    </w:p>
    <w:p>
      <w:pPr>
        <w:pStyle w:val="ListBullet"/>
      </w:pPr>
      <w:r>
        <w:rPr>
          <w:sz w:val="21"/>
        </w:rPr>
        <w:t>Report history</w:t>
      </w:r>
    </w:p>
    <w:p>
      <w:pPr>
        <w:pStyle w:val="Heading2"/>
      </w:pPr>
      <w:r>
        <w:t>20. Business Rules</w:t>
      </w:r>
    </w:p>
    <w:p>
      <w:pPr>
        <w:pStyle w:val="ListBullet"/>
      </w:pPr>
      <w:r>
        <w:rPr>
          <w:sz w:val="21"/>
        </w:rPr>
        <w:t>Reports follow role permissions.</w:t>
      </w:r>
    </w:p>
    <w:p>
      <w:pPr>
        <w:pStyle w:val="ListBullet"/>
      </w:pPr>
      <w:r>
        <w:rPr>
          <w:sz w:val="21"/>
        </w:rPr>
        <w:t>Exports include generation details.</w:t>
      </w:r>
    </w:p>
    <w:p>
      <w:pPr>
        <w:pStyle w:val="ListBullet"/>
      </w:pPr>
      <w:r>
        <w:rPr>
          <w:sz w:val="21"/>
        </w:rPr>
        <w:t>Large reports run in background.</w:t>
      </w:r>
    </w:p>
    <w:p>
      <w:pPr>
        <w:pStyle w:val="ListBullet"/>
      </w:pPr>
      <w:r>
        <w:rPr>
          <w:sz w:val="21"/>
        </w:rPr>
        <w:t>Saved reports preserve layout and filters.</w:t>
      </w:r>
    </w:p>
    <w:p>
      <w:pPr>
        <w:pStyle w:val="ListBullet"/>
      </w:pPr>
      <w:r>
        <w:rPr>
          <w:sz w:val="21"/>
        </w:rPr>
        <w:t>Reports may be watermarked and QR-enabled.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