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FRD-15 – Security, Audit &amp; Access Control</w:t>
      </w:r>
    </w:p>
    <w:p>
      <w:r>
        <w:t>CBSE Sahodaya Digital Platform</w:t>
        <w:br/>
        <w:t>Version: MVP 1.0</w:t>
      </w:r>
    </w:p>
    <w:p>
      <w:pPr>
        <w:pStyle w:val="Heading2"/>
      </w:pPr>
      <w:r>
        <w:t>1. Module Purpose</w:t>
      </w:r>
    </w:p>
    <w:p>
      <w:pPr>
        <w:pStyle w:val="ListBullet"/>
      </w:pPr>
      <w:r>
        <w:rPr>
          <w:sz w:val="21"/>
        </w:rPr>
        <w:t>Provide centralized security, authentication, authorization, auditing and compliance services for all platform modules.</w:t>
      </w:r>
    </w:p>
    <w:p>
      <w:pPr>
        <w:pStyle w:val="Heading2"/>
      </w:pPr>
      <w:r>
        <w:t>2. Authentication</w:t>
      </w:r>
    </w:p>
    <w:p>
      <w:pPr>
        <w:pStyle w:val="ListBullet"/>
      </w:pPr>
      <w:r>
        <w:rPr>
          <w:sz w:val="21"/>
        </w:rPr>
        <w:t>Username/Password</w:t>
      </w:r>
    </w:p>
    <w:p>
      <w:pPr>
        <w:pStyle w:val="ListBullet"/>
      </w:pPr>
      <w:r>
        <w:rPr>
          <w:sz w:val="21"/>
        </w:rPr>
        <w:t>Email Login</w:t>
      </w:r>
    </w:p>
    <w:p>
      <w:pPr>
        <w:pStyle w:val="ListBullet"/>
      </w:pPr>
      <w:r>
        <w:rPr>
          <w:sz w:val="21"/>
        </w:rPr>
        <w:t>Student ID Login</w:t>
      </w:r>
    </w:p>
    <w:p>
      <w:pPr>
        <w:pStyle w:val="ListBullet"/>
      </w:pPr>
      <w:r>
        <w:rPr>
          <w:sz w:val="21"/>
        </w:rPr>
        <w:t>Teacher Login</w:t>
      </w:r>
    </w:p>
    <w:p>
      <w:pPr>
        <w:pStyle w:val="ListBullet"/>
      </w:pPr>
      <w:r>
        <w:rPr>
          <w:sz w:val="21"/>
        </w:rPr>
        <w:t>School Login</w:t>
      </w:r>
    </w:p>
    <w:p>
      <w:pPr>
        <w:pStyle w:val="ListBullet"/>
      </w:pPr>
      <w:r>
        <w:rPr>
          <w:sz w:val="21"/>
        </w:rPr>
        <w:t>Sahodaya Login</w:t>
      </w:r>
    </w:p>
    <w:p>
      <w:pPr>
        <w:pStyle w:val="ListBullet"/>
      </w:pPr>
      <w:r>
        <w:rPr>
          <w:sz w:val="21"/>
        </w:rPr>
        <w:t>State Login</w:t>
      </w:r>
    </w:p>
    <w:p>
      <w:pPr>
        <w:pStyle w:val="ListBullet"/>
      </w:pPr>
      <w:r>
        <w:rPr>
          <w:sz w:val="21"/>
        </w:rPr>
        <w:t>Super Admin Login</w:t>
      </w:r>
    </w:p>
    <w:p>
      <w:pPr>
        <w:pStyle w:val="ListBullet"/>
      </w:pPr>
      <w:r>
        <w:rPr>
          <w:sz w:val="21"/>
        </w:rPr>
        <w:t>Future: OTP/SSO/OAuth</w:t>
      </w:r>
    </w:p>
    <w:p>
      <w:pPr>
        <w:pStyle w:val="Heading2"/>
      </w:pPr>
      <w:r>
        <w:t>3. Password Policy</w:t>
      </w:r>
    </w:p>
    <w:p>
      <w:pPr>
        <w:pStyle w:val="ListBullet"/>
      </w:pPr>
      <w:r>
        <w:rPr>
          <w:sz w:val="21"/>
        </w:rPr>
        <w:t>Minimum length</w:t>
      </w:r>
    </w:p>
    <w:p>
      <w:pPr>
        <w:pStyle w:val="ListBullet"/>
      </w:pPr>
      <w:r>
        <w:rPr>
          <w:sz w:val="21"/>
        </w:rPr>
        <w:t>Uppercase/Lowercase</w:t>
      </w:r>
    </w:p>
    <w:p>
      <w:pPr>
        <w:pStyle w:val="ListBullet"/>
      </w:pPr>
      <w:r>
        <w:rPr>
          <w:sz w:val="21"/>
        </w:rPr>
        <w:t>Numbers</w:t>
      </w:r>
    </w:p>
    <w:p>
      <w:pPr>
        <w:pStyle w:val="ListBullet"/>
      </w:pPr>
      <w:r>
        <w:rPr>
          <w:sz w:val="21"/>
        </w:rPr>
        <w:t>Special characters</w:t>
      </w:r>
    </w:p>
    <w:p>
      <w:pPr>
        <w:pStyle w:val="ListBullet"/>
      </w:pPr>
      <w:r>
        <w:rPr>
          <w:sz w:val="21"/>
        </w:rPr>
        <w:t>Password expiry</w:t>
      </w:r>
    </w:p>
    <w:p>
      <w:pPr>
        <w:pStyle w:val="ListBullet"/>
      </w:pPr>
      <w:r>
        <w:rPr>
          <w:sz w:val="21"/>
        </w:rPr>
        <w:t>Password history</w:t>
      </w:r>
    </w:p>
    <w:p>
      <w:pPr>
        <w:pStyle w:val="ListBullet"/>
      </w:pPr>
      <w:r>
        <w:rPr>
          <w:sz w:val="21"/>
        </w:rPr>
        <w:t>Reuse prevention</w:t>
      </w:r>
    </w:p>
    <w:p>
      <w:pPr>
        <w:pStyle w:val="Heading2"/>
      </w:pPr>
      <w:r>
        <w:t>4. Login Policies</w:t>
      </w:r>
    </w:p>
    <w:p>
      <w:pPr>
        <w:pStyle w:val="ListBullet"/>
      </w:pPr>
      <w:r>
        <w:rPr>
          <w:sz w:val="21"/>
        </w:rPr>
        <w:t>Failed login limits</w:t>
      </w:r>
    </w:p>
    <w:p>
      <w:pPr>
        <w:pStyle w:val="ListBullet"/>
      </w:pPr>
      <w:r>
        <w:rPr>
          <w:sz w:val="21"/>
        </w:rPr>
        <w:t>Account lockout</w:t>
      </w:r>
    </w:p>
    <w:p>
      <w:pPr>
        <w:pStyle w:val="ListBullet"/>
      </w:pPr>
      <w:r>
        <w:rPr>
          <w:sz w:val="21"/>
        </w:rPr>
        <w:t>Force password change</w:t>
      </w:r>
    </w:p>
    <w:p>
      <w:pPr>
        <w:pStyle w:val="ListBullet"/>
      </w:pPr>
      <w:r>
        <w:rPr>
          <w:sz w:val="21"/>
        </w:rPr>
        <w:t>First login reset</w:t>
      </w:r>
    </w:p>
    <w:p>
      <w:pPr>
        <w:pStyle w:val="ListBullet"/>
      </w:pPr>
      <w:r>
        <w:rPr>
          <w:sz w:val="21"/>
        </w:rPr>
        <w:t>Inactive account lock</w:t>
      </w:r>
    </w:p>
    <w:p>
      <w:pPr>
        <w:pStyle w:val="Heading2"/>
      </w:pPr>
      <w:r>
        <w:t>5. Multi-Factor Authentication</w:t>
      </w:r>
    </w:p>
    <w:p>
      <w:pPr>
        <w:pStyle w:val="ListBullet"/>
      </w:pPr>
      <w:r>
        <w:rPr>
          <w:sz w:val="21"/>
        </w:rPr>
        <w:t>Email OTP</w:t>
      </w:r>
    </w:p>
    <w:p>
      <w:pPr>
        <w:pStyle w:val="ListBullet"/>
      </w:pPr>
      <w:r>
        <w:rPr>
          <w:sz w:val="21"/>
        </w:rPr>
        <w:t>SMS OTP (Future)</w:t>
      </w:r>
    </w:p>
    <w:p>
      <w:pPr>
        <w:pStyle w:val="ListBullet"/>
      </w:pPr>
      <w:r>
        <w:rPr>
          <w:sz w:val="21"/>
        </w:rPr>
        <w:t>Authenticator App (Future)</w:t>
      </w:r>
    </w:p>
    <w:p>
      <w:pPr>
        <w:pStyle w:val="ListBullet"/>
      </w:pPr>
      <w:r>
        <w:rPr>
          <w:sz w:val="21"/>
        </w:rPr>
        <w:t>Role-wise enable/disable</w:t>
      </w:r>
    </w:p>
    <w:p>
      <w:pPr>
        <w:pStyle w:val="Heading2"/>
      </w:pPr>
      <w:r>
        <w:t>6. Session Management</w:t>
      </w:r>
    </w:p>
    <w:p>
      <w:pPr>
        <w:pStyle w:val="ListBullet"/>
      </w:pPr>
      <w:r>
        <w:rPr>
          <w:sz w:val="21"/>
        </w:rPr>
        <w:t>Session timeout</w:t>
      </w:r>
    </w:p>
    <w:p>
      <w:pPr>
        <w:pStyle w:val="ListBullet"/>
      </w:pPr>
      <w:r>
        <w:rPr>
          <w:sz w:val="21"/>
        </w:rPr>
        <w:t>Remember Me</w:t>
      </w:r>
    </w:p>
    <w:p>
      <w:pPr>
        <w:pStyle w:val="ListBullet"/>
      </w:pPr>
      <w:r>
        <w:rPr>
          <w:sz w:val="21"/>
        </w:rPr>
        <w:t>Concurrent login policy</w:t>
      </w:r>
    </w:p>
    <w:p>
      <w:pPr>
        <w:pStyle w:val="ListBullet"/>
      </w:pPr>
      <w:r>
        <w:rPr>
          <w:sz w:val="21"/>
        </w:rPr>
        <w:t>Active sessions</w:t>
      </w:r>
    </w:p>
    <w:p>
      <w:pPr>
        <w:pStyle w:val="ListBullet"/>
      </w:pPr>
      <w:r>
        <w:rPr>
          <w:sz w:val="21"/>
        </w:rPr>
        <w:t>Device tracking</w:t>
      </w:r>
    </w:p>
    <w:p>
      <w:pPr>
        <w:pStyle w:val="ListBullet"/>
      </w:pPr>
      <w:r>
        <w:rPr>
          <w:sz w:val="21"/>
        </w:rPr>
        <w:t>Force logout</w:t>
      </w:r>
    </w:p>
    <w:p>
      <w:pPr>
        <w:pStyle w:val="ListBullet"/>
      </w:pPr>
      <w:r>
        <w:rPr>
          <w:sz w:val="21"/>
        </w:rPr>
        <w:t>Logout all devices</w:t>
      </w:r>
    </w:p>
    <w:p>
      <w:pPr>
        <w:pStyle w:val="Heading2"/>
      </w:pPr>
      <w:r>
        <w:t>7. Role Management</w:t>
      </w:r>
    </w:p>
    <w:p>
      <w:pPr>
        <w:pStyle w:val="ListBullet"/>
      </w:pPr>
      <w:r>
        <w:rPr>
          <w:sz w:val="21"/>
        </w:rPr>
        <w:t>System roles</w:t>
      </w:r>
    </w:p>
    <w:p>
      <w:pPr>
        <w:pStyle w:val="ListBullet"/>
      </w:pPr>
      <w:r>
        <w:rPr>
          <w:sz w:val="21"/>
        </w:rPr>
        <w:t>Custom roles</w:t>
      </w:r>
    </w:p>
    <w:p>
      <w:pPr>
        <w:pStyle w:val="ListBullet"/>
      </w:pPr>
      <w:r>
        <w:rPr>
          <w:sz w:val="21"/>
        </w:rPr>
        <w:t>Role hierarchy</w:t>
      </w:r>
    </w:p>
    <w:p>
      <w:pPr>
        <w:pStyle w:val="ListBullet"/>
      </w:pPr>
      <w:r>
        <w:rPr>
          <w:sz w:val="21"/>
        </w:rPr>
        <w:t>Clone roles</w:t>
      </w:r>
    </w:p>
    <w:p>
      <w:pPr>
        <w:pStyle w:val="Heading2"/>
      </w:pPr>
      <w:r>
        <w:t>8. Permission Matrix</w:t>
      </w:r>
    </w:p>
    <w:p>
      <w:pPr>
        <w:pStyle w:val="ListBullet"/>
      </w:pPr>
      <w:r>
        <w:rPr>
          <w:sz w:val="21"/>
        </w:rPr>
        <w:t>Module, Menu, Page, Button, Report and API permissions</w:t>
      </w:r>
    </w:p>
    <w:p>
      <w:pPr>
        <w:pStyle w:val="ListBullet"/>
      </w:pPr>
      <w:r>
        <w:rPr>
          <w:sz w:val="21"/>
        </w:rPr>
        <w:t>View/Create/Edit/Delete/Approve/Verify/Publish/Import/Export/Print</w:t>
      </w:r>
    </w:p>
    <w:p>
      <w:pPr>
        <w:pStyle w:val="Heading2"/>
      </w:pPr>
      <w:r>
        <w:t>9. Menu &amp; UI Security</w:t>
      </w:r>
    </w:p>
    <w:p>
      <w:pPr>
        <w:pStyle w:val="ListBullet"/>
      </w:pPr>
      <w:r>
        <w:rPr>
          <w:sz w:val="21"/>
        </w:rPr>
        <w:t>Role-based menu visibility</w:t>
      </w:r>
    </w:p>
    <w:p>
      <w:pPr>
        <w:pStyle w:val="ListBullet"/>
      </w:pPr>
      <w:r>
        <w:rPr>
          <w:sz w:val="21"/>
        </w:rPr>
        <w:t>Dashboard widgets</w:t>
      </w:r>
    </w:p>
    <w:p>
      <w:pPr>
        <w:pStyle w:val="ListBullet"/>
      </w:pPr>
      <w:r>
        <w:rPr>
          <w:sz w:val="21"/>
        </w:rPr>
        <w:t>Quick actions</w:t>
      </w:r>
    </w:p>
    <w:p>
      <w:pPr>
        <w:pStyle w:val="ListBullet"/>
      </w:pPr>
      <w:r>
        <w:rPr>
          <w:sz w:val="21"/>
        </w:rPr>
        <w:t>Tabs</w:t>
      </w:r>
    </w:p>
    <w:p>
      <w:pPr>
        <w:pStyle w:val="ListBullet"/>
      </w:pPr>
      <w:r>
        <w:rPr>
          <w:sz w:val="21"/>
        </w:rPr>
        <w:t>Buttons</w:t>
      </w:r>
    </w:p>
    <w:p>
      <w:pPr>
        <w:pStyle w:val="Heading2"/>
      </w:pPr>
      <w:r>
        <w:t>10. Data Access Rules</w:t>
      </w:r>
    </w:p>
    <w:p>
      <w:pPr>
        <w:pStyle w:val="ListBullet"/>
      </w:pPr>
      <w:r>
        <w:rPr>
          <w:sz w:val="21"/>
        </w:rPr>
        <w:t>Restrict by State</w:t>
      </w:r>
    </w:p>
    <w:p>
      <w:pPr>
        <w:pStyle w:val="ListBullet"/>
      </w:pPr>
      <w:r>
        <w:rPr>
          <w:sz w:val="21"/>
        </w:rPr>
        <w:t>Sahodaya</w:t>
      </w:r>
    </w:p>
    <w:p>
      <w:pPr>
        <w:pStyle w:val="ListBullet"/>
      </w:pPr>
      <w:r>
        <w:rPr>
          <w:sz w:val="21"/>
        </w:rPr>
        <w:t>Region</w:t>
      </w:r>
    </w:p>
    <w:p>
      <w:pPr>
        <w:pStyle w:val="ListBullet"/>
      </w:pPr>
      <w:r>
        <w:rPr>
          <w:sz w:val="21"/>
        </w:rPr>
        <w:t>School</w:t>
      </w:r>
    </w:p>
    <w:p>
      <w:pPr>
        <w:pStyle w:val="ListBullet"/>
      </w:pPr>
      <w:r>
        <w:rPr>
          <w:sz w:val="21"/>
        </w:rPr>
        <w:t>Academic Year</w:t>
      </w:r>
    </w:p>
    <w:p>
      <w:pPr>
        <w:pStyle w:val="ListBullet"/>
      </w:pPr>
      <w:r>
        <w:rPr>
          <w:sz w:val="21"/>
        </w:rPr>
        <w:t>Financial Year</w:t>
      </w:r>
    </w:p>
    <w:p>
      <w:pPr>
        <w:pStyle w:val="ListBullet"/>
      </w:pPr>
      <w:r>
        <w:rPr>
          <w:sz w:val="21"/>
        </w:rPr>
        <w:t>Role</w:t>
      </w:r>
    </w:p>
    <w:p>
      <w:pPr>
        <w:pStyle w:val="Heading2"/>
      </w:pPr>
      <w:r>
        <w:t>11. Record Level Security</w:t>
      </w:r>
    </w:p>
    <w:p>
      <w:pPr>
        <w:pStyle w:val="ListBullet"/>
      </w:pPr>
      <w:r>
        <w:rPr>
          <w:sz w:val="21"/>
        </w:rPr>
        <w:t>Users access only permitted records based on organization and role.</w:t>
      </w:r>
    </w:p>
    <w:p>
      <w:pPr>
        <w:pStyle w:val="Heading2"/>
      </w:pPr>
      <w:r>
        <w:t>12. API Security</w:t>
      </w:r>
    </w:p>
    <w:p>
      <w:pPr>
        <w:pStyle w:val="ListBullet"/>
      </w:pPr>
      <w:r>
        <w:rPr>
          <w:sz w:val="21"/>
        </w:rPr>
        <w:t>API Keys</w:t>
      </w:r>
    </w:p>
    <w:p>
      <w:pPr>
        <w:pStyle w:val="ListBullet"/>
      </w:pPr>
      <w:r>
        <w:rPr>
          <w:sz w:val="21"/>
        </w:rPr>
        <w:t>Secret Keys</w:t>
      </w:r>
    </w:p>
    <w:p>
      <w:pPr>
        <w:pStyle w:val="ListBullet"/>
      </w:pPr>
      <w:r>
        <w:rPr>
          <w:sz w:val="21"/>
        </w:rPr>
        <w:t>Rate limiting</w:t>
      </w:r>
    </w:p>
    <w:p>
      <w:pPr>
        <w:pStyle w:val="ListBullet"/>
      </w:pPr>
      <w:r>
        <w:rPr>
          <w:sz w:val="21"/>
        </w:rPr>
        <w:t>IP whitelist</w:t>
      </w:r>
    </w:p>
    <w:p>
      <w:pPr>
        <w:pStyle w:val="ListBullet"/>
      </w:pPr>
      <w:r>
        <w:rPr>
          <w:sz w:val="21"/>
        </w:rPr>
        <w:t>Key rotation</w:t>
      </w:r>
    </w:p>
    <w:p>
      <w:pPr>
        <w:pStyle w:val="ListBullet"/>
      </w:pPr>
      <w:r>
        <w:rPr>
          <w:sz w:val="21"/>
        </w:rPr>
        <w:t>Audit logs</w:t>
      </w:r>
    </w:p>
    <w:p>
      <w:pPr>
        <w:pStyle w:val="Heading2"/>
      </w:pPr>
      <w:r>
        <w:t>13. File Security</w:t>
      </w:r>
    </w:p>
    <w:p>
      <w:pPr>
        <w:pStyle w:val="ListBullet"/>
      </w:pPr>
      <w:r>
        <w:rPr>
          <w:sz w:val="21"/>
        </w:rPr>
        <w:t>File validation</w:t>
      </w:r>
    </w:p>
    <w:p>
      <w:pPr>
        <w:pStyle w:val="ListBullet"/>
      </w:pPr>
      <w:r>
        <w:rPr>
          <w:sz w:val="21"/>
        </w:rPr>
        <w:t>Secure storage</w:t>
      </w:r>
    </w:p>
    <w:p>
      <w:pPr>
        <w:pStyle w:val="ListBullet"/>
      </w:pPr>
      <w:r>
        <w:rPr>
          <w:sz w:val="21"/>
        </w:rPr>
        <w:t>Signed download URLs</w:t>
      </w:r>
    </w:p>
    <w:p>
      <w:pPr>
        <w:pStyle w:val="ListBullet"/>
      </w:pPr>
      <w:r>
        <w:rPr>
          <w:sz w:val="21"/>
        </w:rPr>
        <w:t>Access permissions</w:t>
      </w:r>
    </w:p>
    <w:p>
      <w:pPr>
        <w:pStyle w:val="Heading2"/>
      </w:pPr>
      <w:r>
        <w:t>14. Audit Logs</w:t>
      </w:r>
    </w:p>
    <w:p>
      <w:pPr>
        <w:pStyle w:val="ListBullet"/>
      </w:pPr>
      <w:r>
        <w:rPr>
          <w:sz w:val="21"/>
        </w:rPr>
        <w:t>Login</w:t>
      </w:r>
    </w:p>
    <w:p>
      <w:pPr>
        <w:pStyle w:val="ListBullet"/>
      </w:pPr>
      <w:r>
        <w:rPr>
          <w:sz w:val="21"/>
        </w:rPr>
        <w:t>CRUD</w:t>
      </w:r>
    </w:p>
    <w:p>
      <w:pPr>
        <w:pStyle w:val="ListBullet"/>
      </w:pPr>
      <w:r>
        <w:rPr>
          <w:sz w:val="21"/>
        </w:rPr>
        <w:t>Approvals</w:t>
      </w:r>
    </w:p>
    <w:p>
      <w:pPr>
        <w:pStyle w:val="ListBullet"/>
      </w:pPr>
      <w:r>
        <w:rPr>
          <w:sz w:val="21"/>
        </w:rPr>
        <w:t>Payments</w:t>
      </w:r>
    </w:p>
    <w:p>
      <w:pPr>
        <w:pStyle w:val="ListBullet"/>
      </w:pPr>
      <w:r>
        <w:rPr>
          <w:sz w:val="21"/>
        </w:rPr>
        <w:t>Configuration</w:t>
      </w:r>
    </w:p>
    <w:p>
      <w:pPr>
        <w:pStyle w:val="ListBullet"/>
      </w:pPr>
      <w:r>
        <w:rPr>
          <w:sz w:val="21"/>
        </w:rPr>
        <w:t>Downloads</w:t>
      </w:r>
    </w:p>
    <w:p>
      <w:pPr>
        <w:pStyle w:val="ListBullet"/>
      </w:pPr>
      <w:r>
        <w:rPr>
          <w:sz w:val="21"/>
        </w:rPr>
        <w:t>API Calls</w:t>
      </w:r>
    </w:p>
    <w:p>
      <w:pPr>
        <w:pStyle w:val="Heading2"/>
      </w:pPr>
      <w:r>
        <w:t>15. Field Level Audit</w:t>
      </w:r>
    </w:p>
    <w:p>
      <w:pPr>
        <w:pStyle w:val="ListBullet"/>
      </w:pPr>
      <w:r>
        <w:rPr>
          <w:sz w:val="21"/>
        </w:rPr>
        <w:t>Old value</w:t>
      </w:r>
    </w:p>
    <w:p>
      <w:pPr>
        <w:pStyle w:val="ListBullet"/>
      </w:pPr>
      <w:r>
        <w:rPr>
          <w:sz w:val="21"/>
        </w:rPr>
        <w:t>New value</w:t>
      </w:r>
    </w:p>
    <w:p>
      <w:pPr>
        <w:pStyle w:val="ListBullet"/>
      </w:pPr>
      <w:r>
        <w:rPr>
          <w:sz w:val="21"/>
        </w:rPr>
        <w:t>Changed by</w:t>
      </w:r>
    </w:p>
    <w:p>
      <w:pPr>
        <w:pStyle w:val="ListBullet"/>
      </w:pPr>
      <w:r>
        <w:rPr>
          <w:sz w:val="21"/>
        </w:rPr>
        <w:t>Date &amp; Time</w:t>
      </w:r>
    </w:p>
    <w:p>
      <w:pPr>
        <w:pStyle w:val="ListBullet"/>
      </w:pPr>
      <w:r>
        <w:rPr>
          <w:sz w:val="21"/>
        </w:rPr>
        <w:t>IP Address</w:t>
      </w:r>
    </w:p>
    <w:p>
      <w:pPr>
        <w:pStyle w:val="ListBullet"/>
      </w:pPr>
      <w:r>
        <w:rPr>
          <w:sz w:val="21"/>
        </w:rPr>
        <w:t>Device</w:t>
      </w:r>
    </w:p>
    <w:p>
      <w:pPr>
        <w:pStyle w:val="Heading2"/>
      </w:pPr>
      <w:r>
        <w:t>16. Activity Timeline</w:t>
      </w:r>
    </w:p>
    <w:p>
      <w:pPr>
        <w:pStyle w:val="ListBullet"/>
      </w:pPr>
      <w:r>
        <w:rPr>
          <w:sz w:val="21"/>
        </w:rPr>
        <w:t>Created</w:t>
      </w:r>
    </w:p>
    <w:p>
      <w:pPr>
        <w:pStyle w:val="ListBullet"/>
      </w:pPr>
      <w:r>
        <w:rPr>
          <w:sz w:val="21"/>
        </w:rPr>
        <w:t>Updated</w:t>
      </w:r>
    </w:p>
    <w:p>
      <w:pPr>
        <w:pStyle w:val="ListBullet"/>
      </w:pPr>
      <w:r>
        <w:rPr>
          <w:sz w:val="21"/>
        </w:rPr>
        <w:t>Submitted</w:t>
      </w:r>
    </w:p>
    <w:p>
      <w:pPr>
        <w:pStyle w:val="ListBullet"/>
      </w:pPr>
      <w:r>
        <w:rPr>
          <w:sz w:val="21"/>
        </w:rPr>
        <w:t>Verified</w:t>
      </w:r>
    </w:p>
    <w:p>
      <w:pPr>
        <w:pStyle w:val="ListBullet"/>
      </w:pPr>
      <w:r>
        <w:rPr>
          <w:sz w:val="21"/>
        </w:rPr>
        <w:t>Approved</w:t>
      </w:r>
    </w:p>
    <w:p>
      <w:pPr>
        <w:pStyle w:val="ListBullet"/>
      </w:pPr>
      <w:r>
        <w:rPr>
          <w:sz w:val="21"/>
        </w:rPr>
        <w:t>Published</w:t>
      </w:r>
    </w:p>
    <w:p>
      <w:pPr>
        <w:pStyle w:val="ListBullet"/>
      </w:pPr>
      <w:r>
        <w:rPr>
          <w:sz w:val="21"/>
        </w:rPr>
        <w:t>Archived</w:t>
      </w:r>
    </w:p>
    <w:p>
      <w:pPr>
        <w:pStyle w:val="Heading2"/>
      </w:pPr>
      <w:r>
        <w:t>17. Security Dashboard</w:t>
      </w:r>
    </w:p>
    <w:p>
      <w:pPr>
        <w:pStyle w:val="ListBullet"/>
      </w:pPr>
      <w:r>
        <w:rPr>
          <w:sz w:val="21"/>
        </w:rPr>
        <w:t>Failed logins</w:t>
      </w:r>
    </w:p>
    <w:p>
      <w:pPr>
        <w:pStyle w:val="ListBullet"/>
      </w:pPr>
      <w:r>
        <w:rPr>
          <w:sz w:val="21"/>
        </w:rPr>
        <w:t>Locked accounts</w:t>
      </w:r>
    </w:p>
    <w:p>
      <w:pPr>
        <w:pStyle w:val="ListBullet"/>
      </w:pPr>
      <w:r>
        <w:rPr>
          <w:sz w:val="21"/>
        </w:rPr>
        <w:t>Active sessions</w:t>
      </w:r>
    </w:p>
    <w:p>
      <w:pPr>
        <w:pStyle w:val="ListBullet"/>
      </w:pPr>
      <w:r>
        <w:rPr>
          <w:sz w:val="21"/>
        </w:rPr>
        <w:t>Suspicious activity</w:t>
      </w:r>
    </w:p>
    <w:p>
      <w:pPr>
        <w:pStyle w:val="ListBullet"/>
      </w:pPr>
      <w:r>
        <w:rPr>
          <w:sz w:val="21"/>
        </w:rPr>
        <w:t>API usage</w:t>
      </w:r>
    </w:p>
    <w:p>
      <w:pPr>
        <w:pStyle w:val="Heading2"/>
      </w:pPr>
      <w:r>
        <w:t>18. Account Recovery</w:t>
      </w:r>
    </w:p>
    <w:p>
      <w:pPr>
        <w:pStyle w:val="ListBullet"/>
      </w:pPr>
      <w:r>
        <w:rPr>
          <w:sz w:val="21"/>
        </w:rPr>
        <w:t>Forgot password</w:t>
      </w:r>
    </w:p>
    <w:p>
      <w:pPr>
        <w:pStyle w:val="ListBullet"/>
      </w:pPr>
      <w:r>
        <w:rPr>
          <w:sz w:val="21"/>
        </w:rPr>
        <w:t>Email reset</w:t>
      </w:r>
    </w:p>
    <w:p>
      <w:pPr>
        <w:pStyle w:val="ListBullet"/>
      </w:pPr>
      <w:r>
        <w:rPr>
          <w:sz w:val="21"/>
        </w:rPr>
        <w:t>Admin reset</w:t>
      </w:r>
    </w:p>
    <w:p>
      <w:pPr>
        <w:pStyle w:val="ListBullet"/>
      </w:pPr>
      <w:r>
        <w:rPr>
          <w:sz w:val="21"/>
        </w:rPr>
        <w:t>Unlock account</w:t>
      </w:r>
    </w:p>
    <w:p>
      <w:pPr>
        <w:pStyle w:val="Heading2"/>
      </w:pPr>
      <w:r>
        <w:t>19. Data Protection</w:t>
      </w:r>
    </w:p>
    <w:p>
      <w:pPr>
        <w:pStyle w:val="ListBullet"/>
      </w:pPr>
      <w:r>
        <w:rPr>
          <w:sz w:val="21"/>
        </w:rPr>
        <w:t>Encryption in transit</w:t>
      </w:r>
    </w:p>
    <w:p>
      <w:pPr>
        <w:pStyle w:val="ListBullet"/>
      </w:pPr>
      <w:r>
        <w:rPr>
          <w:sz w:val="21"/>
        </w:rPr>
        <w:t>Encryption at rest</w:t>
      </w:r>
    </w:p>
    <w:p>
      <w:pPr>
        <w:pStyle w:val="ListBullet"/>
      </w:pPr>
      <w:r>
        <w:rPr>
          <w:sz w:val="21"/>
        </w:rPr>
        <w:t>Sensitive data masking</w:t>
      </w:r>
    </w:p>
    <w:p>
      <w:pPr>
        <w:pStyle w:val="ListBullet"/>
      </w:pPr>
      <w:r>
        <w:rPr>
          <w:sz w:val="21"/>
        </w:rPr>
        <w:t>Secure backups</w:t>
      </w:r>
    </w:p>
    <w:p>
      <w:pPr>
        <w:pStyle w:val="Heading2"/>
      </w:pPr>
      <w:r>
        <w:t>20. Privacy &amp; Compliance</w:t>
      </w:r>
    </w:p>
    <w:p>
      <w:pPr>
        <w:pStyle w:val="ListBullet"/>
      </w:pPr>
      <w:r>
        <w:rPr>
          <w:sz w:val="21"/>
        </w:rPr>
        <w:t>Consent tracking</w:t>
      </w:r>
    </w:p>
    <w:p>
      <w:pPr>
        <w:pStyle w:val="ListBullet"/>
      </w:pPr>
      <w:r>
        <w:rPr>
          <w:sz w:val="21"/>
        </w:rPr>
        <w:t>Data retention</w:t>
      </w:r>
    </w:p>
    <w:p>
      <w:pPr>
        <w:pStyle w:val="ListBullet"/>
      </w:pPr>
      <w:r>
        <w:rPr>
          <w:sz w:val="21"/>
        </w:rPr>
        <w:t>Soft delete</w:t>
      </w:r>
    </w:p>
    <w:p>
      <w:pPr>
        <w:pStyle w:val="ListBullet"/>
      </w:pPr>
      <w:r>
        <w:rPr>
          <w:sz w:val="21"/>
        </w:rPr>
        <w:t>Permanent delete (restricted)</w:t>
      </w:r>
    </w:p>
    <w:p>
      <w:pPr>
        <w:pStyle w:val="ListBullet"/>
      </w:pPr>
      <w:r>
        <w:rPr>
          <w:sz w:val="21"/>
        </w:rPr>
        <w:t>Export personal data</w:t>
      </w:r>
    </w:p>
    <w:p>
      <w:pPr>
        <w:pStyle w:val="Heading2"/>
      </w:pPr>
      <w:r>
        <w:t>21. Device &amp; IP Management</w:t>
      </w:r>
    </w:p>
    <w:p>
      <w:pPr>
        <w:pStyle w:val="ListBullet"/>
      </w:pPr>
      <w:r>
        <w:rPr>
          <w:sz w:val="21"/>
        </w:rPr>
        <w:t>Trusted devices</w:t>
      </w:r>
    </w:p>
    <w:p>
      <w:pPr>
        <w:pStyle w:val="ListBullet"/>
      </w:pPr>
      <w:r>
        <w:rPr>
          <w:sz w:val="21"/>
        </w:rPr>
        <w:t>Login history</w:t>
      </w:r>
    </w:p>
    <w:p>
      <w:pPr>
        <w:pStyle w:val="ListBullet"/>
      </w:pPr>
      <w:r>
        <w:rPr>
          <w:sz w:val="21"/>
        </w:rPr>
        <w:t>IP restrictions</w:t>
      </w:r>
    </w:p>
    <w:p>
      <w:pPr>
        <w:pStyle w:val="ListBullet"/>
      </w:pPr>
      <w:r>
        <w:rPr>
          <w:sz w:val="21"/>
        </w:rPr>
        <w:t>Office network restrictions</w:t>
      </w:r>
    </w:p>
    <w:p>
      <w:pPr>
        <w:pStyle w:val="Heading2"/>
      </w:pPr>
      <w:r>
        <w:t>22. Security Notifications</w:t>
      </w:r>
    </w:p>
    <w:p>
      <w:pPr>
        <w:pStyle w:val="ListBullet"/>
      </w:pPr>
      <w:r>
        <w:rPr>
          <w:sz w:val="21"/>
        </w:rPr>
        <w:t>New login</w:t>
      </w:r>
    </w:p>
    <w:p>
      <w:pPr>
        <w:pStyle w:val="ListBullet"/>
      </w:pPr>
      <w:r>
        <w:rPr>
          <w:sz w:val="21"/>
        </w:rPr>
        <w:t>Password change</w:t>
      </w:r>
    </w:p>
    <w:p>
      <w:pPr>
        <w:pStyle w:val="ListBullet"/>
      </w:pPr>
      <w:r>
        <w:rPr>
          <w:sz w:val="21"/>
        </w:rPr>
        <w:t>Account lock</w:t>
      </w:r>
    </w:p>
    <w:p>
      <w:pPr>
        <w:pStyle w:val="ListBullet"/>
      </w:pPr>
      <w:r>
        <w:rPr>
          <w:sz w:val="21"/>
        </w:rPr>
        <w:t>Permission changes</w:t>
      </w:r>
    </w:p>
    <w:p>
      <w:pPr>
        <w:pStyle w:val="ListBullet"/>
      </w:pPr>
      <w:r>
        <w:rPr>
          <w:sz w:val="21"/>
        </w:rPr>
        <w:t>Suspicious activity alerts</w:t>
      </w:r>
    </w:p>
    <w:p>
      <w:pPr>
        <w:pStyle w:val="Heading2"/>
      </w:pPr>
      <w:r>
        <w:t>23. Compliance Reports</w:t>
      </w:r>
    </w:p>
    <w:p>
      <w:pPr>
        <w:pStyle w:val="ListBullet"/>
      </w:pPr>
      <w:r>
        <w:rPr>
          <w:sz w:val="21"/>
        </w:rPr>
        <w:t>Login history</w:t>
      </w:r>
    </w:p>
    <w:p>
      <w:pPr>
        <w:pStyle w:val="ListBullet"/>
      </w:pPr>
      <w:r>
        <w:rPr>
          <w:sz w:val="21"/>
        </w:rPr>
        <w:t>Audit reports</w:t>
      </w:r>
    </w:p>
    <w:p>
      <w:pPr>
        <w:pStyle w:val="ListBullet"/>
      </w:pPr>
      <w:r>
        <w:rPr>
          <w:sz w:val="21"/>
        </w:rPr>
        <w:t>Permission reports</w:t>
      </w:r>
    </w:p>
    <w:p>
      <w:pPr>
        <w:pStyle w:val="ListBullet"/>
      </w:pPr>
      <w:r>
        <w:rPr>
          <w:sz w:val="21"/>
        </w:rPr>
        <w:t>API usage</w:t>
      </w:r>
    </w:p>
    <w:p>
      <w:pPr>
        <w:pStyle w:val="ListBullet"/>
      </w:pPr>
      <w:r>
        <w:rPr>
          <w:sz w:val="21"/>
        </w:rPr>
        <w:t>Data exports</w:t>
      </w:r>
    </w:p>
    <w:p>
      <w:pPr>
        <w:pStyle w:val="Heading2"/>
      </w:pPr>
      <w:r>
        <w:t>24. Business Rules</w:t>
      </w:r>
    </w:p>
    <w:p>
      <w:pPr>
        <w:pStyle w:val="ListBullet"/>
      </w:pPr>
      <w:r>
        <w:rPr>
          <w:sz w:val="21"/>
        </w:rPr>
        <w:t>All actions are auditable.</w:t>
      </w:r>
    </w:p>
    <w:p>
      <w:pPr>
        <w:pStyle w:val="ListBullet"/>
      </w:pPr>
      <w:r>
        <w:rPr>
          <w:sz w:val="21"/>
        </w:rPr>
        <w:t>Role-based permissions apply across the platform.</w:t>
      </w:r>
    </w:p>
    <w:p>
      <w:pPr>
        <w:pStyle w:val="ListBullet"/>
      </w:pPr>
      <w:r>
        <w:rPr>
          <w:sz w:val="21"/>
        </w:rPr>
        <w:t>Sensitive actions require appropriate authorization.</w:t>
      </w:r>
    </w:p>
    <w:p>
      <w:pPr>
        <w:pStyle w:val="ListBullet"/>
      </w:pPr>
      <w:r>
        <w:rPr>
          <w:sz w:val="21"/>
        </w:rPr>
        <w:t>Security policies are configurable per tenant where applicable.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