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FRD-18 – Deployment, DevOps &amp; Infrastructure</w:t>
      </w:r>
    </w:p>
    <w:p>
      <w:r>
        <w:t>CBSE Sahodaya Digital Platform</w:t>
        <w:br/>
        <w:t>Version: MVP 1.0</w:t>
      </w:r>
    </w:p>
    <w:p>
      <w:pPr>
        <w:pStyle w:val="Heading2"/>
      </w:pPr>
      <w:r>
        <w:t>1. Purpose</w:t>
      </w:r>
    </w:p>
    <w:p>
      <w:pPr>
        <w:pStyle w:val="ListBullet"/>
      </w:pPr>
      <w:r>
        <w:rPr>
          <w:sz w:val="21"/>
        </w:rPr>
        <w:t>Define the production deployment architecture for the CBSE Sahodaya Digital Platform.</w:t>
      </w:r>
    </w:p>
    <w:p>
      <w:pPr>
        <w:pStyle w:val="ListBullet"/>
      </w:pPr>
      <w:r>
        <w:rPr>
          <w:sz w:val="21"/>
        </w:rPr>
        <w:t>Provide standards for scalability, availability, security and operations.</w:t>
      </w:r>
    </w:p>
    <w:p>
      <w:pPr>
        <w:pStyle w:val="Heading2"/>
      </w:pPr>
      <w:r>
        <w:t>2. Solution Architecture</w:t>
      </w:r>
    </w:p>
    <w:p>
      <w:pPr>
        <w:pStyle w:val="ListBullet"/>
      </w:pPr>
      <w:r>
        <w:rPr>
          <w:sz w:val="21"/>
        </w:rPr>
        <w:t>Laravel application architecture</w:t>
      </w:r>
    </w:p>
    <w:p>
      <w:pPr>
        <w:pStyle w:val="ListBullet"/>
      </w:pPr>
      <w:r>
        <w:rPr>
          <w:sz w:val="21"/>
        </w:rPr>
        <w:t>PostgreSQL multi-tenant database</w:t>
      </w:r>
    </w:p>
    <w:p>
      <w:pPr>
        <w:pStyle w:val="ListBullet"/>
      </w:pPr>
      <w:r>
        <w:rPr>
          <w:sz w:val="21"/>
        </w:rPr>
        <w:t>Redis cache</w:t>
      </w:r>
    </w:p>
    <w:p>
      <w:pPr>
        <w:pStyle w:val="ListBullet"/>
      </w:pPr>
      <w:r>
        <w:rPr>
          <w:sz w:val="21"/>
        </w:rPr>
        <w:t>Queue workers</w:t>
      </w:r>
    </w:p>
    <w:p>
      <w:pPr>
        <w:pStyle w:val="ListBullet"/>
      </w:pPr>
      <w:r>
        <w:rPr>
          <w:sz w:val="21"/>
        </w:rPr>
        <w:t>Scheduler/Cron services</w:t>
      </w:r>
    </w:p>
    <w:p>
      <w:pPr>
        <w:pStyle w:val="Heading2"/>
      </w:pPr>
      <w:r>
        <w:t>3. Environment Strategy</w:t>
      </w:r>
    </w:p>
    <w:p>
      <w:pPr>
        <w:pStyle w:val="ListBullet"/>
      </w:pPr>
      <w:r>
        <w:rPr>
          <w:sz w:val="21"/>
        </w:rPr>
        <w:t>Development</w:t>
      </w:r>
    </w:p>
    <w:p>
      <w:pPr>
        <w:pStyle w:val="ListBullet"/>
      </w:pPr>
      <w:r>
        <w:rPr>
          <w:sz w:val="21"/>
        </w:rPr>
        <w:t>Testing</w:t>
      </w:r>
    </w:p>
    <w:p>
      <w:pPr>
        <w:pStyle w:val="ListBullet"/>
      </w:pPr>
      <w:r>
        <w:rPr>
          <w:sz w:val="21"/>
        </w:rPr>
        <w:t>UAT</w:t>
      </w:r>
    </w:p>
    <w:p>
      <w:pPr>
        <w:pStyle w:val="ListBullet"/>
      </w:pPr>
      <w:r>
        <w:rPr>
          <w:sz w:val="21"/>
        </w:rPr>
        <w:t>Staging</w:t>
      </w:r>
    </w:p>
    <w:p>
      <w:pPr>
        <w:pStyle w:val="ListBullet"/>
      </w:pPr>
      <w:r>
        <w:rPr>
          <w:sz w:val="21"/>
        </w:rPr>
        <w:t>Production</w:t>
      </w:r>
    </w:p>
    <w:p>
      <w:pPr>
        <w:pStyle w:val="ListBullet"/>
      </w:pPr>
      <w:r>
        <w:rPr>
          <w:sz w:val="21"/>
        </w:rPr>
        <w:t>Demo environments</w:t>
      </w:r>
    </w:p>
    <w:p>
      <w:pPr>
        <w:pStyle w:val="Heading2"/>
      </w:pPr>
      <w:r>
        <w:t>4. Multi-Tenant Deployment</w:t>
      </w:r>
    </w:p>
    <w:p>
      <w:pPr>
        <w:pStyle w:val="ListBullet"/>
      </w:pPr>
      <w:r>
        <w:rPr>
          <w:sz w:val="21"/>
        </w:rPr>
        <w:t>Tenant isolation</w:t>
      </w:r>
    </w:p>
    <w:p>
      <w:pPr>
        <w:pStyle w:val="ListBullet"/>
      </w:pPr>
      <w:r>
        <w:rPr>
          <w:sz w:val="21"/>
        </w:rPr>
        <w:t>Central database</w:t>
      </w:r>
    </w:p>
    <w:p>
      <w:pPr>
        <w:pStyle w:val="ListBullet"/>
      </w:pPr>
      <w:r>
        <w:rPr>
          <w:sz w:val="21"/>
        </w:rPr>
        <w:t>Tenant databases/schemas</w:t>
      </w:r>
    </w:p>
    <w:p>
      <w:pPr>
        <w:pStyle w:val="ListBullet"/>
      </w:pPr>
      <w:r>
        <w:rPr>
          <w:sz w:val="21"/>
        </w:rPr>
        <w:t>Tenant provisioning</w:t>
      </w:r>
    </w:p>
    <w:p>
      <w:pPr>
        <w:pStyle w:val="ListBullet"/>
      </w:pPr>
      <w:r>
        <w:rPr>
          <w:sz w:val="21"/>
        </w:rPr>
        <w:t>Tenant lifecycle</w:t>
      </w:r>
    </w:p>
    <w:p>
      <w:pPr>
        <w:pStyle w:val="Heading2"/>
      </w:pPr>
      <w:r>
        <w:t>5. Infrastructure</w:t>
      </w:r>
    </w:p>
    <w:p>
      <w:pPr>
        <w:pStyle w:val="ListBullet"/>
      </w:pPr>
      <w:r>
        <w:rPr>
          <w:sz w:val="21"/>
        </w:rPr>
        <w:t>Application servers</w:t>
      </w:r>
    </w:p>
    <w:p>
      <w:pPr>
        <w:pStyle w:val="ListBullet"/>
      </w:pPr>
      <w:r>
        <w:rPr>
          <w:sz w:val="21"/>
        </w:rPr>
        <w:t>Database servers</w:t>
      </w:r>
    </w:p>
    <w:p>
      <w:pPr>
        <w:pStyle w:val="ListBullet"/>
      </w:pPr>
      <w:r>
        <w:rPr>
          <w:sz w:val="21"/>
        </w:rPr>
        <w:t>Load balancer</w:t>
      </w:r>
    </w:p>
    <w:p>
      <w:pPr>
        <w:pStyle w:val="ListBullet"/>
      </w:pPr>
      <w:r>
        <w:rPr>
          <w:sz w:val="21"/>
        </w:rPr>
        <w:t>Reverse proxy</w:t>
      </w:r>
    </w:p>
    <w:p>
      <w:pPr>
        <w:pStyle w:val="ListBullet"/>
      </w:pPr>
      <w:r>
        <w:rPr>
          <w:sz w:val="21"/>
        </w:rPr>
        <w:t>Object/File storage</w:t>
      </w:r>
    </w:p>
    <w:p>
      <w:pPr>
        <w:pStyle w:val="Heading2"/>
      </w:pPr>
      <w:r>
        <w:t>6. Performance &amp; Scalability</w:t>
      </w:r>
    </w:p>
    <w:p>
      <w:pPr>
        <w:pStyle w:val="ListBullet"/>
      </w:pPr>
      <w:r>
        <w:rPr>
          <w:sz w:val="21"/>
        </w:rPr>
        <w:t>Horizontal scaling</w:t>
      </w:r>
    </w:p>
    <w:p>
      <w:pPr>
        <w:pStyle w:val="ListBullet"/>
      </w:pPr>
      <w:r>
        <w:rPr>
          <w:sz w:val="21"/>
        </w:rPr>
        <w:t>Caching</w:t>
      </w:r>
    </w:p>
    <w:p>
      <w:pPr>
        <w:pStyle w:val="ListBullet"/>
      </w:pPr>
      <w:r>
        <w:rPr>
          <w:sz w:val="21"/>
        </w:rPr>
        <w:t>Database indexing</w:t>
      </w:r>
    </w:p>
    <w:p>
      <w:pPr>
        <w:pStyle w:val="ListBullet"/>
      </w:pPr>
      <w:r>
        <w:rPr>
          <w:sz w:val="21"/>
        </w:rPr>
        <w:t>Queue processing</w:t>
      </w:r>
    </w:p>
    <w:p>
      <w:pPr>
        <w:pStyle w:val="ListBullet"/>
      </w:pPr>
      <w:r>
        <w:rPr>
          <w:sz w:val="21"/>
        </w:rPr>
        <w:t>CDN (future)</w:t>
      </w:r>
    </w:p>
    <w:p>
      <w:pPr>
        <w:pStyle w:val="Heading2"/>
      </w:pPr>
      <w:r>
        <w:t>7. DevOps &amp; CI/CD</w:t>
      </w:r>
    </w:p>
    <w:p>
      <w:pPr>
        <w:pStyle w:val="ListBullet"/>
      </w:pPr>
      <w:r>
        <w:rPr>
          <w:sz w:val="21"/>
        </w:rPr>
        <w:t>Git workflow</w:t>
      </w:r>
    </w:p>
    <w:p>
      <w:pPr>
        <w:pStyle w:val="ListBullet"/>
      </w:pPr>
      <w:r>
        <w:rPr>
          <w:sz w:val="21"/>
        </w:rPr>
        <w:t>Automated builds</w:t>
      </w:r>
    </w:p>
    <w:p>
      <w:pPr>
        <w:pStyle w:val="ListBullet"/>
      </w:pPr>
      <w:r>
        <w:rPr>
          <w:sz w:val="21"/>
        </w:rPr>
        <w:t>Testing pipeline</w:t>
      </w:r>
    </w:p>
    <w:p>
      <w:pPr>
        <w:pStyle w:val="ListBullet"/>
      </w:pPr>
      <w:r>
        <w:rPr>
          <w:sz w:val="21"/>
        </w:rPr>
        <w:t>Deployment pipeline</w:t>
      </w:r>
    </w:p>
    <w:p>
      <w:pPr>
        <w:pStyle w:val="ListBullet"/>
      </w:pPr>
      <w:r>
        <w:rPr>
          <w:sz w:val="21"/>
        </w:rPr>
        <w:t>Rollback strategy</w:t>
      </w:r>
    </w:p>
    <w:p>
      <w:pPr>
        <w:pStyle w:val="ListBullet"/>
      </w:pPr>
      <w:r>
        <w:rPr>
          <w:sz w:val="21"/>
        </w:rPr>
        <w:t>Release tagging</w:t>
      </w:r>
    </w:p>
    <w:p>
      <w:pPr>
        <w:pStyle w:val="Heading2"/>
      </w:pPr>
      <w:r>
        <w:t>8. Background Services</w:t>
      </w:r>
    </w:p>
    <w:p>
      <w:pPr>
        <w:pStyle w:val="ListBullet"/>
      </w:pPr>
      <w:r>
        <w:rPr>
          <w:sz w:val="21"/>
        </w:rPr>
        <w:t>Queue workers</w:t>
      </w:r>
    </w:p>
    <w:p>
      <w:pPr>
        <w:pStyle w:val="ListBullet"/>
      </w:pPr>
      <w:r>
        <w:rPr>
          <w:sz w:val="21"/>
        </w:rPr>
        <w:t>Scheduled jobs</w:t>
      </w:r>
    </w:p>
    <w:p>
      <w:pPr>
        <w:pStyle w:val="ListBullet"/>
      </w:pPr>
      <w:r>
        <w:rPr>
          <w:sz w:val="21"/>
        </w:rPr>
        <w:t>Email queues</w:t>
      </w:r>
    </w:p>
    <w:p>
      <w:pPr>
        <w:pStyle w:val="ListBullet"/>
      </w:pPr>
      <w:r>
        <w:rPr>
          <w:sz w:val="21"/>
        </w:rPr>
        <w:t>Report generation</w:t>
      </w:r>
    </w:p>
    <w:p>
      <w:pPr>
        <w:pStyle w:val="ListBullet"/>
      </w:pPr>
      <w:r>
        <w:rPr>
          <w:sz w:val="21"/>
        </w:rPr>
        <w:t>Certificate generation</w:t>
      </w:r>
    </w:p>
    <w:p>
      <w:pPr>
        <w:pStyle w:val="Heading2"/>
      </w:pPr>
      <w:r>
        <w:t>9. Backup &amp; Disaster Recovery</w:t>
      </w:r>
    </w:p>
    <w:p>
      <w:pPr>
        <w:pStyle w:val="ListBullet"/>
      </w:pPr>
      <w:r>
        <w:rPr>
          <w:sz w:val="21"/>
        </w:rPr>
        <w:t>Database backups</w:t>
      </w:r>
    </w:p>
    <w:p>
      <w:pPr>
        <w:pStyle w:val="ListBullet"/>
      </w:pPr>
      <w:r>
        <w:rPr>
          <w:sz w:val="21"/>
        </w:rPr>
        <w:t>File backups</w:t>
      </w:r>
    </w:p>
    <w:p>
      <w:pPr>
        <w:pStyle w:val="ListBullet"/>
      </w:pPr>
      <w:r>
        <w:rPr>
          <w:sz w:val="21"/>
        </w:rPr>
        <w:t>Retention policy</w:t>
      </w:r>
    </w:p>
    <w:p>
      <w:pPr>
        <w:pStyle w:val="ListBullet"/>
      </w:pPr>
      <w:r>
        <w:rPr>
          <w:sz w:val="21"/>
        </w:rPr>
        <w:t>Restore procedures</w:t>
      </w:r>
    </w:p>
    <w:p>
      <w:pPr>
        <w:pStyle w:val="ListBullet"/>
      </w:pPr>
      <w:r>
        <w:rPr>
          <w:sz w:val="21"/>
        </w:rPr>
        <w:t>Disaster recovery testing</w:t>
      </w:r>
    </w:p>
    <w:p>
      <w:pPr>
        <w:pStyle w:val="Heading2"/>
      </w:pPr>
      <w:r>
        <w:t>10. Monitoring &amp; Logging</w:t>
      </w:r>
    </w:p>
    <w:p>
      <w:pPr>
        <w:pStyle w:val="ListBullet"/>
      </w:pPr>
      <w:r>
        <w:rPr>
          <w:sz w:val="21"/>
        </w:rPr>
        <w:t>Application logs</w:t>
      </w:r>
    </w:p>
    <w:p>
      <w:pPr>
        <w:pStyle w:val="ListBullet"/>
      </w:pPr>
      <w:r>
        <w:rPr>
          <w:sz w:val="21"/>
        </w:rPr>
        <w:t>Server monitoring</w:t>
      </w:r>
    </w:p>
    <w:p>
      <w:pPr>
        <w:pStyle w:val="ListBullet"/>
      </w:pPr>
      <w:r>
        <w:rPr>
          <w:sz w:val="21"/>
        </w:rPr>
        <w:t>Database monitoring</w:t>
      </w:r>
    </w:p>
    <w:p>
      <w:pPr>
        <w:pStyle w:val="ListBullet"/>
      </w:pPr>
      <w:r>
        <w:rPr>
          <w:sz w:val="21"/>
        </w:rPr>
        <w:t>Queue monitoring</w:t>
      </w:r>
    </w:p>
    <w:p>
      <w:pPr>
        <w:pStyle w:val="ListBullet"/>
      </w:pPr>
      <w:r>
        <w:rPr>
          <w:sz w:val="21"/>
        </w:rPr>
        <w:t>Email monitoring</w:t>
      </w:r>
    </w:p>
    <w:p>
      <w:pPr>
        <w:pStyle w:val="ListBullet"/>
      </w:pPr>
      <w:r>
        <w:rPr>
          <w:sz w:val="21"/>
        </w:rPr>
        <w:t>API monitoring</w:t>
      </w:r>
    </w:p>
    <w:p>
      <w:pPr>
        <w:pStyle w:val="ListBullet"/>
      </w:pPr>
      <w:r>
        <w:rPr>
          <w:sz w:val="21"/>
        </w:rPr>
        <w:t>Alerting</w:t>
      </w:r>
    </w:p>
    <w:p>
      <w:pPr>
        <w:pStyle w:val="Heading2"/>
      </w:pPr>
      <w:r>
        <w:t>11. Security</w:t>
      </w:r>
    </w:p>
    <w:p>
      <w:pPr>
        <w:pStyle w:val="ListBullet"/>
      </w:pPr>
      <w:r>
        <w:rPr>
          <w:sz w:val="21"/>
        </w:rPr>
        <w:t>HTTPS/TLS</w:t>
      </w:r>
    </w:p>
    <w:p>
      <w:pPr>
        <w:pStyle w:val="ListBullet"/>
      </w:pPr>
      <w:r>
        <w:rPr>
          <w:sz w:val="21"/>
        </w:rPr>
        <w:t>Firewall</w:t>
      </w:r>
    </w:p>
    <w:p>
      <w:pPr>
        <w:pStyle w:val="ListBullet"/>
      </w:pPr>
      <w:r>
        <w:rPr>
          <w:sz w:val="21"/>
        </w:rPr>
        <w:t>Secrets management</w:t>
      </w:r>
    </w:p>
    <w:p>
      <w:pPr>
        <w:pStyle w:val="ListBullet"/>
      </w:pPr>
      <w:r>
        <w:rPr>
          <w:sz w:val="21"/>
        </w:rPr>
        <w:t>Environment variables</w:t>
      </w:r>
    </w:p>
    <w:p>
      <w:pPr>
        <w:pStyle w:val="ListBullet"/>
      </w:pPr>
      <w:r>
        <w:rPr>
          <w:sz w:val="21"/>
        </w:rPr>
        <w:t>Database encryption</w:t>
      </w:r>
    </w:p>
    <w:p>
      <w:pPr>
        <w:pStyle w:val="ListBullet"/>
      </w:pPr>
      <w:r>
        <w:rPr>
          <w:sz w:val="21"/>
        </w:rPr>
        <w:t>Backup encryption</w:t>
      </w:r>
    </w:p>
    <w:p>
      <w:pPr>
        <w:pStyle w:val="Heading2"/>
      </w:pPr>
      <w:r>
        <w:t>12. Storage Management</w:t>
      </w:r>
    </w:p>
    <w:p>
      <w:pPr>
        <w:pStyle w:val="ListBullet"/>
      </w:pPr>
      <w:r>
        <w:rPr>
          <w:sz w:val="21"/>
        </w:rPr>
        <w:t>Document storage</w:t>
      </w:r>
    </w:p>
    <w:p>
      <w:pPr>
        <w:pStyle w:val="ListBullet"/>
      </w:pPr>
      <w:r>
        <w:rPr>
          <w:sz w:val="21"/>
        </w:rPr>
        <w:t>Media storage</w:t>
      </w:r>
    </w:p>
    <w:p>
      <w:pPr>
        <w:pStyle w:val="ListBullet"/>
      </w:pPr>
      <w:r>
        <w:rPr>
          <w:sz w:val="21"/>
        </w:rPr>
        <w:t>Archive storage</w:t>
      </w:r>
    </w:p>
    <w:p>
      <w:pPr>
        <w:pStyle w:val="ListBullet"/>
      </w:pPr>
      <w:r>
        <w:rPr>
          <w:sz w:val="21"/>
        </w:rPr>
        <w:t>Storage quotas</w:t>
      </w:r>
    </w:p>
    <w:p>
      <w:pPr>
        <w:pStyle w:val="ListBullet"/>
      </w:pPr>
      <w:r>
        <w:rPr>
          <w:sz w:val="21"/>
        </w:rPr>
        <w:t>Cleanup policies</w:t>
      </w:r>
    </w:p>
    <w:p>
      <w:pPr>
        <w:pStyle w:val="Heading2"/>
      </w:pPr>
      <w:r>
        <w:t>13. Third-Party Integrations</w:t>
      </w:r>
    </w:p>
    <w:p>
      <w:pPr>
        <w:pStyle w:val="ListBullet"/>
      </w:pPr>
      <w:r>
        <w:rPr>
          <w:sz w:val="21"/>
        </w:rPr>
        <w:t>Payment gateways</w:t>
      </w:r>
    </w:p>
    <w:p>
      <w:pPr>
        <w:pStyle w:val="ListBullet"/>
      </w:pPr>
      <w:r>
        <w:rPr>
          <w:sz w:val="21"/>
        </w:rPr>
        <w:t>SMTP providers</w:t>
      </w:r>
    </w:p>
    <w:p>
      <w:pPr>
        <w:pStyle w:val="ListBullet"/>
      </w:pPr>
      <w:r>
        <w:rPr>
          <w:sz w:val="21"/>
        </w:rPr>
        <w:t>API integrations</w:t>
      </w:r>
    </w:p>
    <w:p>
      <w:pPr>
        <w:pStyle w:val="ListBullet"/>
      </w:pPr>
      <w:r>
        <w:rPr>
          <w:sz w:val="21"/>
        </w:rPr>
        <w:t>Future SMS/WhatsApp</w:t>
      </w:r>
    </w:p>
    <w:p>
      <w:pPr>
        <w:pStyle w:val="ListBullet"/>
      </w:pPr>
      <w:r>
        <w:rPr>
          <w:sz w:val="21"/>
        </w:rPr>
        <w:t>Google Meet/Zoom (future)</w:t>
      </w:r>
    </w:p>
    <w:p>
      <w:pPr>
        <w:pStyle w:val="Heading2"/>
      </w:pPr>
      <w:r>
        <w:t>14. Business Continuity</w:t>
      </w:r>
    </w:p>
    <w:p>
      <w:pPr>
        <w:pStyle w:val="ListBullet"/>
      </w:pPr>
      <w:r>
        <w:rPr>
          <w:sz w:val="21"/>
        </w:rPr>
        <w:t>High availability</w:t>
      </w:r>
    </w:p>
    <w:p>
      <w:pPr>
        <w:pStyle w:val="ListBullet"/>
      </w:pPr>
      <w:r>
        <w:rPr>
          <w:sz w:val="21"/>
        </w:rPr>
        <w:t>Health checks</w:t>
      </w:r>
    </w:p>
    <w:p>
      <w:pPr>
        <w:pStyle w:val="ListBullet"/>
      </w:pPr>
      <w:r>
        <w:rPr>
          <w:sz w:val="21"/>
        </w:rPr>
        <w:t>Automatic restart</w:t>
      </w:r>
    </w:p>
    <w:p>
      <w:pPr>
        <w:pStyle w:val="ListBullet"/>
      </w:pPr>
      <w:r>
        <w:rPr>
          <w:sz w:val="21"/>
        </w:rPr>
        <w:t>Graceful maintenance</w:t>
      </w:r>
    </w:p>
    <w:p>
      <w:pPr>
        <w:pStyle w:val="ListBullet"/>
      </w:pPr>
      <w:r>
        <w:rPr>
          <w:sz w:val="21"/>
        </w:rPr>
        <w:t>Failover planning</w:t>
      </w:r>
    </w:p>
    <w:p>
      <w:pPr>
        <w:pStyle w:val="Heading2"/>
      </w:pPr>
      <w:r>
        <w:t>15. Business Rules</w:t>
      </w:r>
    </w:p>
    <w:p>
      <w:pPr>
        <w:pStyle w:val="ListBullet"/>
      </w:pPr>
      <w:r>
        <w:rPr>
          <w:sz w:val="21"/>
        </w:rPr>
        <w:t>All deployments follow version-controlled CI/CD.</w:t>
      </w:r>
    </w:p>
    <w:p>
      <w:pPr>
        <w:pStyle w:val="ListBullet"/>
      </w:pPr>
      <w:r>
        <w:rPr>
          <w:sz w:val="21"/>
        </w:rPr>
        <w:t>Production changes are auditable.</w:t>
      </w:r>
    </w:p>
    <w:p>
      <w:pPr>
        <w:pStyle w:val="ListBullet"/>
      </w:pPr>
      <w:r>
        <w:rPr>
          <w:sz w:val="21"/>
        </w:rPr>
        <w:t>Backups are mandatory before major releases.</w:t>
      </w:r>
    </w:p>
    <w:p>
      <w:pPr>
        <w:pStyle w:val="ListBullet"/>
      </w:pPr>
      <w:r>
        <w:rPr>
          <w:sz w:val="21"/>
        </w:rPr>
        <w:t>Monitoring and alerting must be enabled for production.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