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523A9" w14:textId="583B8C9A" w:rsidR="00924F1A" w:rsidRPr="00924F1A" w:rsidRDefault="00924F1A" w:rsidP="00924F1A">
      <w:pPr>
        <w:rPr>
          <w:sz w:val="22"/>
          <w:szCs w:val="18"/>
        </w:rPr>
      </w:pPr>
      <w:bookmarkStart w:id="0" w:name="_Toc452556670"/>
      <w:bookmarkStart w:id="1" w:name="_Toc460413801"/>
      <w:r w:rsidRPr="00924F1A">
        <w:rPr>
          <w:sz w:val="22"/>
          <w:szCs w:val="18"/>
        </w:rPr>
        <w:t>EDISON Data Science Model Curriculum Addendum</w:t>
      </w:r>
    </w:p>
    <w:p w14:paraId="7F8DCC41" w14:textId="53959A8C" w:rsidR="00924F1A" w:rsidRPr="00924F1A" w:rsidRDefault="00924F1A" w:rsidP="00924F1A">
      <w:pPr>
        <w:rPr>
          <w:sz w:val="22"/>
          <w:szCs w:val="18"/>
        </w:rPr>
      </w:pPr>
      <w:r w:rsidRPr="00924F1A">
        <w:rPr>
          <w:sz w:val="22"/>
          <w:szCs w:val="18"/>
        </w:rPr>
        <w:t>EDSF 2020 Release 4 (EDSF2020)</w:t>
      </w:r>
    </w:p>
    <w:p w14:paraId="494E1558" w14:textId="77777777" w:rsidR="00924F1A" w:rsidRPr="00924F1A" w:rsidRDefault="00924F1A" w:rsidP="00924F1A">
      <w:pPr>
        <w:rPr>
          <w:sz w:val="22"/>
          <w:szCs w:val="18"/>
        </w:rPr>
      </w:pPr>
    </w:p>
    <w:p w14:paraId="613E3793" w14:textId="4F5F113D" w:rsidR="00511E41" w:rsidRPr="00511E41" w:rsidRDefault="00511E41" w:rsidP="00511E41">
      <w:pPr>
        <w:jc w:val="center"/>
        <w:rPr>
          <w:b/>
          <w:bCs/>
          <w:sz w:val="32"/>
        </w:rPr>
      </w:pPr>
      <w:r w:rsidRPr="00511E41">
        <w:rPr>
          <w:b/>
          <w:bCs/>
          <w:sz w:val="32"/>
        </w:rPr>
        <w:t>Extended Bloom's taxonomy</w:t>
      </w:r>
      <w:bookmarkEnd w:id="0"/>
      <w:r w:rsidRPr="00511E41">
        <w:rPr>
          <w:b/>
          <w:bCs/>
          <w:sz w:val="32"/>
        </w:rPr>
        <w:t xml:space="preserve"> consolidated presentation of learning levels, action verbs, and associated learning instruments</w:t>
      </w:r>
      <w:bookmarkEnd w:id="1"/>
    </w:p>
    <w:p w14:paraId="615C1295" w14:textId="77777777" w:rsidR="004F0140" w:rsidRDefault="004F0140" w:rsidP="00511E41">
      <w:pPr>
        <w:jc w:val="center"/>
      </w:pPr>
    </w:p>
    <w:p w14:paraId="44E62D90" w14:textId="6CF07F99" w:rsidR="00511E41" w:rsidRDefault="00511E41" w:rsidP="00511E41">
      <w:pPr>
        <w:jc w:val="center"/>
      </w:pPr>
      <w:r w:rsidRPr="00606347">
        <w:rPr>
          <w:b/>
          <w:bCs/>
          <w:noProof/>
        </w:rPr>
        <w:drawing>
          <wp:inline distT="0" distB="0" distL="0" distR="0" wp14:anchorId="34C36DB1" wp14:editId="75135913">
            <wp:extent cx="6015432" cy="5470389"/>
            <wp:effectExtent l="0" t="0" r="0" b="0"/>
            <wp:docPr id="26" name="Picture 26" descr="Macintosh HD:Users:tomek:Google Drive:EDISON-H2020:WP2 - Educational Focus and DS-BoK:WP2-Inventory:D2.2:Blooms_ro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mek:Google Drive:EDISON-H2020:WP2 - Educational Focus and DS-BoK:WP2-Inventory:D2.2:Blooms_ros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860" cy="5537164"/>
                    </a:xfrm>
                    <a:prstGeom prst="rect">
                      <a:avLst/>
                    </a:prstGeom>
                    <a:noFill/>
                    <a:ln>
                      <a:noFill/>
                    </a:ln>
                  </pic:spPr>
                </pic:pic>
              </a:graphicData>
            </a:graphic>
          </wp:inline>
        </w:drawing>
      </w:r>
    </w:p>
    <w:p w14:paraId="0C96E4AA" w14:textId="0D45A0AB" w:rsidR="00A90EB0" w:rsidRDefault="00924F1A" w:rsidP="00511E41">
      <w:pPr>
        <w:jc w:val="center"/>
        <w:rPr>
          <w:sz w:val="18"/>
          <w:szCs w:val="22"/>
        </w:rPr>
      </w:pPr>
      <w:r>
        <w:rPr>
          <w:sz w:val="18"/>
          <w:szCs w:val="22"/>
        </w:rPr>
        <w:t xml:space="preserve">[ref] </w:t>
      </w:r>
      <w:hyperlink r:id="rId9" w:history="1">
        <w:r w:rsidR="00EB591F" w:rsidRPr="00E03EBF">
          <w:rPr>
            <w:rStyle w:val="Hyperlink"/>
            <w:sz w:val="18"/>
            <w:szCs w:val="22"/>
          </w:rPr>
          <w:t>https://en.wikipedia.org/wiki/Bloom%27s_taxonomy</w:t>
        </w:r>
      </w:hyperlink>
      <w:r w:rsidR="00EB591F">
        <w:rPr>
          <w:sz w:val="18"/>
          <w:szCs w:val="22"/>
        </w:rPr>
        <w:t xml:space="preserve"> </w:t>
      </w:r>
    </w:p>
    <w:p w14:paraId="784F7DD3" w14:textId="77777777" w:rsidR="00924F1A" w:rsidRPr="004F0140" w:rsidRDefault="00924F1A" w:rsidP="00511E41">
      <w:pPr>
        <w:jc w:val="center"/>
        <w:rPr>
          <w:sz w:val="18"/>
          <w:szCs w:val="22"/>
        </w:rPr>
      </w:pPr>
    </w:p>
    <w:tbl>
      <w:tblPr>
        <w:tblW w:w="10170" w:type="dxa"/>
        <w:tblInd w:w="-113" w:type="dxa"/>
        <w:tblLook w:val="04A0" w:firstRow="1" w:lastRow="0" w:firstColumn="1" w:lastColumn="0" w:noHBand="0" w:noVBand="1"/>
      </w:tblPr>
      <w:tblGrid>
        <w:gridCol w:w="3150"/>
        <w:gridCol w:w="3420"/>
        <w:gridCol w:w="3600"/>
      </w:tblGrid>
      <w:tr w:rsidR="00511E41" w:rsidRPr="004F0140" w14:paraId="4C104E52" w14:textId="77777777" w:rsidTr="00924F1A">
        <w:trPr>
          <w:trHeight w:val="288"/>
        </w:trPr>
        <w:tc>
          <w:tcPr>
            <w:tcW w:w="10170"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6BEA710E" w14:textId="77777777" w:rsidR="00572A63" w:rsidRDefault="00572A63" w:rsidP="00511E41">
            <w:pPr>
              <w:jc w:val="center"/>
              <w:rPr>
                <w:b/>
                <w:color w:val="000000"/>
                <w:sz w:val="28"/>
                <w:szCs w:val="16"/>
              </w:rPr>
            </w:pPr>
            <w:r>
              <w:rPr>
                <w:b/>
                <w:color w:val="000000"/>
                <w:sz w:val="28"/>
                <w:szCs w:val="16"/>
              </w:rPr>
              <w:t xml:space="preserve">Mapping to </w:t>
            </w:r>
            <w:r w:rsidR="004F0140" w:rsidRPr="004F0140">
              <w:rPr>
                <w:b/>
                <w:color w:val="000000"/>
                <w:sz w:val="28"/>
                <w:szCs w:val="16"/>
              </w:rPr>
              <w:t>3 level</w:t>
            </w:r>
            <w:r w:rsidR="004F0140">
              <w:rPr>
                <w:b/>
                <w:color w:val="000000"/>
                <w:sz w:val="28"/>
                <w:szCs w:val="16"/>
              </w:rPr>
              <w:t>s</w:t>
            </w:r>
            <w:r w:rsidR="004F0140" w:rsidRPr="004F0140">
              <w:rPr>
                <w:b/>
                <w:color w:val="000000"/>
                <w:sz w:val="28"/>
                <w:szCs w:val="16"/>
              </w:rPr>
              <w:t xml:space="preserve"> </w:t>
            </w:r>
            <w:r w:rsidR="00511E41" w:rsidRPr="004F0140">
              <w:rPr>
                <w:b/>
                <w:color w:val="000000"/>
                <w:sz w:val="28"/>
                <w:szCs w:val="16"/>
              </w:rPr>
              <w:t xml:space="preserve">LO by Knowledge levels (compliant to ACM CSC 2013) </w:t>
            </w:r>
          </w:p>
          <w:p w14:paraId="7A7A976E" w14:textId="2130E5BE" w:rsidR="00511E41" w:rsidRPr="004F0140" w:rsidRDefault="00511E41" w:rsidP="00511E41">
            <w:pPr>
              <w:jc w:val="center"/>
              <w:rPr>
                <w:b/>
                <w:color w:val="000000"/>
                <w:sz w:val="28"/>
                <w:szCs w:val="16"/>
              </w:rPr>
            </w:pPr>
            <w:r w:rsidRPr="004F0140">
              <w:rPr>
                <w:b/>
                <w:color w:val="000000"/>
                <w:sz w:val="28"/>
                <w:szCs w:val="16"/>
              </w:rPr>
              <w:t>and key verbs</w:t>
            </w:r>
          </w:p>
        </w:tc>
      </w:tr>
      <w:tr w:rsidR="00511E41" w:rsidRPr="004F0140" w14:paraId="2C2668A6" w14:textId="77777777" w:rsidTr="00924F1A">
        <w:trPr>
          <w:trHeight w:val="288"/>
        </w:trPr>
        <w:tc>
          <w:tcPr>
            <w:tcW w:w="3150" w:type="dxa"/>
            <w:tcBorders>
              <w:top w:val="single" w:sz="4" w:space="0" w:color="auto"/>
              <w:left w:val="single" w:sz="4" w:space="0" w:color="auto"/>
              <w:bottom w:val="single" w:sz="4" w:space="0" w:color="auto"/>
              <w:right w:val="single" w:sz="4" w:space="0" w:color="auto"/>
            </w:tcBorders>
            <w:shd w:val="clear" w:color="000000" w:fill="D9D9D9"/>
            <w:noWrap/>
            <w:hideMark/>
          </w:tcPr>
          <w:p w14:paraId="28998744" w14:textId="77777777" w:rsidR="00511E41" w:rsidRPr="004F0140" w:rsidRDefault="00511E41" w:rsidP="00F038A8">
            <w:pPr>
              <w:rPr>
                <w:b/>
                <w:bCs/>
                <w:color w:val="000000"/>
                <w:sz w:val="24"/>
                <w:szCs w:val="16"/>
              </w:rPr>
            </w:pPr>
            <w:r w:rsidRPr="004F0140">
              <w:rPr>
                <w:b/>
                <w:bCs/>
                <w:color w:val="000000"/>
                <w:sz w:val="24"/>
                <w:szCs w:val="16"/>
              </w:rPr>
              <w:t>Familiarity</w:t>
            </w:r>
          </w:p>
        </w:tc>
        <w:tc>
          <w:tcPr>
            <w:tcW w:w="3420" w:type="dxa"/>
            <w:tcBorders>
              <w:top w:val="single" w:sz="4" w:space="0" w:color="auto"/>
              <w:left w:val="nil"/>
              <w:bottom w:val="single" w:sz="4" w:space="0" w:color="auto"/>
              <w:right w:val="single" w:sz="4" w:space="0" w:color="auto"/>
            </w:tcBorders>
            <w:shd w:val="clear" w:color="000000" w:fill="D9D9D9"/>
            <w:noWrap/>
            <w:hideMark/>
          </w:tcPr>
          <w:p w14:paraId="24E70FA0" w14:textId="77777777" w:rsidR="00511E41" w:rsidRPr="004F0140" w:rsidRDefault="00511E41" w:rsidP="00F038A8">
            <w:pPr>
              <w:rPr>
                <w:b/>
                <w:bCs/>
                <w:color w:val="000000"/>
                <w:sz w:val="24"/>
                <w:szCs w:val="16"/>
              </w:rPr>
            </w:pPr>
            <w:r w:rsidRPr="004F0140">
              <w:rPr>
                <w:b/>
                <w:bCs/>
                <w:color w:val="000000"/>
                <w:sz w:val="24"/>
                <w:szCs w:val="16"/>
              </w:rPr>
              <w:t>Usage</w:t>
            </w:r>
          </w:p>
        </w:tc>
        <w:tc>
          <w:tcPr>
            <w:tcW w:w="3600" w:type="dxa"/>
            <w:tcBorders>
              <w:top w:val="single" w:sz="4" w:space="0" w:color="auto"/>
              <w:left w:val="nil"/>
              <w:bottom w:val="single" w:sz="4" w:space="0" w:color="auto"/>
              <w:right w:val="single" w:sz="4" w:space="0" w:color="auto"/>
            </w:tcBorders>
            <w:shd w:val="clear" w:color="000000" w:fill="D9D9D9"/>
            <w:noWrap/>
            <w:hideMark/>
          </w:tcPr>
          <w:p w14:paraId="4F4F3162" w14:textId="77777777" w:rsidR="00511E41" w:rsidRPr="004F0140" w:rsidRDefault="00511E41" w:rsidP="00F038A8">
            <w:pPr>
              <w:rPr>
                <w:b/>
                <w:bCs/>
                <w:color w:val="000000"/>
                <w:sz w:val="24"/>
                <w:szCs w:val="16"/>
              </w:rPr>
            </w:pPr>
            <w:r w:rsidRPr="004F0140">
              <w:rPr>
                <w:b/>
                <w:bCs/>
                <w:color w:val="000000"/>
                <w:sz w:val="24"/>
                <w:szCs w:val="16"/>
              </w:rPr>
              <w:t>Assessment</w:t>
            </w:r>
          </w:p>
        </w:tc>
      </w:tr>
      <w:tr w:rsidR="00511E41" w:rsidRPr="004F0140" w14:paraId="01B4C69F" w14:textId="77777777" w:rsidTr="00924F1A">
        <w:trPr>
          <w:trHeight w:val="288"/>
        </w:trPr>
        <w:tc>
          <w:tcPr>
            <w:tcW w:w="3150" w:type="dxa"/>
            <w:tcBorders>
              <w:top w:val="single" w:sz="4" w:space="0" w:color="auto"/>
              <w:left w:val="single" w:sz="4" w:space="0" w:color="auto"/>
              <w:bottom w:val="single" w:sz="4" w:space="0" w:color="auto"/>
              <w:right w:val="single" w:sz="4" w:space="0" w:color="auto"/>
            </w:tcBorders>
            <w:shd w:val="clear" w:color="auto" w:fill="auto"/>
            <w:noWrap/>
            <w:hideMark/>
          </w:tcPr>
          <w:p w14:paraId="58897F4C" w14:textId="77777777" w:rsidR="00511E41" w:rsidRPr="004F0140" w:rsidRDefault="00511E41" w:rsidP="00F038A8">
            <w:pPr>
              <w:rPr>
                <w:color w:val="000000"/>
                <w:sz w:val="24"/>
                <w:szCs w:val="16"/>
              </w:rPr>
            </w:pPr>
            <w:r w:rsidRPr="004F0140">
              <w:rPr>
                <w:sz w:val="24"/>
                <w:szCs w:val="16"/>
              </w:rPr>
              <w:t>Choose, Classify, Collect, Compare, Configure, Contrast, Define, Demonstrate, Describe, Execute, Explain, Find, Identify, Illustrate, Label, List, Match, Name, Omit, Operate, Outline, Recall, Rephrase, Show, Summarize, Tell, Translate</w:t>
            </w:r>
          </w:p>
        </w:tc>
        <w:tc>
          <w:tcPr>
            <w:tcW w:w="3420" w:type="dxa"/>
            <w:tcBorders>
              <w:top w:val="single" w:sz="4" w:space="0" w:color="auto"/>
              <w:left w:val="nil"/>
              <w:bottom w:val="single" w:sz="4" w:space="0" w:color="auto"/>
              <w:right w:val="single" w:sz="4" w:space="0" w:color="auto"/>
            </w:tcBorders>
            <w:shd w:val="clear" w:color="auto" w:fill="auto"/>
            <w:noWrap/>
            <w:hideMark/>
          </w:tcPr>
          <w:p w14:paraId="2DE55C07" w14:textId="77777777" w:rsidR="00511E41" w:rsidRPr="004F0140" w:rsidRDefault="00511E41" w:rsidP="00F038A8">
            <w:pPr>
              <w:rPr>
                <w:color w:val="000000"/>
                <w:sz w:val="24"/>
                <w:szCs w:val="16"/>
              </w:rPr>
            </w:pPr>
            <w:r w:rsidRPr="004F0140">
              <w:rPr>
                <w:sz w:val="24"/>
                <w:szCs w:val="16"/>
              </w:rPr>
              <w:t>Apply, Analyze, Build, Construct, Develop, Examine, Experiment with, Identify, Infer, Inspect, Model, Motivate, Organize, Select, Simplify, Solve, Survey, Test for, Visualize</w:t>
            </w:r>
          </w:p>
        </w:tc>
        <w:tc>
          <w:tcPr>
            <w:tcW w:w="3600" w:type="dxa"/>
            <w:tcBorders>
              <w:top w:val="single" w:sz="4" w:space="0" w:color="auto"/>
              <w:left w:val="nil"/>
              <w:bottom w:val="single" w:sz="4" w:space="0" w:color="auto"/>
              <w:right w:val="single" w:sz="4" w:space="0" w:color="auto"/>
            </w:tcBorders>
            <w:shd w:val="clear" w:color="auto" w:fill="auto"/>
            <w:noWrap/>
            <w:hideMark/>
          </w:tcPr>
          <w:p w14:paraId="53085514" w14:textId="77777777" w:rsidR="00511E41" w:rsidRPr="004F0140" w:rsidRDefault="00511E41" w:rsidP="00F038A8">
            <w:pPr>
              <w:rPr>
                <w:color w:val="000000"/>
                <w:sz w:val="24"/>
                <w:szCs w:val="16"/>
              </w:rPr>
            </w:pPr>
            <w:r w:rsidRPr="004F0140">
              <w:rPr>
                <w:sz w:val="24"/>
                <w:szCs w:val="16"/>
              </w:rPr>
              <w:t>Adapt, Assess, Change, Combine, Compile, Compose, Conclude, Criticize, Create, Decide, Deduct, Defend, Design, Discuss, Determine, Disprove, Evaluate, Imagine, Improve, Influence, Invent, Judge, Justify, Optimize, Plan, Predict, Prioritize, Prove, Rate, Recommend, Solve</w:t>
            </w:r>
          </w:p>
        </w:tc>
      </w:tr>
    </w:tbl>
    <w:p w14:paraId="129466B9" w14:textId="77777777" w:rsidR="003C597E" w:rsidRDefault="003C597E">
      <w:pPr>
        <w:spacing w:after="160" w:line="259" w:lineRule="auto"/>
        <w:rPr>
          <w:b/>
          <w:bCs/>
          <w:sz w:val="32"/>
        </w:rPr>
      </w:pPr>
      <w:bookmarkStart w:id="2" w:name="_Toc460413800"/>
      <w:r>
        <w:rPr>
          <w:b/>
          <w:bCs/>
          <w:sz w:val="32"/>
        </w:rPr>
        <w:br w:type="page"/>
      </w:r>
    </w:p>
    <w:p w14:paraId="0EF181D8" w14:textId="74559725" w:rsidR="00AB16AF" w:rsidRPr="00511E41" w:rsidRDefault="00AB16AF" w:rsidP="00AB16AF">
      <w:pPr>
        <w:jc w:val="center"/>
        <w:rPr>
          <w:b/>
          <w:bCs/>
          <w:sz w:val="32"/>
        </w:rPr>
      </w:pPr>
      <w:r w:rsidRPr="00511E41">
        <w:rPr>
          <w:b/>
          <w:bCs/>
          <w:sz w:val="32"/>
        </w:rPr>
        <w:lastRenderedPageBreak/>
        <w:t>Simple Bloom's taxonomy: Learning levels and action verbs.</w:t>
      </w:r>
      <w:bookmarkEnd w:id="2"/>
    </w:p>
    <w:p w14:paraId="32C5D1E8" w14:textId="77777777" w:rsidR="00A90EB0" w:rsidRDefault="00A90EB0" w:rsidP="00AB16AF">
      <w:pPr>
        <w:jc w:val="center"/>
      </w:pPr>
    </w:p>
    <w:p w14:paraId="73673AC5" w14:textId="6A1276F6" w:rsidR="00AB16AF" w:rsidRDefault="00AB16AF" w:rsidP="00AB16AF">
      <w:pPr>
        <w:jc w:val="center"/>
      </w:pPr>
      <w:r w:rsidRPr="00606347">
        <w:rPr>
          <w:noProof/>
        </w:rPr>
        <w:drawing>
          <wp:inline distT="0" distB="0" distL="0" distR="0" wp14:anchorId="4BE9855B" wp14:editId="7D704BCC">
            <wp:extent cx="2999657"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om-taxonomy-simp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6705" cy="2677872"/>
                    </a:xfrm>
                    <a:prstGeom prst="rect">
                      <a:avLst/>
                    </a:prstGeom>
                  </pic:spPr>
                </pic:pic>
              </a:graphicData>
            </a:graphic>
          </wp:inline>
        </w:drawing>
      </w:r>
    </w:p>
    <w:p w14:paraId="616AB8B8" w14:textId="77777777" w:rsidR="00A90EB0" w:rsidRPr="00606347" w:rsidRDefault="00A90EB0" w:rsidP="00AB16AF">
      <w:pPr>
        <w:jc w:val="center"/>
      </w:pPr>
    </w:p>
    <w:p w14:paraId="5A4698AB" w14:textId="77777777" w:rsidR="00AB16AF" w:rsidRPr="00AB16AF" w:rsidRDefault="00AB16AF" w:rsidP="00AB16AF">
      <w:pPr>
        <w:rPr>
          <w:b/>
          <w:sz w:val="22"/>
          <w:szCs w:val="22"/>
        </w:rPr>
      </w:pPr>
      <w:r w:rsidRPr="00AB16AF">
        <w:rPr>
          <w:b/>
          <w:sz w:val="22"/>
          <w:szCs w:val="22"/>
        </w:rPr>
        <w:t>Knowledge</w:t>
      </w:r>
    </w:p>
    <w:p w14:paraId="615BB0C2" w14:textId="77777777" w:rsidR="00AB16AF" w:rsidRPr="00AB16AF" w:rsidRDefault="00AB16AF" w:rsidP="00AB16AF">
      <w:pPr>
        <w:rPr>
          <w:sz w:val="22"/>
          <w:szCs w:val="22"/>
        </w:rPr>
      </w:pPr>
      <w:r w:rsidRPr="00AB16AF">
        <w:rPr>
          <w:sz w:val="22"/>
          <w:szCs w:val="22"/>
        </w:rPr>
        <w:t>Exhibit memory of previously learned materials by recalling facts, terms, basic concepts and answers</w:t>
      </w:r>
    </w:p>
    <w:p w14:paraId="1598FE1C" w14:textId="77777777" w:rsidR="00AB16AF" w:rsidRPr="00AB16AF" w:rsidRDefault="00AB16AF" w:rsidP="00AB16AF">
      <w:pPr>
        <w:rPr>
          <w:sz w:val="22"/>
          <w:szCs w:val="22"/>
        </w:rPr>
      </w:pPr>
      <w:r w:rsidRPr="00AB16AF">
        <w:rPr>
          <w:sz w:val="22"/>
          <w:szCs w:val="22"/>
        </w:rPr>
        <w:t>Knowledge of specifics - terminology, specific facts</w:t>
      </w:r>
    </w:p>
    <w:p w14:paraId="295946C6" w14:textId="77777777" w:rsidR="00AB16AF" w:rsidRPr="00AB16AF" w:rsidRDefault="00AB16AF" w:rsidP="00AB16AF">
      <w:pPr>
        <w:rPr>
          <w:sz w:val="22"/>
          <w:szCs w:val="22"/>
        </w:rPr>
      </w:pPr>
      <w:r w:rsidRPr="00AB16AF">
        <w:rPr>
          <w:sz w:val="22"/>
          <w:szCs w:val="22"/>
        </w:rPr>
        <w:t>Knowledge of ways and means of dealing with specifics - conventions, trends and sequences, classifications and categories, criteria, methodology</w:t>
      </w:r>
    </w:p>
    <w:p w14:paraId="60FCE229" w14:textId="77777777" w:rsidR="00AB16AF" w:rsidRPr="0044164E" w:rsidRDefault="00AB16AF" w:rsidP="00AB16AF">
      <w:pPr>
        <w:rPr>
          <w:rFonts w:cstheme="minorHAnsi"/>
          <w:sz w:val="22"/>
          <w:szCs w:val="22"/>
        </w:rPr>
      </w:pPr>
      <w:r w:rsidRPr="00AB16AF">
        <w:rPr>
          <w:sz w:val="22"/>
          <w:szCs w:val="22"/>
        </w:rPr>
        <w:t xml:space="preserve">Knowledge </w:t>
      </w:r>
      <w:r w:rsidRPr="0044164E">
        <w:rPr>
          <w:rFonts w:cstheme="minorHAnsi"/>
          <w:sz w:val="22"/>
          <w:szCs w:val="22"/>
        </w:rPr>
        <w:t>of the universals and abstractions in a field - principles and generalizations, theories and structures</w:t>
      </w:r>
    </w:p>
    <w:p w14:paraId="2CB3047D" w14:textId="77777777" w:rsidR="004F0140" w:rsidRPr="0044164E" w:rsidRDefault="004F0140" w:rsidP="00AB16AF">
      <w:pPr>
        <w:rPr>
          <w:rFonts w:cstheme="minorHAnsi"/>
          <w:b/>
          <w:sz w:val="22"/>
          <w:szCs w:val="22"/>
        </w:rPr>
      </w:pPr>
    </w:p>
    <w:p w14:paraId="607D1CA1" w14:textId="2F007018" w:rsidR="00AB16AF" w:rsidRPr="0044164E" w:rsidRDefault="00AB16AF" w:rsidP="004F0140">
      <w:pPr>
        <w:ind w:left="720"/>
        <w:rPr>
          <w:rFonts w:cstheme="minorHAnsi"/>
          <w:sz w:val="22"/>
          <w:szCs w:val="22"/>
        </w:rPr>
      </w:pPr>
      <w:r w:rsidRPr="0044164E">
        <w:rPr>
          <w:rFonts w:cstheme="minorHAnsi"/>
          <w:b/>
          <w:sz w:val="22"/>
          <w:szCs w:val="22"/>
        </w:rPr>
        <w:t>Questions like</w:t>
      </w:r>
      <w:r w:rsidR="00DB4438" w:rsidRPr="0044164E">
        <w:rPr>
          <w:rStyle w:val="FootnoteReference"/>
          <w:rFonts w:cstheme="minorHAnsi"/>
          <w:b/>
          <w:sz w:val="22"/>
          <w:szCs w:val="22"/>
        </w:rPr>
        <w:footnoteReference w:id="1"/>
      </w:r>
      <w:r w:rsidRPr="0044164E">
        <w:rPr>
          <w:rFonts w:cstheme="minorHAnsi"/>
          <w:b/>
          <w:sz w:val="22"/>
          <w:szCs w:val="22"/>
        </w:rPr>
        <w:t>:</w:t>
      </w:r>
      <w:r w:rsidRPr="0044164E">
        <w:rPr>
          <w:rFonts w:cstheme="minorHAnsi"/>
          <w:sz w:val="22"/>
          <w:szCs w:val="22"/>
        </w:rPr>
        <w:t xml:space="preserve"> What are the main benefits of implementing Big Data and data analytics methods for organisation?</w:t>
      </w:r>
    </w:p>
    <w:p w14:paraId="3E413B25" w14:textId="77777777" w:rsidR="0044164E" w:rsidRPr="0044164E" w:rsidRDefault="0044164E" w:rsidP="0044164E">
      <w:pPr>
        <w:pStyle w:val="BodyText"/>
        <w:ind w:firstLine="720"/>
        <w:rPr>
          <w:rFonts w:asciiTheme="minorHAnsi" w:hAnsiTheme="minorHAnsi" w:cstheme="minorHAnsi"/>
          <w:sz w:val="22"/>
          <w:szCs w:val="22"/>
        </w:rPr>
      </w:pPr>
      <w:r w:rsidRPr="0044164E">
        <w:rPr>
          <w:rFonts w:asciiTheme="minorHAnsi" w:hAnsiTheme="minorHAnsi" w:cstheme="minorHAnsi"/>
          <w:sz w:val="22"/>
          <w:szCs w:val="22"/>
        </w:rPr>
        <w:t>Questions like: What are the main benefits of outsourcing company’s IT services to cloud?</w:t>
      </w:r>
    </w:p>
    <w:p w14:paraId="3AC02F3F" w14:textId="77777777" w:rsidR="00AB16AF" w:rsidRPr="0044164E" w:rsidRDefault="00AB16AF" w:rsidP="00AB16AF">
      <w:pPr>
        <w:rPr>
          <w:rFonts w:cstheme="minorHAnsi"/>
          <w:sz w:val="22"/>
          <w:szCs w:val="22"/>
        </w:rPr>
      </w:pPr>
    </w:p>
    <w:p w14:paraId="79E146CB" w14:textId="77777777" w:rsidR="00AB16AF" w:rsidRPr="0044164E" w:rsidRDefault="00AB16AF" w:rsidP="00AB16AF">
      <w:pPr>
        <w:rPr>
          <w:rFonts w:cstheme="minorHAnsi"/>
          <w:b/>
          <w:sz w:val="22"/>
          <w:szCs w:val="22"/>
        </w:rPr>
      </w:pPr>
      <w:r w:rsidRPr="0044164E">
        <w:rPr>
          <w:rFonts w:cstheme="minorHAnsi"/>
          <w:b/>
          <w:sz w:val="22"/>
          <w:szCs w:val="22"/>
        </w:rPr>
        <w:t>Comprehension</w:t>
      </w:r>
    </w:p>
    <w:p w14:paraId="5265E1D1" w14:textId="77777777" w:rsidR="00AB16AF" w:rsidRPr="0044164E" w:rsidRDefault="00AB16AF" w:rsidP="00AB16AF">
      <w:pPr>
        <w:rPr>
          <w:rFonts w:cstheme="minorHAnsi"/>
          <w:sz w:val="22"/>
          <w:szCs w:val="22"/>
        </w:rPr>
      </w:pPr>
      <w:r w:rsidRPr="0044164E">
        <w:rPr>
          <w:rFonts w:cstheme="minorHAnsi"/>
          <w:sz w:val="22"/>
          <w:szCs w:val="22"/>
        </w:rPr>
        <w:t>Demonstrate understanding of facts and ideas by organizing, comparing, translating, interpreting, describing, and stating the main ideas</w:t>
      </w:r>
    </w:p>
    <w:p w14:paraId="2994E35F" w14:textId="77777777" w:rsidR="00AB16AF" w:rsidRPr="0044164E" w:rsidRDefault="00AB16AF" w:rsidP="00AB16AF">
      <w:pPr>
        <w:rPr>
          <w:rFonts w:cstheme="minorHAnsi"/>
          <w:sz w:val="22"/>
          <w:szCs w:val="22"/>
        </w:rPr>
      </w:pPr>
      <w:r w:rsidRPr="0044164E">
        <w:rPr>
          <w:rFonts w:cstheme="minorHAnsi"/>
          <w:sz w:val="22"/>
          <w:szCs w:val="22"/>
        </w:rPr>
        <w:t>Translation, Interpretation, Extrapolation</w:t>
      </w:r>
    </w:p>
    <w:p w14:paraId="647BDA7E" w14:textId="77777777" w:rsidR="004F0140" w:rsidRPr="0044164E" w:rsidRDefault="004F0140" w:rsidP="00AB16AF">
      <w:pPr>
        <w:rPr>
          <w:rFonts w:cstheme="minorHAnsi"/>
          <w:b/>
          <w:sz w:val="22"/>
          <w:szCs w:val="22"/>
        </w:rPr>
      </w:pPr>
    </w:p>
    <w:p w14:paraId="4FE38230" w14:textId="31FEB6F5" w:rsidR="00AB16AF" w:rsidRPr="0044164E" w:rsidRDefault="00AB16AF" w:rsidP="004F0140">
      <w:pPr>
        <w:ind w:left="720"/>
        <w:rPr>
          <w:rFonts w:cstheme="minorHAnsi"/>
          <w:sz w:val="22"/>
          <w:szCs w:val="22"/>
        </w:rPr>
      </w:pPr>
      <w:r w:rsidRPr="0044164E">
        <w:rPr>
          <w:rFonts w:cstheme="minorHAnsi"/>
          <w:b/>
          <w:sz w:val="22"/>
          <w:szCs w:val="22"/>
        </w:rPr>
        <w:t>Questions like:</w:t>
      </w:r>
      <w:r w:rsidRPr="0044164E">
        <w:rPr>
          <w:rFonts w:cstheme="minorHAnsi"/>
          <w:sz w:val="22"/>
          <w:szCs w:val="22"/>
        </w:rPr>
        <w:t xml:space="preserve"> Compare the </w:t>
      </w:r>
      <w:r w:rsidR="00003391">
        <w:rPr>
          <w:rFonts w:cstheme="minorHAnsi"/>
          <w:sz w:val="22"/>
          <w:szCs w:val="22"/>
        </w:rPr>
        <w:t>quantitative analytics methods and qualitative analytics methods</w:t>
      </w:r>
      <w:r w:rsidRPr="0044164E">
        <w:rPr>
          <w:rFonts w:cstheme="minorHAnsi"/>
          <w:sz w:val="22"/>
          <w:szCs w:val="22"/>
        </w:rPr>
        <w:t>.</w:t>
      </w:r>
    </w:p>
    <w:p w14:paraId="3EEE3759" w14:textId="77777777" w:rsidR="0044164E" w:rsidRPr="0044164E" w:rsidRDefault="0044164E" w:rsidP="0044164E">
      <w:pPr>
        <w:pStyle w:val="BodyText"/>
        <w:ind w:firstLine="720"/>
        <w:rPr>
          <w:rFonts w:asciiTheme="minorHAnsi" w:hAnsiTheme="minorHAnsi" w:cstheme="minorHAnsi"/>
          <w:sz w:val="22"/>
          <w:szCs w:val="22"/>
        </w:rPr>
      </w:pPr>
      <w:r w:rsidRPr="0044164E">
        <w:rPr>
          <w:rFonts w:asciiTheme="minorHAnsi" w:hAnsiTheme="minorHAnsi" w:cstheme="minorHAnsi"/>
          <w:sz w:val="22"/>
          <w:szCs w:val="22"/>
        </w:rPr>
        <w:t>Questions like: Compare the business and operational models of private clouds and hybrid clouds.</w:t>
      </w:r>
    </w:p>
    <w:p w14:paraId="66063AA2" w14:textId="77777777" w:rsidR="00AB16AF" w:rsidRPr="0044164E" w:rsidRDefault="00AB16AF" w:rsidP="00AB16AF">
      <w:pPr>
        <w:rPr>
          <w:rFonts w:cstheme="minorHAnsi"/>
          <w:sz w:val="22"/>
          <w:szCs w:val="22"/>
        </w:rPr>
      </w:pPr>
    </w:p>
    <w:p w14:paraId="180458D5" w14:textId="77777777" w:rsidR="00AB16AF" w:rsidRPr="0044164E" w:rsidRDefault="00AB16AF" w:rsidP="00AB16AF">
      <w:pPr>
        <w:rPr>
          <w:rFonts w:cstheme="minorHAnsi"/>
          <w:b/>
          <w:sz w:val="22"/>
          <w:szCs w:val="22"/>
        </w:rPr>
      </w:pPr>
      <w:r w:rsidRPr="0044164E">
        <w:rPr>
          <w:rFonts w:cstheme="minorHAnsi"/>
          <w:b/>
          <w:sz w:val="22"/>
          <w:szCs w:val="22"/>
        </w:rPr>
        <w:t>Application</w:t>
      </w:r>
    </w:p>
    <w:p w14:paraId="79D0A024" w14:textId="77777777" w:rsidR="00AB16AF" w:rsidRPr="0044164E" w:rsidRDefault="00AB16AF" w:rsidP="00AB16AF">
      <w:pPr>
        <w:rPr>
          <w:rFonts w:cstheme="minorHAnsi"/>
          <w:sz w:val="22"/>
          <w:szCs w:val="22"/>
        </w:rPr>
      </w:pPr>
      <w:r w:rsidRPr="0044164E">
        <w:rPr>
          <w:rFonts w:cstheme="minorHAnsi"/>
          <w:sz w:val="22"/>
          <w:szCs w:val="22"/>
        </w:rPr>
        <w:t>Using new knowledge. Solve problems in new situations by applying acquired knowledge, facts, techniques and rules in a different way</w:t>
      </w:r>
    </w:p>
    <w:p w14:paraId="2A4F2729" w14:textId="77777777" w:rsidR="004F0140" w:rsidRPr="0044164E" w:rsidRDefault="004F0140" w:rsidP="00AB16AF">
      <w:pPr>
        <w:rPr>
          <w:rFonts w:cstheme="minorHAnsi"/>
          <w:b/>
          <w:sz w:val="22"/>
          <w:szCs w:val="22"/>
        </w:rPr>
      </w:pPr>
    </w:p>
    <w:p w14:paraId="539C9131" w14:textId="7E7A0643" w:rsidR="00AB16AF" w:rsidRPr="0044164E" w:rsidRDefault="00AB16AF" w:rsidP="004F0140">
      <w:pPr>
        <w:ind w:left="720"/>
        <w:rPr>
          <w:rFonts w:cstheme="minorHAnsi"/>
          <w:sz w:val="22"/>
          <w:szCs w:val="22"/>
        </w:rPr>
      </w:pPr>
      <w:r w:rsidRPr="0044164E">
        <w:rPr>
          <w:rFonts w:cstheme="minorHAnsi"/>
          <w:b/>
          <w:sz w:val="22"/>
          <w:szCs w:val="22"/>
        </w:rPr>
        <w:t>Questions like:</w:t>
      </w:r>
      <w:r w:rsidRPr="0044164E">
        <w:rPr>
          <w:rFonts w:cstheme="minorHAnsi"/>
          <w:sz w:val="22"/>
          <w:szCs w:val="22"/>
        </w:rPr>
        <w:t xml:space="preserve"> What data analytics methods should be applied for specific data types analysis or for specific business processes and activities</w:t>
      </w:r>
      <w:r w:rsidR="000D0264" w:rsidRPr="0044164E">
        <w:rPr>
          <w:rFonts w:cstheme="minorHAnsi"/>
          <w:sz w:val="22"/>
          <w:szCs w:val="22"/>
        </w:rPr>
        <w:t>.</w:t>
      </w:r>
      <w:r w:rsidRPr="0044164E">
        <w:rPr>
          <w:rFonts w:cstheme="minorHAnsi"/>
          <w:sz w:val="22"/>
          <w:szCs w:val="22"/>
        </w:rPr>
        <w:t xml:space="preserve"> Which Big Data services architecture is best suited for medium size organisation, and why?</w:t>
      </w:r>
    </w:p>
    <w:p w14:paraId="5B6D4FAE" w14:textId="77777777" w:rsidR="0044164E" w:rsidRPr="0044164E" w:rsidRDefault="0044164E" w:rsidP="00003391">
      <w:pPr>
        <w:pStyle w:val="BodyText"/>
        <w:ind w:left="720" w:firstLine="0"/>
        <w:rPr>
          <w:rFonts w:asciiTheme="minorHAnsi" w:hAnsiTheme="minorHAnsi" w:cstheme="minorHAnsi"/>
          <w:sz w:val="22"/>
          <w:szCs w:val="22"/>
        </w:rPr>
      </w:pPr>
      <w:r w:rsidRPr="0044164E">
        <w:rPr>
          <w:rFonts w:asciiTheme="minorHAnsi" w:hAnsiTheme="minorHAnsi" w:cstheme="minorHAnsi"/>
          <w:sz w:val="22"/>
          <w:szCs w:val="22"/>
        </w:rPr>
        <w:t>Questions like: Which cloud service model is best suited for medium size software development company, and why?</w:t>
      </w:r>
    </w:p>
    <w:p w14:paraId="387AF86A" w14:textId="77777777" w:rsidR="00AB16AF" w:rsidRPr="0044164E" w:rsidRDefault="00AB16AF" w:rsidP="00AB16AF">
      <w:pPr>
        <w:rPr>
          <w:rFonts w:cstheme="minorHAnsi"/>
          <w:sz w:val="22"/>
          <w:szCs w:val="22"/>
        </w:rPr>
      </w:pPr>
    </w:p>
    <w:p w14:paraId="6098DEC3" w14:textId="77777777" w:rsidR="00AB16AF" w:rsidRPr="0044164E" w:rsidRDefault="00AB16AF" w:rsidP="00AB16AF">
      <w:pPr>
        <w:rPr>
          <w:rFonts w:cstheme="minorHAnsi"/>
          <w:b/>
          <w:sz w:val="22"/>
          <w:szCs w:val="22"/>
        </w:rPr>
      </w:pPr>
      <w:r w:rsidRPr="0044164E">
        <w:rPr>
          <w:rFonts w:cstheme="minorHAnsi"/>
          <w:b/>
          <w:sz w:val="22"/>
          <w:szCs w:val="22"/>
        </w:rPr>
        <w:t>Analysis</w:t>
      </w:r>
    </w:p>
    <w:p w14:paraId="63A6BA07" w14:textId="77777777" w:rsidR="00AB16AF" w:rsidRPr="0044164E" w:rsidRDefault="00AB16AF" w:rsidP="00AB16AF">
      <w:pPr>
        <w:rPr>
          <w:rFonts w:cstheme="minorHAnsi"/>
          <w:sz w:val="22"/>
          <w:szCs w:val="22"/>
        </w:rPr>
      </w:pPr>
      <w:r w:rsidRPr="0044164E">
        <w:rPr>
          <w:rFonts w:cstheme="minorHAnsi"/>
          <w:sz w:val="22"/>
          <w:szCs w:val="22"/>
        </w:rPr>
        <w:t>Examine and break information into parts by identifying motives or causes. Make inferences and find evidence to support generalizations</w:t>
      </w:r>
    </w:p>
    <w:p w14:paraId="0E3B7A8F" w14:textId="77777777" w:rsidR="00AB16AF" w:rsidRPr="0044164E" w:rsidRDefault="00AB16AF" w:rsidP="00AB16AF">
      <w:pPr>
        <w:rPr>
          <w:rFonts w:cstheme="minorHAnsi"/>
          <w:sz w:val="22"/>
          <w:szCs w:val="22"/>
        </w:rPr>
      </w:pPr>
      <w:r w:rsidRPr="0044164E">
        <w:rPr>
          <w:rFonts w:cstheme="minorHAnsi"/>
          <w:sz w:val="22"/>
          <w:szCs w:val="22"/>
        </w:rPr>
        <w:t>Analysis of elements, relationships, organizational principles</w:t>
      </w:r>
    </w:p>
    <w:p w14:paraId="01AE7A40" w14:textId="77777777" w:rsidR="004F0140" w:rsidRPr="0044164E" w:rsidRDefault="004F0140" w:rsidP="00AB16AF">
      <w:pPr>
        <w:rPr>
          <w:rFonts w:cstheme="minorHAnsi"/>
          <w:b/>
          <w:sz w:val="22"/>
          <w:szCs w:val="22"/>
        </w:rPr>
      </w:pPr>
    </w:p>
    <w:p w14:paraId="1AD97587" w14:textId="399E1C3F" w:rsidR="00AB16AF" w:rsidRPr="0044164E" w:rsidRDefault="00AB16AF" w:rsidP="004F0140">
      <w:pPr>
        <w:ind w:left="720"/>
        <w:rPr>
          <w:rFonts w:cstheme="minorHAnsi"/>
          <w:sz w:val="22"/>
          <w:szCs w:val="22"/>
        </w:rPr>
      </w:pPr>
      <w:r w:rsidRPr="0044164E">
        <w:rPr>
          <w:rFonts w:cstheme="minorHAnsi"/>
          <w:b/>
          <w:sz w:val="22"/>
          <w:szCs w:val="22"/>
        </w:rPr>
        <w:t>Questions like:</w:t>
      </w:r>
      <w:r w:rsidRPr="0044164E">
        <w:rPr>
          <w:rFonts w:cstheme="minorHAnsi"/>
          <w:sz w:val="22"/>
          <w:szCs w:val="22"/>
        </w:rPr>
        <w:t xml:space="preserve"> What data analytics methods and services are required to support typical business processes of a web trading company? Give suggestions how these services can be implemented with the </w:t>
      </w:r>
      <w:r w:rsidRPr="0044164E">
        <w:rPr>
          <w:rFonts w:cstheme="minorHAnsi"/>
          <w:sz w:val="22"/>
          <w:szCs w:val="22"/>
        </w:rPr>
        <w:lastRenderedPageBreak/>
        <w:t>selected data analytics platform, including on-premises or outsourced to cloud. Provide references to support your statements.</w:t>
      </w:r>
    </w:p>
    <w:p w14:paraId="30D7DCBE" w14:textId="77777777" w:rsidR="0044164E" w:rsidRPr="0044164E" w:rsidRDefault="0044164E" w:rsidP="0044164E">
      <w:pPr>
        <w:pStyle w:val="BodyText"/>
        <w:ind w:left="720" w:firstLine="0"/>
        <w:rPr>
          <w:rFonts w:asciiTheme="minorHAnsi" w:hAnsiTheme="minorHAnsi" w:cstheme="minorHAnsi"/>
          <w:sz w:val="22"/>
          <w:szCs w:val="22"/>
        </w:rPr>
      </w:pPr>
      <w:r w:rsidRPr="0044164E">
        <w:rPr>
          <w:rFonts w:asciiTheme="minorHAnsi" w:hAnsiTheme="minorHAnsi" w:cstheme="minorHAnsi"/>
          <w:sz w:val="22"/>
          <w:szCs w:val="22"/>
        </w:rPr>
        <w:t>Questions like: What cloud services are needed to support typical business processes of a web trading company, give suggestions how these services can be implemented with PaaS or IaaS clouds? Provide references to support your statements.</w:t>
      </w:r>
    </w:p>
    <w:p w14:paraId="237E6AA7" w14:textId="77777777" w:rsidR="00AB16AF" w:rsidRPr="0044164E" w:rsidRDefault="00AB16AF" w:rsidP="00AB16AF">
      <w:pPr>
        <w:rPr>
          <w:rFonts w:cstheme="minorHAnsi"/>
          <w:sz w:val="22"/>
          <w:szCs w:val="22"/>
        </w:rPr>
      </w:pPr>
    </w:p>
    <w:p w14:paraId="43CE3B65" w14:textId="77777777" w:rsidR="00AB16AF" w:rsidRPr="0044164E" w:rsidRDefault="00AB16AF" w:rsidP="00AB16AF">
      <w:pPr>
        <w:rPr>
          <w:rFonts w:cstheme="minorHAnsi"/>
          <w:b/>
          <w:sz w:val="22"/>
          <w:szCs w:val="22"/>
        </w:rPr>
      </w:pPr>
      <w:r w:rsidRPr="0044164E">
        <w:rPr>
          <w:rFonts w:cstheme="minorHAnsi"/>
          <w:b/>
          <w:sz w:val="22"/>
          <w:szCs w:val="22"/>
        </w:rPr>
        <w:t>Synthesis</w:t>
      </w:r>
    </w:p>
    <w:p w14:paraId="59C96A68" w14:textId="77777777" w:rsidR="00AB16AF" w:rsidRPr="0044164E" w:rsidRDefault="00AB16AF" w:rsidP="00AB16AF">
      <w:pPr>
        <w:rPr>
          <w:rFonts w:cstheme="minorHAnsi"/>
          <w:sz w:val="22"/>
          <w:szCs w:val="22"/>
        </w:rPr>
      </w:pPr>
      <w:r w:rsidRPr="0044164E">
        <w:rPr>
          <w:rFonts w:cstheme="minorHAnsi"/>
          <w:sz w:val="22"/>
          <w:szCs w:val="22"/>
        </w:rPr>
        <w:t>Compile information together in a different way by combining elements in a new pattern or proposing alternative solutions</w:t>
      </w:r>
    </w:p>
    <w:p w14:paraId="1F03F405" w14:textId="77777777" w:rsidR="00AB16AF" w:rsidRPr="0044164E" w:rsidRDefault="00AB16AF" w:rsidP="00AB16AF">
      <w:pPr>
        <w:rPr>
          <w:rFonts w:cstheme="minorHAnsi"/>
          <w:sz w:val="22"/>
          <w:szCs w:val="22"/>
        </w:rPr>
      </w:pPr>
      <w:r w:rsidRPr="0044164E">
        <w:rPr>
          <w:rFonts w:cstheme="minorHAnsi"/>
          <w:sz w:val="22"/>
          <w:szCs w:val="22"/>
        </w:rPr>
        <w:t>Production of a unique communication, a plan, or proposed set of operations, derivation of a set of abstract relations</w:t>
      </w:r>
    </w:p>
    <w:p w14:paraId="6B2A87C6" w14:textId="77777777" w:rsidR="004F0140" w:rsidRPr="0044164E" w:rsidRDefault="004F0140" w:rsidP="00AB16AF">
      <w:pPr>
        <w:rPr>
          <w:rFonts w:cstheme="minorHAnsi"/>
          <w:b/>
          <w:sz w:val="22"/>
          <w:szCs w:val="22"/>
        </w:rPr>
      </w:pPr>
    </w:p>
    <w:p w14:paraId="75B52E4B" w14:textId="1D94A92B" w:rsidR="00AB16AF" w:rsidRPr="0044164E" w:rsidRDefault="00AB16AF" w:rsidP="004F0140">
      <w:pPr>
        <w:ind w:left="720"/>
        <w:rPr>
          <w:rFonts w:cstheme="minorHAnsi"/>
          <w:sz w:val="22"/>
          <w:szCs w:val="22"/>
        </w:rPr>
      </w:pPr>
      <w:r w:rsidRPr="0044164E">
        <w:rPr>
          <w:rFonts w:cstheme="minorHAnsi"/>
          <w:b/>
          <w:sz w:val="22"/>
          <w:szCs w:val="22"/>
        </w:rPr>
        <w:t>Questions like:</w:t>
      </w:r>
      <w:r w:rsidRPr="0044164E">
        <w:rPr>
          <w:rFonts w:cstheme="minorHAnsi"/>
          <w:sz w:val="22"/>
          <w:szCs w:val="22"/>
        </w:rPr>
        <w:t xml:space="preserve"> Describe the main steps and tasks for implementing data analytics and data management services for an example company or research organisation? What services and data analytics can be moved to clouds and which will remain at the enterprise premises and run by company’s personnel?</w:t>
      </w:r>
    </w:p>
    <w:p w14:paraId="508745EC" w14:textId="77777777" w:rsidR="0044164E" w:rsidRPr="0044164E" w:rsidRDefault="0044164E" w:rsidP="0044164E">
      <w:pPr>
        <w:pStyle w:val="BodyText"/>
        <w:ind w:left="720" w:firstLine="0"/>
        <w:rPr>
          <w:rFonts w:asciiTheme="minorHAnsi" w:hAnsiTheme="minorHAnsi" w:cstheme="minorHAnsi"/>
          <w:sz w:val="22"/>
          <w:szCs w:val="22"/>
        </w:rPr>
      </w:pPr>
      <w:r w:rsidRPr="0044164E">
        <w:rPr>
          <w:rFonts w:asciiTheme="minorHAnsi" w:hAnsiTheme="minorHAnsi" w:cstheme="minorHAnsi"/>
          <w:sz w:val="22"/>
          <w:szCs w:val="22"/>
        </w:rPr>
        <w:t>Questions like: Describe the main steps and tasks for migrating IT services of an example company to clouds, what services and data can be moved to clouds and which will remain at the enterprise premises.</w:t>
      </w:r>
    </w:p>
    <w:p w14:paraId="42BDE237" w14:textId="77777777" w:rsidR="00AB16AF" w:rsidRPr="0044164E" w:rsidRDefault="00AB16AF" w:rsidP="00AB16AF">
      <w:pPr>
        <w:rPr>
          <w:rFonts w:cstheme="minorHAnsi"/>
          <w:sz w:val="22"/>
          <w:szCs w:val="22"/>
        </w:rPr>
      </w:pPr>
    </w:p>
    <w:p w14:paraId="099C3246" w14:textId="77777777" w:rsidR="00AB16AF" w:rsidRPr="0044164E" w:rsidRDefault="00AB16AF" w:rsidP="00AB16AF">
      <w:pPr>
        <w:rPr>
          <w:rFonts w:cstheme="minorHAnsi"/>
          <w:b/>
          <w:sz w:val="22"/>
          <w:szCs w:val="22"/>
        </w:rPr>
      </w:pPr>
      <w:r w:rsidRPr="0044164E">
        <w:rPr>
          <w:rFonts w:cstheme="minorHAnsi"/>
          <w:b/>
          <w:sz w:val="22"/>
          <w:szCs w:val="22"/>
        </w:rPr>
        <w:t>Evaluation</w:t>
      </w:r>
    </w:p>
    <w:p w14:paraId="4841562F" w14:textId="77777777" w:rsidR="00AB16AF" w:rsidRPr="0044164E" w:rsidRDefault="00AB16AF" w:rsidP="00AB16AF">
      <w:pPr>
        <w:rPr>
          <w:rFonts w:cstheme="minorHAnsi"/>
          <w:sz w:val="22"/>
          <w:szCs w:val="22"/>
        </w:rPr>
      </w:pPr>
      <w:r w:rsidRPr="0044164E">
        <w:rPr>
          <w:rFonts w:cstheme="minorHAnsi"/>
          <w:sz w:val="22"/>
          <w:szCs w:val="22"/>
        </w:rPr>
        <w:t>Present and defend opinions by making judgments about information, validity of ideas or quality of work based on a set of criteria</w:t>
      </w:r>
    </w:p>
    <w:p w14:paraId="0D94301B" w14:textId="77777777" w:rsidR="00AB16AF" w:rsidRPr="0044164E" w:rsidRDefault="00AB16AF" w:rsidP="00AB16AF">
      <w:pPr>
        <w:rPr>
          <w:rFonts w:cstheme="minorHAnsi"/>
          <w:sz w:val="22"/>
          <w:szCs w:val="22"/>
        </w:rPr>
      </w:pPr>
      <w:r w:rsidRPr="0044164E">
        <w:rPr>
          <w:rFonts w:cstheme="minorHAnsi"/>
          <w:sz w:val="22"/>
          <w:szCs w:val="22"/>
        </w:rPr>
        <w:t>Judgments in terms of internal evidence or external criteria</w:t>
      </w:r>
    </w:p>
    <w:p w14:paraId="10C21558" w14:textId="77777777" w:rsidR="004F0140" w:rsidRPr="0044164E" w:rsidRDefault="004F0140" w:rsidP="00511E41">
      <w:pPr>
        <w:rPr>
          <w:rFonts w:cstheme="minorHAnsi"/>
          <w:b/>
          <w:sz w:val="22"/>
          <w:szCs w:val="22"/>
        </w:rPr>
      </w:pPr>
    </w:p>
    <w:p w14:paraId="4B04B71C" w14:textId="6A920181" w:rsidR="00AB16AF" w:rsidRPr="0044164E" w:rsidRDefault="00AB16AF" w:rsidP="004F0140">
      <w:pPr>
        <w:ind w:left="720"/>
        <w:rPr>
          <w:rFonts w:cstheme="minorHAnsi"/>
          <w:sz w:val="22"/>
          <w:szCs w:val="22"/>
        </w:rPr>
      </w:pPr>
      <w:r w:rsidRPr="0044164E">
        <w:rPr>
          <w:rFonts w:cstheme="minorHAnsi"/>
          <w:b/>
          <w:sz w:val="22"/>
          <w:szCs w:val="22"/>
        </w:rPr>
        <w:t>Questions like:</w:t>
      </w:r>
      <w:r w:rsidRPr="0044164E">
        <w:rPr>
          <w:rFonts w:cstheme="minorHAnsi"/>
          <w:sz w:val="22"/>
          <w:szCs w:val="22"/>
        </w:rPr>
        <w:t xml:space="preserve"> Do you think that implementing Agile Data Driven Enterprise model creates benefits for enterprises, short term and long term?</w:t>
      </w:r>
    </w:p>
    <w:p w14:paraId="3D8147BE" w14:textId="77777777" w:rsidR="0044164E" w:rsidRPr="0044164E" w:rsidRDefault="0044164E" w:rsidP="0044164E">
      <w:pPr>
        <w:pStyle w:val="BodyText"/>
        <w:ind w:left="720" w:firstLine="0"/>
        <w:rPr>
          <w:rFonts w:asciiTheme="minorHAnsi" w:hAnsiTheme="minorHAnsi" w:cstheme="minorHAnsi"/>
          <w:sz w:val="22"/>
          <w:szCs w:val="22"/>
        </w:rPr>
      </w:pPr>
      <w:r w:rsidRPr="0044164E">
        <w:rPr>
          <w:rFonts w:asciiTheme="minorHAnsi" w:hAnsiTheme="minorHAnsi" w:cstheme="minorHAnsi"/>
          <w:sz w:val="22"/>
          <w:szCs w:val="22"/>
        </w:rPr>
        <w:t>Questions like: Do you think that cloudification of the enterprise infrastructure creates benefits for enterprises, short term and long term?</w:t>
      </w:r>
    </w:p>
    <w:p w14:paraId="7E509956" w14:textId="75177DFC" w:rsidR="0044164E" w:rsidRPr="0044164E" w:rsidRDefault="0044164E" w:rsidP="0044164E">
      <w:pPr>
        <w:rPr>
          <w:rFonts w:cstheme="minorHAnsi"/>
          <w:b/>
          <w:sz w:val="22"/>
          <w:szCs w:val="22"/>
        </w:rPr>
      </w:pPr>
    </w:p>
    <w:p w14:paraId="760A1E97" w14:textId="77777777" w:rsidR="0044164E" w:rsidRPr="0044164E" w:rsidRDefault="0044164E" w:rsidP="0044164E">
      <w:pPr>
        <w:rPr>
          <w:rFonts w:cstheme="minorHAnsi"/>
          <w:sz w:val="22"/>
          <w:szCs w:val="22"/>
        </w:rPr>
      </w:pPr>
    </w:p>
    <w:sectPr w:rsidR="0044164E" w:rsidRPr="0044164E" w:rsidSect="00924F1A">
      <w:pgSz w:w="11906" w:h="16838" w:code="9"/>
      <w:pgMar w:top="576"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E84D5" w14:textId="77777777" w:rsidR="00E6073D" w:rsidRDefault="00E6073D" w:rsidP="00511E41">
      <w:r>
        <w:separator/>
      </w:r>
    </w:p>
  </w:endnote>
  <w:endnote w:type="continuationSeparator" w:id="0">
    <w:p w14:paraId="485B33F5" w14:textId="77777777" w:rsidR="00E6073D" w:rsidRDefault="00E6073D" w:rsidP="00511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B29E8" w14:textId="77777777" w:rsidR="00E6073D" w:rsidRDefault="00E6073D" w:rsidP="00511E41">
      <w:r>
        <w:separator/>
      </w:r>
    </w:p>
  </w:footnote>
  <w:footnote w:type="continuationSeparator" w:id="0">
    <w:p w14:paraId="4D110CE6" w14:textId="77777777" w:rsidR="00E6073D" w:rsidRDefault="00E6073D" w:rsidP="00511E41">
      <w:r>
        <w:continuationSeparator/>
      </w:r>
    </w:p>
  </w:footnote>
  <w:footnote w:id="1">
    <w:p w14:paraId="3ED91E83" w14:textId="07105108" w:rsidR="00DB4438" w:rsidRDefault="00DB4438">
      <w:pPr>
        <w:pStyle w:val="FootnoteText"/>
      </w:pPr>
      <w:r>
        <w:rPr>
          <w:rStyle w:val="FootnoteReference"/>
        </w:rPr>
        <w:footnoteRef/>
      </w:r>
      <w:r>
        <w:t xml:space="preserve"> Note, Examples are given for </w:t>
      </w:r>
      <w:r w:rsidR="00003391">
        <w:t xml:space="preserve">(1) </w:t>
      </w:r>
      <w:r w:rsidR="00CA3FAF">
        <w:t>Data Science and Analytics curriculum</w:t>
      </w:r>
      <w:r w:rsidR="00003391">
        <w:t>, and for (2) Cloud Computing Engineering curriculum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E53C5"/>
    <w:multiLevelType w:val="hybridMultilevel"/>
    <w:tmpl w:val="AEBA8536"/>
    <w:lvl w:ilvl="0" w:tplc="B0788E80">
      <w:start w:val="6401"/>
      <w:numFmt w:val="bullet"/>
      <w:lvlText w:val=""/>
      <w:lvlJc w:val="left"/>
      <w:pPr>
        <w:ind w:left="36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546E9"/>
    <w:multiLevelType w:val="hybridMultilevel"/>
    <w:tmpl w:val="40DCC2DE"/>
    <w:lvl w:ilvl="0" w:tplc="B0788E80">
      <w:start w:val="6401"/>
      <w:numFmt w:val="bullet"/>
      <w:lvlText w:val=""/>
      <w:lvlJc w:val="left"/>
      <w:pPr>
        <w:ind w:left="36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539CB"/>
    <w:multiLevelType w:val="hybridMultilevel"/>
    <w:tmpl w:val="D0F04434"/>
    <w:lvl w:ilvl="0" w:tplc="B0788E80">
      <w:start w:val="6401"/>
      <w:numFmt w:val="bullet"/>
      <w:lvlText w:val=""/>
      <w:lvlJc w:val="left"/>
      <w:pPr>
        <w:ind w:left="36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C7598"/>
    <w:multiLevelType w:val="hybridMultilevel"/>
    <w:tmpl w:val="4B6A9024"/>
    <w:lvl w:ilvl="0" w:tplc="B0788E80">
      <w:start w:val="6401"/>
      <w:numFmt w:val="bullet"/>
      <w:lvlText w:val=""/>
      <w:lvlJc w:val="left"/>
      <w:pPr>
        <w:ind w:left="36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93318"/>
    <w:multiLevelType w:val="hybridMultilevel"/>
    <w:tmpl w:val="C8A274C4"/>
    <w:lvl w:ilvl="0" w:tplc="B0788E80">
      <w:start w:val="6401"/>
      <w:numFmt w:val="bullet"/>
      <w:lvlText w:val=""/>
      <w:lvlJc w:val="left"/>
      <w:pPr>
        <w:ind w:left="36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41"/>
    <w:rsid w:val="00003391"/>
    <w:rsid w:val="000C39AC"/>
    <w:rsid w:val="000D0264"/>
    <w:rsid w:val="00262329"/>
    <w:rsid w:val="002B1DF2"/>
    <w:rsid w:val="003C597E"/>
    <w:rsid w:val="0044164E"/>
    <w:rsid w:val="004F0140"/>
    <w:rsid w:val="00511E41"/>
    <w:rsid w:val="00572A63"/>
    <w:rsid w:val="005C6EB0"/>
    <w:rsid w:val="008C547A"/>
    <w:rsid w:val="008D2E7E"/>
    <w:rsid w:val="00924F1A"/>
    <w:rsid w:val="00A90EB0"/>
    <w:rsid w:val="00AB16AF"/>
    <w:rsid w:val="00CA3FAF"/>
    <w:rsid w:val="00D36DA9"/>
    <w:rsid w:val="00DB4438"/>
    <w:rsid w:val="00E6073D"/>
    <w:rsid w:val="00EB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9813"/>
  <w15:chartTrackingRefBased/>
  <w15:docId w15:val="{AC999F57-2B01-4B31-B621-1C2F097B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E41"/>
    <w:pPr>
      <w:spacing w:after="0" w:line="240" w:lineRule="auto"/>
    </w:pPr>
    <w:rPr>
      <w:rFonts w:eastAsia="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11E41"/>
    <w:rPr>
      <w:szCs w:val="20"/>
    </w:rPr>
  </w:style>
  <w:style w:type="character" w:customStyle="1" w:styleId="FootnoteTextChar">
    <w:name w:val="Footnote Text Char"/>
    <w:basedOn w:val="DefaultParagraphFont"/>
    <w:link w:val="FootnoteText"/>
    <w:rsid w:val="00511E41"/>
    <w:rPr>
      <w:rFonts w:eastAsia="Times New Roman" w:cs="Times New Roman"/>
      <w:sz w:val="20"/>
      <w:szCs w:val="20"/>
    </w:rPr>
  </w:style>
  <w:style w:type="character" w:styleId="FootnoteReference">
    <w:name w:val="footnote reference"/>
    <w:basedOn w:val="DefaultParagraphFont"/>
    <w:unhideWhenUsed/>
    <w:rsid w:val="00511E41"/>
    <w:rPr>
      <w:vertAlign w:val="superscript"/>
    </w:rPr>
  </w:style>
  <w:style w:type="paragraph" w:styleId="Header">
    <w:name w:val="header"/>
    <w:basedOn w:val="Normal"/>
    <w:link w:val="HeaderChar"/>
    <w:uiPriority w:val="99"/>
    <w:unhideWhenUsed/>
    <w:rsid w:val="00511E41"/>
    <w:pPr>
      <w:tabs>
        <w:tab w:val="center" w:pos="4680"/>
        <w:tab w:val="right" w:pos="9360"/>
      </w:tabs>
    </w:pPr>
  </w:style>
  <w:style w:type="character" w:customStyle="1" w:styleId="HeaderChar">
    <w:name w:val="Header Char"/>
    <w:basedOn w:val="DefaultParagraphFont"/>
    <w:link w:val="Header"/>
    <w:uiPriority w:val="99"/>
    <w:rsid w:val="00511E41"/>
    <w:rPr>
      <w:rFonts w:eastAsia="Times New Roman" w:cs="Times New Roman"/>
      <w:sz w:val="20"/>
      <w:szCs w:val="24"/>
    </w:rPr>
  </w:style>
  <w:style w:type="paragraph" w:styleId="Footer">
    <w:name w:val="footer"/>
    <w:basedOn w:val="Normal"/>
    <w:link w:val="FooterChar"/>
    <w:uiPriority w:val="99"/>
    <w:unhideWhenUsed/>
    <w:rsid w:val="00511E41"/>
    <w:pPr>
      <w:tabs>
        <w:tab w:val="center" w:pos="4680"/>
        <w:tab w:val="right" w:pos="9360"/>
      </w:tabs>
    </w:pPr>
  </w:style>
  <w:style w:type="character" w:customStyle="1" w:styleId="FooterChar">
    <w:name w:val="Footer Char"/>
    <w:basedOn w:val="DefaultParagraphFont"/>
    <w:link w:val="Footer"/>
    <w:uiPriority w:val="99"/>
    <w:rsid w:val="00511E41"/>
    <w:rPr>
      <w:rFonts w:eastAsia="Times New Roman" w:cs="Times New Roman"/>
      <w:sz w:val="20"/>
      <w:szCs w:val="24"/>
    </w:rPr>
  </w:style>
  <w:style w:type="paragraph" w:styleId="BalloonText">
    <w:name w:val="Balloon Text"/>
    <w:basedOn w:val="Normal"/>
    <w:link w:val="BalloonTextChar"/>
    <w:uiPriority w:val="99"/>
    <w:semiHidden/>
    <w:unhideWhenUsed/>
    <w:rsid w:val="003C59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7E"/>
    <w:rPr>
      <w:rFonts w:ascii="Segoe UI" w:eastAsia="Times New Roman" w:hAnsi="Segoe UI" w:cs="Segoe UI"/>
      <w:sz w:val="18"/>
      <w:szCs w:val="18"/>
    </w:rPr>
  </w:style>
  <w:style w:type="character" w:styleId="Hyperlink">
    <w:name w:val="Hyperlink"/>
    <w:basedOn w:val="DefaultParagraphFont"/>
    <w:uiPriority w:val="99"/>
    <w:unhideWhenUsed/>
    <w:rsid w:val="00EB591F"/>
    <w:rPr>
      <w:color w:val="0563C1" w:themeColor="hyperlink"/>
      <w:u w:val="single"/>
    </w:rPr>
  </w:style>
  <w:style w:type="character" w:styleId="UnresolvedMention">
    <w:name w:val="Unresolved Mention"/>
    <w:basedOn w:val="DefaultParagraphFont"/>
    <w:uiPriority w:val="99"/>
    <w:semiHidden/>
    <w:unhideWhenUsed/>
    <w:rsid w:val="00EB591F"/>
    <w:rPr>
      <w:color w:val="605E5C"/>
      <w:shd w:val="clear" w:color="auto" w:fill="E1DFDD"/>
    </w:rPr>
  </w:style>
  <w:style w:type="paragraph" w:styleId="BodyText">
    <w:name w:val="Body Text"/>
    <w:basedOn w:val="Normal"/>
    <w:link w:val="BodyTextChar"/>
    <w:rsid w:val="0044164E"/>
    <w:pPr>
      <w:spacing w:line="228" w:lineRule="auto"/>
      <w:ind w:firstLine="288"/>
      <w:jc w:val="both"/>
    </w:pPr>
    <w:rPr>
      <w:rFonts w:ascii="Times New Roman" w:eastAsia="SimSun" w:hAnsi="Times New Roman"/>
      <w:spacing w:val="-1"/>
      <w:szCs w:val="20"/>
    </w:rPr>
  </w:style>
  <w:style w:type="character" w:customStyle="1" w:styleId="BodyTextChar">
    <w:name w:val="Body Text Char"/>
    <w:basedOn w:val="DefaultParagraphFont"/>
    <w:link w:val="BodyText"/>
    <w:rsid w:val="0044164E"/>
    <w:rPr>
      <w:rFonts w:ascii="Times New Roman" w:eastAsia="SimSun" w:hAnsi="Times New Roman" w:cs="Times New Roman"/>
      <w:spacing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Bloom%27s_tax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EDEF7-6DF5-4026-9C1C-F66AAE70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demch</dc:creator>
  <cp:keywords/>
  <dc:description/>
  <cp:lastModifiedBy>Yuri Demchenko</cp:lastModifiedBy>
  <cp:revision>7</cp:revision>
  <cp:lastPrinted>2018-06-19T17:19:00Z</cp:lastPrinted>
  <dcterms:created xsi:type="dcterms:W3CDTF">2020-09-30T23:28:00Z</dcterms:created>
  <dcterms:modified xsi:type="dcterms:W3CDTF">2020-10-01T00:35:00Z</dcterms:modified>
</cp:coreProperties>
</file>