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eastAsia="zh-CN"/>
        </w:rPr>
        <w:t>计科</w:t>
      </w:r>
      <w:r>
        <w:rPr>
          <w:rFonts w:hint="eastAsia"/>
          <w:b/>
          <w:sz w:val="28"/>
          <w:szCs w:val="28"/>
          <w:u w:val="single"/>
          <w:lang w:val="en-US" w:eastAsia="zh-CN"/>
        </w:rPr>
        <w:t>2003班</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U202015374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张隽翊</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eastAsia="zh-CN"/>
        </w:rPr>
        <w:t>崔金华</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2022年12月28日</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
    <w:p>
      <w:pPr>
        <w:jc w:val="center"/>
        <w:rPr>
          <w:b/>
          <w:sz w:val="28"/>
          <w:szCs w:val="28"/>
        </w:rPr>
      </w:pPr>
      <w:r>
        <w:rPr>
          <w:rFonts w:hint="eastAsia"/>
          <w:b/>
          <w:sz w:val="28"/>
          <w:szCs w:val="28"/>
        </w:rPr>
        <w:t>计算机科学与技术学院</w:t>
      </w:r>
    </w:p>
    <w:p>
      <w:pPr>
        <w:jc w:val="center"/>
        <w:rPr>
          <w:b/>
          <w:sz w:val="28"/>
          <w:szCs w:val="28"/>
        </w:rPr>
      </w:pP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9"/>
            <w:jc w:val="center"/>
            <w:rPr>
              <w:b/>
              <w:color w:val="auto"/>
            </w:rPr>
          </w:pPr>
          <w:r>
            <w:rPr>
              <w:b/>
              <w:color w:val="auto"/>
              <w:lang w:val="zh-CN"/>
            </w:rPr>
            <w:t>目录</w:t>
          </w:r>
        </w:p>
        <w:p>
          <w:pPr>
            <w:pStyle w:val="13"/>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"_Toc58252477" </w:instrText>
          </w:r>
          <w:r>
            <w:fldChar w:fldCharType="separate"/>
          </w:r>
          <w:r>
            <w:rPr>
              <w:rStyle w:val="20"/>
              <w:rFonts w:ascii="黑体" w:hAnsi="黑体" w:eastAsia="黑体"/>
            </w:rPr>
            <w:t>实验四 kmeans算法及其实现</w:t>
          </w:r>
          <w:r>
            <w:tab/>
          </w:r>
          <w:r>
            <w:fldChar w:fldCharType="begin"/>
          </w:r>
          <w:r>
            <w:instrText xml:space="preserve"> PAGEREF _Toc58252477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"_Toc58252478" </w:instrText>
          </w:r>
          <w:r>
            <w:fldChar w:fldCharType="separate"/>
          </w:r>
          <w:r>
            <w:rPr>
              <w:rStyle w:val="20"/>
              <w:rFonts w:ascii="宋体" w:hAnsi="宋体"/>
              <w:b/>
            </w:rPr>
            <w:t>4.1实验目的</w:t>
          </w:r>
          <w:r>
            <w:tab/>
          </w:r>
          <w:r>
            <w:fldChar w:fldCharType="begin"/>
          </w:r>
          <w:r>
            <w:instrText xml:space="preserve"> PAGEREF _Toc58252478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"_Toc58252479" </w:instrText>
          </w:r>
          <w:r>
            <w:fldChar w:fldCharType="separate"/>
          </w:r>
          <w:r>
            <w:rPr>
              <w:rStyle w:val="20"/>
              <w:rFonts w:ascii="宋体" w:hAnsi="宋体"/>
              <w:b/>
            </w:rPr>
            <w:t>4.2 实验内容</w:t>
          </w:r>
          <w:r>
            <w:tab/>
          </w:r>
          <w:r>
            <w:fldChar w:fldCharType="begin"/>
          </w:r>
          <w:r>
            <w:instrText xml:space="preserve"> PAGEREF _Toc58252479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"_Toc58252480" </w:instrText>
          </w:r>
          <w:r>
            <w:fldChar w:fldCharType="separate"/>
          </w:r>
          <w:r>
            <w:rPr>
              <w:rStyle w:val="20"/>
              <w:rFonts w:ascii="宋体" w:hAnsi="宋体"/>
              <w:b/>
            </w:rPr>
            <w:t>4.3 实验过程</w:t>
          </w:r>
          <w:r>
            <w:tab/>
          </w:r>
          <w:r>
            <w:fldChar w:fldCharType="begin"/>
          </w:r>
          <w:r>
            <w:instrText xml:space="preserve"> PAGEREF _Toc58252480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"_Toc58252481" </w:instrText>
          </w:r>
          <w:r>
            <w:fldChar w:fldCharType="separate"/>
          </w:r>
          <w:r>
            <w:rPr>
              <w:rStyle w:val="20"/>
              <w:rFonts w:ascii="宋体" w:hAnsi="宋体"/>
            </w:rPr>
            <w:t>4.3.1 编程思路</w:t>
          </w:r>
          <w:r>
            <w:tab/>
          </w:r>
          <w:r>
            <w:fldChar w:fldCharType="begin"/>
          </w:r>
          <w:r>
            <w:instrText xml:space="preserve"> PAGEREF _Toc58252481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"_Toc58252482" </w:instrText>
          </w:r>
          <w:r>
            <w:fldChar w:fldCharType="separate"/>
          </w:r>
          <w:r>
            <w:rPr>
              <w:rStyle w:val="20"/>
              <w:rFonts w:ascii="宋体" w:hAnsi="宋体"/>
            </w:rPr>
            <w:t>4.3.2 遇到的问题及解决方式</w:t>
          </w:r>
          <w:r>
            <w:tab/>
          </w:r>
          <w:r>
            <w:fldChar w:fldCharType="begin"/>
          </w:r>
          <w:r>
            <w:instrText xml:space="preserve"> PAGEREF _Toc58252482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"_Toc58252483" </w:instrText>
          </w:r>
          <w:r>
            <w:fldChar w:fldCharType="separate"/>
          </w:r>
          <w:r>
            <w:rPr>
              <w:rStyle w:val="20"/>
              <w:rFonts w:ascii="宋体" w:hAnsi="宋体"/>
            </w:rPr>
            <w:t>4.3.3 实验测试与结果分析</w:t>
          </w:r>
          <w:r>
            <w:tab/>
          </w:r>
          <w:r>
            <w:fldChar w:fldCharType="begin"/>
          </w:r>
          <w:r>
            <w:instrText xml:space="preserve"> PAGEREF _Toc58252483 \h </w:instrText>
          </w:r>
          <w:r>
            <w:fldChar w:fldCharType="separate"/>
          </w:r>
          <w:r>
            <w:t>2</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"_Toc58252484" </w:instrText>
          </w:r>
          <w:r>
            <w:fldChar w:fldCharType="separate"/>
          </w:r>
          <w:r>
            <w:rPr>
              <w:rStyle w:val="20"/>
              <w:rFonts w:ascii="宋体" w:hAnsi="宋体"/>
              <w:b/>
            </w:rPr>
            <w:t>4.4 实验总结</w:t>
          </w:r>
          <w:r>
            <w:tab/>
          </w:r>
          <w:r>
            <w:fldChar w:fldCharType="begin"/>
          </w:r>
          <w:r>
            <w:instrText xml:space="preserve"> PAGEREF _Toc58252484 \h </w:instrText>
          </w:r>
          <w:r>
            <w:fldChar w:fldCharType="separate"/>
          </w:r>
          <w:r>
            <w:t>2</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8252477"/>
      <w:bookmarkStart w:id="1" w:name="_Toc57038219"/>
      <w:r>
        <w:rPr>
          <w:rFonts w:hint="eastAsia" w:ascii="黑体" w:hAnsi="黑体" w:eastAsia="黑体"/>
          <w:bCs w:val="0"/>
          <w:sz w:val="28"/>
          <w:szCs w:val="20"/>
        </w:rPr>
        <w:t>实验四 kmeans算法及其实现</w:t>
      </w:r>
      <w:bookmarkEnd w:id="0"/>
      <w:bookmarkEnd w:id="1"/>
    </w:p>
    <w:p>
      <w:pPr>
        <w:pStyle w:val="3"/>
        <w:ind w:firstLine="0" w:firstLineChars="0"/>
        <w:jc w:val="left"/>
        <w:rPr>
          <w:b/>
        </w:rPr>
      </w:pPr>
      <w:bookmarkStart w:id="2" w:name="_Toc58252478"/>
      <w:bookmarkStart w:id="3" w:name="_Toc57038220"/>
      <w:r>
        <w:rPr>
          <w:rFonts w:ascii="宋体" w:hAnsi="宋体" w:eastAsia="宋体"/>
          <w:b/>
          <w:sz w:val="24"/>
        </w:rPr>
        <w:t>4</w:t>
      </w:r>
      <w:r>
        <w:rPr>
          <w:rFonts w:hint="eastAsia" w:ascii="宋体" w:hAnsi="宋体" w:eastAsia="宋体"/>
          <w:b/>
          <w:sz w:val="24"/>
        </w:rPr>
        <w:t>.1实验目的</w:t>
      </w:r>
      <w:bookmarkEnd w:id="2"/>
      <w:bookmarkEnd w:id="3"/>
    </w:p>
    <w:p>
      <w:pPr>
        <w:rPr>
          <w:bCs/>
        </w:rPr>
      </w:pPr>
      <w:r>
        <w:rPr>
          <w:rFonts w:hint="eastAsia"/>
          <w:b/>
        </w:rPr>
        <w:tab/>
      </w:r>
      <w:r>
        <w:rPr>
          <w:rFonts w:hint="eastAsia"/>
          <w:bCs/>
        </w:rPr>
        <w:t>1、加深对聚类算法的理解,进一步认识聚类算法的实现；</w:t>
      </w:r>
    </w:p>
    <w:p>
      <w:pPr>
        <w:rPr>
          <w:bCs/>
        </w:rPr>
      </w:pPr>
      <w:r>
        <w:rPr>
          <w:rFonts w:hint="eastAsia"/>
          <w:bCs/>
        </w:rPr>
        <w:tab/>
      </w:r>
      <w:r>
        <w:rPr>
          <w:rFonts w:hint="eastAsia"/>
          <w:bCs/>
        </w:rPr>
        <w:t>2、分析kmeans流程,探究聚类算法院里；</w:t>
      </w:r>
    </w:p>
    <w:p>
      <w:pPr>
        <w:rPr>
          <w:bCs/>
        </w:rPr>
      </w:pPr>
      <w:r>
        <w:rPr>
          <w:rFonts w:hint="eastAsia"/>
          <w:bCs/>
        </w:rPr>
        <w:tab/>
      </w:r>
      <w:r>
        <w:rPr>
          <w:rFonts w:hint="eastAsia"/>
          <w:bCs/>
        </w:rPr>
        <w:t>3、掌握kmeans算法核心要点；</w:t>
      </w:r>
    </w:p>
    <w:p>
      <w:pPr>
        <w:rPr>
          <w:bCs/>
        </w:rPr>
      </w:pPr>
      <w:r>
        <w:rPr>
          <w:rFonts w:hint="eastAsia"/>
          <w:bCs/>
        </w:rPr>
        <w:tab/>
      </w:r>
      <w:r>
        <w:rPr>
          <w:rFonts w:hint="eastAsia"/>
          <w:bCs/>
        </w:rPr>
        <w:t>4、将kmeans算法运用于实际，并掌握其度量好坏方式。</w:t>
      </w:r>
    </w:p>
    <w:p>
      <w:pPr>
        <w:pStyle w:val="3"/>
        <w:ind w:firstLine="0" w:firstLineChars="0"/>
        <w:jc w:val="left"/>
        <w:rPr>
          <w:b/>
        </w:rPr>
      </w:pPr>
      <w:bookmarkStart w:id="4" w:name="_Toc58252479"/>
      <w:bookmarkStart w:id="5" w:name="_Toc57038221"/>
      <w:r>
        <w:rPr>
          <w:rFonts w:ascii="宋体" w:hAnsi="宋体" w:eastAsia="宋体"/>
          <w:b/>
          <w:sz w:val="24"/>
        </w:rPr>
        <w:t>4</w:t>
      </w:r>
      <w:r>
        <w:rPr>
          <w:rFonts w:hint="eastAsia" w:ascii="宋体" w:hAnsi="宋体" w:eastAsia="宋体"/>
          <w:b/>
          <w:sz w:val="24"/>
        </w:rPr>
        <w:t>.2 实验内容</w:t>
      </w:r>
      <w:bookmarkEnd w:id="4"/>
      <w:bookmarkEnd w:id="5"/>
    </w:p>
    <w:p>
      <w:pPr>
        <w:ind w:firstLine="420"/>
        <w:rPr>
          <w:bCs/>
        </w:rPr>
      </w:pPr>
      <w:r>
        <w:rPr>
          <w:rFonts w:hint="eastAsia"/>
          <w:bCs/>
        </w:rPr>
        <w:t>提供葡萄酒识别数据集(</w:t>
      </w:r>
      <w:r>
        <w:rPr>
          <w:bCs/>
        </w:rPr>
        <w:t>WineData.csv)</w:t>
      </w:r>
      <w:r>
        <w:rPr>
          <w:rFonts w:hint="eastAsia"/>
          <w:bCs/>
        </w:rPr>
        <w:t>，数据集已经被归一化(</w:t>
      </w:r>
      <w:r>
        <w:rPr>
          <w:bCs/>
        </w:rPr>
        <w:t>normalizedwinedata</w:t>
      </w:r>
      <w:r>
        <w:rPr>
          <w:rFonts w:hint="eastAsia"/>
          <w:bCs/>
        </w:rPr>
        <w:t>.</w:t>
      </w:r>
      <w:r>
        <w:rPr>
          <w:bCs/>
        </w:rPr>
        <w:t>csv)</w:t>
      </w:r>
      <w:r>
        <w:rPr>
          <w:rFonts w:hint="eastAsia"/>
          <w:bCs/>
        </w:rPr>
        <w:t>。同学可以思考数据集为什么被归一化，如果没有被归一化，实验结果是怎么样的，以及为什么这样。</w:t>
      </w:r>
    </w:p>
    <w:p>
      <w:pPr>
        <w:ind w:firstLine="420"/>
        <w:rPr>
          <w:bCs/>
        </w:rPr>
      </w:pPr>
      <w:r>
        <w:rPr>
          <w:rFonts w:hint="eastAsia"/>
          <w:bCs/>
        </w:rPr>
        <w:t>同时葡萄酒数据集中已经按照类别给出了1、2、</w:t>
      </w:r>
      <w:r>
        <w:rPr>
          <w:bCs/>
        </w:rPr>
        <w:t>3</w:t>
      </w:r>
      <w:r>
        <w:rPr>
          <w:rFonts w:hint="eastAsia"/>
          <w:bCs/>
        </w:rPr>
        <w:t>种葡萄酒数据，在cs</w:t>
      </w:r>
      <w:r>
        <w:rPr>
          <w:rFonts w:hint="eastAsia"/>
          <w:bCs/>
          <w:lang w:val="en-US" w:eastAsia="zh-CN"/>
        </w:rPr>
        <w:t>v</w:t>
      </w:r>
      <w:r>
        <w:rPr>
          <w:rFonts w:hint="eastAsia"/>
          <w:bCs/>
        </w:rPr>
        <w:t>文件中的第一列标注了出来，大家可以将聚类好的数据与标的数据做对比。</w:t>
      </w:r>
    </w:p>
    <w:p>
      <w:pPr>
        <w:ind w:firstLine="420"/>
        <w:rPr>
          <w:bCs/>
        </w:rPr>
      </w:pPr>
      <w:r>
        <w:rPr>
          <w:rFonts w:hint="eastAsia"/>
          <w:bCs/>
        </w:rPr>
        <w:t>编写kmeans算法，算法的输入是葡萄酒数据集，葡萄酒数据集一共1</w:t>
      </w:r>
      <w:r>
        <w:rPr>
          <w:bCs/>
        </w:rPr>
        <w:t>3</w:t>
      </w:r>
      <w:r>
        <w:rPr>
          <w:rFonts w:hint="eastAsia"/>
          <w:bCs/>
        </w:rPr>
        <w:t>维数据，代表着葡萄酒的1</w:t>
      </w:r>
      <w:r>
        <w:rPr>
          <w:bCs/>
        </w:rPr>
        <w:t>3</w:t>
      </w:r>
      <w:r>
        <w:rPr>
          <w:rFonts w:hint="eastAsia"/>
          <w:bCs/>
        </w:rPr>
        <w:t>维特征，请在欧式距离下对葡萄酒的所有数据进行聚类，聚类的数量K值为3。</w:t>
      </w:r>
    </w:p>
    <w:p>
      <w:pPr>
        <w:ind w:firstLine="420"/>
        <w:rPr>
          <w:bCs/>
        </w:rPr>
      </w:pPr>
      <w:r>
        <w:rPr>
          <w:rFonts w:hint="eastAsia"/>
          <w:bCs/>
        </w:rPr>
        <w:t>在本次实验中，最终评价kmean算法的精准度有两种，第一是葡萄酒数据集已经给出的三个聚类，和自己运行的三个聚类做准确度判断。第二个是计算所有数据点到各自质心距离的平方和。请各位同学在实验中计算出这两个值。</w:t>
      </w:r>
    </w:p>
    <w:p>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实验进阶部分：在聚类之后，任选两个维度，以三种不同的颜色对自己聚类的结果进行标注，最终以二维平面中点图的形式来展示三个质心和所有的样本点。效果展示图可如图1所示。</w:t>
      </w:r>
    </w:p>
    <w:p>
      <w:pPr>
        <w:jc w:val="center"/>
        <w:rPr>
          <w:bCs/>
        </w:rPr>
      </w:pPr>
      <w:r>
        <w:drawing>
          <wp:inline distT="0" distB="0" distL="0" distR="0">
            <wp:extent cx="2876550" cy="2207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894004" cy="2221548"/>
                    </a:xfrm>
                    <a:prstGeom prst="rect">
                      <a:avLst/>
                    </a:prstGeom>
                  </pic:spPr>
                </pic:pic>
              </a:graphicData>
            </a:graphic>
          </wp:inline>
        </w:drawing>
      </w:r>
    </w:p>
    <w:p>
      <w:pPr>
        <w:jc w:val="center"/>
        <w:rPr>
          <w:bCs/>
          <w:sz w:val="21"/>
          <w:szCs w:val="21"/>
        </w:rPr>
      </w:pPr>
      <w:r>
        <w:rPr>
          <w:rFonts w:hint="eastAsia"/>
          <w:bCs/>
          <w:sz w:val="21"/>
          <w:szCs w:val="21"/>
        </w:rPr>
        <w:t>图1</w:t>
      </w:r>
      <w:r>
        <w:rPr>
          <w:bCs/>
          <w:sz w:val="21"/>
          <w:szCs w:val="21"/>
        </w:rPr>
        <w:t xml:space="preserve"> </w:t>
      </w:r>
      <w:r>
        <w:rPr>
          <w:rFonts w:hint="eastAsia"/>
          <w:bCs/>
          <w:sz w:val="21"/>
          <w:szCs w:val="21"/>
        </w:rPr>
        <w:t>葡萄酒数据集在黄酮和总酚维度下聚类图像（S</w:t>
      </w:r>
      <w:r>
        <w:rPr>
          <w:bCs/>
          <w:sz w:val="21"/>
          <w:szCs w:val="21"/>
        </w:rPr>
        <w:t>SE</w:t>
      </w:r>
      <w:r>
        <w:rPr>
          <w:rFonts w:hint="eastAsia"/>
          <w:bCs/>
          <w:sz w:val="21"/>
          <w:szCs w:val="21"/>
        </w:rPr>
        <w:t>为距离平方和，Acc为准确率）</w:t>
      </w:r>
    </w:p>
    <w:p>
      <w:pPr>
        <w:pStyle w:val="3"/>
        <w:ind w:firstLine="0" w:firstLineChars="0"/>
        <w:jc w:val="left"/>
        <w:rPr>
          <w:rFonts w:hint="eastAsia" w:ascii="宋体" w:hAnsi="宋体" w:eastAsia="宋体"/>
          <w:b/>
          <w:sz w:val="24"/>
        </w:rPr>
      </w:pPr>
      <w:bookmarkStart w:id="6" w:name="_Toc58252480"/>
      <w:bookmarkStart w:id="7" w:name="_Toc57038222"/>
      <w:r>
        <w:rPr>
          <w:rFonts w:ascii="宋体" w:hAnsi="宋体" w:eastAsia="宋体"/>
          <w:b/>
          <w:sz w:val="24"/>
        </w:rPr>
        <w:t>4</w:t>
      </w:r>
      <w:r>
        <w:rPr>
          <w:rFonts w:hint="eastAsia" w:ascii="宋体" w:hAnsi="宋体" w:eastAsia="宋体"/>
          <w:b/>
          <w:sz w:val="24"/>
        </w:rPr>
        <w:t>.3 实验过程</w:t>
      </w:r>
      <w:bookmarkEnd w:id="6"/>
      <w:bookmarkEnd w:id="7"/>
    </w:p>
    <w:p>
      <w:pPr>
        <w:pStyle w:val="4"/>
        <w:rPr>
          <w:rFonts w:hint="eastAsia"/>
          <w:lang w:val="en-US" w:eastAsia="zh-CN"/>
        </w:rPr>
      </w:pPr>
      <w:r>
        <w:rPr>
          <w:rFonts w:hint="eastAsia"/>
          <w:lang w:eastAsia="zh-CN"/>
        </w:rPr>
        <w:t>本实验采用</w:t>
      </w:r>
      <w:r>
        <w:rPr>
          <w:rFonts w:hint="eastAsia"/>
          <w:lang w:val="en-US" w:eastAsia="zh-CN"/>
        </w:rPr>
        <w:t>kmeans算法对葡萄酒数据进行分析，设置3个质心进行聚类操作。kmeans算法的流程图如xxx所示。</w:t>
      </w:r>
    </w:p>
    <w:p>
      <w:pPr>
        <w:pStyle w:val="4"/>
        <w:rPr>
          <w:rFonts w:hint="eastAsia"/>
          <w:lang w:val="en-US" w:eastAsia="zh-CN"/>
        </w:rPr>
      </w:pPr>
      <w:r>
        <w:rPr>
          <w:rFonts w:hint="eastAsia"/>
          <w:lang w:val="en-US" w:eastAsia="zh-CN"/>
        </w:rPr>
        <w:t>（流程图）</w:t>
      </w:r>
    </w:p>
    <w:p>
      <w:pPr>
        <w:pStyle w:val="5"/>
        <w:keepNext w:val="0"/>
        <w:adjustRightInd w:val="0"/>
        <w:snapToGrid/>
        <w:spacing w:before="120" w:after="120" w:line="415" w:lineRule="auto"/>
        <w:rPr>
          <w:rFonts w:hint="eastAsia" w:ascii="宋体" w:hAnsi="宋体"/>
          <w:bCs w:val="0"/>
          <w:kern w:val="2"/>
          <w:szCs w:val="20"/>
        </w:rPr>
      </w:pPr>
      <w:bookmarkStart w:id="8" w:name="_Toc58252481"/>
      <w:bookmarkStart w:id="9" w:name="_Toc57038223"/>
      <w:r>
        <w:rPr>
          <w:rFonts w:ascii="宋体" w:hAnsi="宋体"/>
          <w:bCs w:val="0"/>
          <w:kern w:val="2"/>
          <w:szCs w:val="20"/>
        </w:rPr>
        <w:t>4</w:t>
      </w:r>
      <w:r>
        <w:rPr>
          <w:rFonts w:hint="eastAsia" w:ascii="宋体" w:hAnsi="宋体"/>
          <w:bCs w:val="0"/>
          <w:kern w:val="2"/>
          <w:szCs w:val="20"/>
        </w:rPr>
        <w:t>.3.1 编程思路</w:t>
      </w:r>
      <w:bookmarkEnd w:id="8"/>
      <w:bookmarkEnd w:id="9"/>
    </w:p>
    <w:p>
      <w:pPr>
        <w:pStyle w:val="4"/>
        <w:numPr>
          <w:ilvl w:val="0"/>
          <w:numId w:val="1"/>
        </w:numPr>
        <w:rPr>
          <w:rFonts w:hint="eastAsia"/>
          <w:lang w:val="en-US" w:eastAsia="zh-CN"/>
        </w:rPr>
      </w:pPr>
      <w:r>
        <w:rPr>
          <w:rFonts w:hint="eastAsia"/>
          <w:lang w:val="en-US" w:eastAsia="zh-CN"/>
        </w:rPr>
        <w:t>数据读取</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采用numpy二维矩阵存放每个样本点的数据，第一个数据固定为类型，后面数据为属性。</w:t>
      </w:r>
    </w:p>
    <w:p>
      <w:pPr>
        <w:pStyle w:val="4"/>
        <w:numPr>
          <w:ilvl w:val="0"/>
          <w:numId w:val="1"/>
        </w:numPr>
        <w:rPr>
          <w:rFonts w:hint="default"/>
          <w:lang w:val="en-US" w:eastAsia="zh-CN"/>
        </w:rPr>
      </w:pPr>
      <w:r>
        <w:rPr>
          <w:rFonts w:hint="eastAsia"/>
          <w:lang w:val="en-US" w:eastAsia="zh-CN"/>
        </w:rPr>
        <w:t>类簇更新</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初始化k=3个随机质心，使用numpy.random生成。由于原始数据已经进行了归一化处理，可以将质心的各个维度随机范围设置在0~1之间。</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迭代循环前，建立二维数组存放每个样本点到所属质心的距离平方和以及所属的类簇编号。循环过程设置更新标志，在更新过程中若质心发生了变化则将该标志设置为true，否则保持为false。当没有发生更新或者已经达到事先设置的最大迭代次数时，退出循环过程。</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循环结束后，计算准确度acc和距离和sse。准确度acc的计算公式为：</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（公式）</w:t>
      </w:r>
    </w:p>
    <w:p>
      <w:pPr>
        <w:pStyle w:val="4"/>
        <w:numPr>
          <w:ilvl w:val="0"/>
          <w:numId w:val="1"/>
        </w:numPr>
        <w:rPr>
          <w:rFonts w:hint="default"/>
          <w:lang w:val="en-US" w:eastAsia="zh-CN"/>
        </w:rPr>
      </w:pPr>
      <w:r>
        <w:rPr>
          <w:rFonts w:hint="eastAsia"/>
          <w:lang w:val="en-US" w:eastAsia="zh-CN"/>
        </w:rPr>
        <w:t>结果生成</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使用matplotlib.pyplot库函数中的scatter函数绘制散点图，将每个类簇内的样本点设置成相同的颜色。绘图与效果展示图一致，选择总酚和黄酮这两个维度，前者为横坐标，后者为纵坐标。</w:t>
      </w:r>
    </w:p>
    <w:p/>
    <w:p>
      <w:pPr>
        <w:pStyle w:val="5"/>
        <w:keepNext w:val="0"/>
        <w:adjustRightInd w:val="0"/>
        <w:snapToGrid/>
        <w:spacing w:before="120" w:after="120" w:line="415" w:lineRule="auto"/>
        <w:rPr>
          <w:rFonts w:hint="eastAsia" w:ascii="宋体" w:hAnsi="宋体"/>
          <w:bCs w:val="0"/>
          <w:kern w:val="2"/>
          <w:szCs w:val="20"/>
        </w:rPr>
      </w:pPr>
      <w:bookmarkStart w:id="10" w:name="_Toc57038224"/>
      <w:bookmarkStart w:id="11" w:name="_Toc58252482"/>
      <w:r>
        <w:rPr>
          <w:rFonts w:ascii="宋体" w:hAnsi="宋体"/>
          <w:bCs w:val="0"/>
          <w:kern w:val="2"/>
          <w:szCs w:val="20"/>
        </w:rPr>
        <w:t>4</w:t>
      </w:r>
      <w:r>
        <w:rPr>
          <w:rFonts w:hint="eastAsia" w:ascii="宋体" w:hAnsi="宋体"/>
          <w:bCs w:val="0"/>
          <w:kern w:val="2"/>
          <w:szCs w:val="20"/>
        </w:rPr>
        <w:t>.3.2</w:t>
      </w:r>
      <w:r>
        <w:rPr>
          <w:rFonts w:ascii="宋体" w:hAnsi="宋体"/>
          <w:bCs w:val="0"/>
          <w:kern w:val="2"/>
          <w:szCs w:val="20"/>
        </w:rPr>
        <w:t xml:space="preserve"> </w:t>
      </w:r>
      <w:r>
        <w:rPr>
          <w:rFonts w:hint="eastAsia" w:ascii="宋体" w:hAnsi="宋体"/>
          <w:bCs w:val="0"/>
          <w:kern w:val="2"/>
          <w:szCs w:val="20"/>
        </w:rPr>
        <w:t>遇到的问题及解决方式</w:t>
      </w:r>
      <w:bookmarkEnd w:id="10"/>
      <w:bookmarkEnd w:id="11"/>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eastAsia="zh-CN"/>
        </w:rPr>
        <w:t>（</w:t>
      </w:r>
      <w:r>
        <w:rPr>
          <w:rFonts w:hint="eastAsia"/>
          <w:lang w:val="en-US" w:eastAsia="zh-CN"/>
        </w:rPr>
        <w:t>1）循环初始化</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每次进入循环，需要将最小距离和对应的聚类中心初始化，否则进行的是无效更新。</w:t>
      </w:r>
    </w:p>
    <w:p>
      <w:pPr>
        <w:keepNext w:val="0"/>
        <w:keepLines w:val="0"/>
        <w:pageBreakBefore w:val="0"/>
        <w:widowControl w:val="0"/>
        <w:numPr>
          <w:ilvl w:val="0"/>
          <w:numId w:val="2"/>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绘制散点图时中文乱码</w:t>
      </w:r>
    </w:p>
    <w:p>
      <w:pPr>
        <w:keepNext w:val="0"/>
        <w:keepLines w:val="0"/>
        <w:pageBreakBefore w:val="0"/>
        <w:widowControl w:val="0"/>
        <w:numPr>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使用matplotlib绘制散点图时，需要设置额外的中文字体，解决乱码问题。本人的设置如下。</w:t>
      </w:r>
    </w:p>
    <w:p>
      <w:pPr>
        <w:keepNext w:val="0"/>
        <w:keepLines w:val="0"/>
        <w:widowControl/>
        <w:suppressLineNumbers w:val="0"/>
        <w:shd w:val="clear" w:fill="282C34"/>
        <w:spacing w:line="228" w:lineRule="atLeast"/>
        <w:jc w:val="left"/>
        <w:rPr>
          <w:rFonts w:ascii="Source Code Pro" w:hAnsi="Source Code Pro" w:eastAsia="Source Code Pro" w:cs="Source Code Pro"/>
          <w:b w:val="0"/>
          <w:bCs w:val="0"/>
          <w:color w:val="9DA5B3"/>
          <w:sz w:val="21"/>
          <w:szCs w:val="21"/>
        </w:rPr>
      </w:pPr>
      <w:bookmarkStart w:id="12" w:name="_Toc57038225"/>
      <w:bookmarkStart w:id="13" w:name="_Toc58252483"/>
      <w:r>
        <w:rPr>
          <w:rFonts w:hint="default" w:ascii="Source Code Pro" w:hAnsi="Source Code Pro" w:eastAsia="Source Code Pro" w:cs="Source Code Pro"/>
          <w:b w:val="0"/>
          <w:bCs w:val="0"/>
          <w:color w:val="676E95"/>
          <w:kern w:val="0"/>
          <w:sz w:val="21"/>
          <w:szCs w:val="21"/>
          <w:shd w:val="clear" w:fill="282C34"/>
          <w:lang w:val="en-US" w:eastAsia="zh-CN" w:bidi="ar"/>
        </w:rPr>
        <w:t>#</w:t>
      </w:r>
      <w:r>
        <w:rPr>
          <w:rFonts w:hint="default" w:ascii="Source Code Pro" w:hAnsi="Source Code Pro" w:eastAsia="Source Code Pro" w:cs="Source Code Pro"/>
          <w:b w:val="0"/>
          <w:bCs w:val="0"/>
          <w:i/>
          <w:iCs/>
          <w:color w:val="676E95"/>
          <w:kern w:val="0"/>
          <w:sz w:val="21"/>
          <w:szCs w:val="21"/>
          <w:shd w:val="clear" w:fill="282C34"/>
          <w:lang w:val="en-US" w:eastAsia="zh-CN" w:bidi="ar"/>
        </w:rPr>
        <w:t xml:space="preserve"> ? 画图字体设置</w:t>
      </w:r>
    </w:p>
    <w:p>
      <w:pPr>
        <w:keepNext w:val="0"/>
        <w:keepLines w:val="0"/>
        <w:widowControl/>
        <w:suppressLineNumbers w:val="0"/>
        <w:shd w:val="clear" w:fill="282C34"/>
        <w:spacing w:line="228" w:lineRule="atLeast"/>
        <w:jc w:val="left"/>
        <w:rPr>
          <w:rFonts w:hint="default" w:ascii="Source Code Pro" w:hAnsi="Source Code Pro" w:eastAsia="Source Code Pro" w:cs="Source Code Pro"/>
          <w:b w:val="0"/>
          <w:bCs w:val="0"/>
          <w:color w:val="9DA5B3"/>
          <w:sz w:val="21"/>
          <w:szCs w:val="21"/>
        </w:rPr>
      </w:pPr>
      <w:r>
        <w:rPr>
          <w:rFonts w:hint="default" w:ascii="Source Code Pro" w:hAnsi="Source Code Pro" w:eastAsia="Source Code Pro" w:cs="Source Code Pro"/>
          <w:b w:val="0"/>
          <w:bCs w:val="0"/>
          <w:color w:val="B0B7C3"/>
          <w:kern w:val="0"/>
          <w:sz w:val="21"/>
          <w:szCs w:val="21"/>
          <w:shd w:val="clear" w:fill="282C34"/>
          <w:lang w:val="en-US" w:eastAsia="zh-CN" w:bidi="ar"/>
        </w:rPr>
        <w:t>plt</w:t>
      </w:r>
      <w:r>
        <w:rPr>
          <w:rFonts w:hint="default" w:ascii="Source Code Pro" w:hAnsi="Source Code Pro" w:eastAsia="Source Code Pro" w:cs="Source Code Pro"/>
          <w:b/>
          <w:bCs/>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rcParams</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98C379"/>
          <w:kern w:val="0"/>
          <w:sz w:val="21"/>
          <w:szCs w:val="21"/>
          <w:shd w:val="clear" w:fill="282C34"/>
          <w:lang w:val="en-US" w:eastAsia="zh-CN" w:bidi="ar"/>
        </w:rPr>
        <w:t>"font.sans-serif"</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98C379"/>
          <w:kern w:val="0"/>
          <w:sz w:val="21"/>
          <w:szCs w:val="21"/>
          <w:shd w:val="clear" w:fill="282C34"/>
          <w:lang w:val="en-US" w:eastAsia="zh-CN" w:bidi="ar"/>
        </w:rPr>
        <w:t>"SimHei"</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val="0"/>
          <w:bCs w:val="0"/>
          <w:color w:val="676E95"/>
          <w:kern w:val="0"/>
          <w:sz w:val="21"/>
          <w:szCs w:val="21"/>
          <w:shd w:val="clear" w:fill="282C34"/>
          <w:lang w:val="en-US" w:eastAsia="zh-CN" w:bidi="ar"/>
        </w:rPr>
        <w:t>#</w:t>
      </w:r>
      <w:r>
        <w:rPr>
          <w:rFonts w:hint="default" w:ascii="Source Code Pro" w:hAnsi="Source Code Pro" w:eastAsia="Source Code Pro" w:cs="Source Code Pro"/>
          <w:b w:val="0"/>
          <w:bCs w:val="0"/>
          <w:i/>
          <w:iCs/>
          <w:color w:val="676E95"/>
          <w:kern w:val="0"/>
          <w:sz w:val="21"/>
          <w:szCs w:val="21"/>
          <w:shd w:val="clear" w:fill="282C34"/>
          <w:lang w:val="en-US" w:eastAsia="zh-CN" w:bidi="ar"/>
        </w:rPr>
        <w:t xml:space="preserve"> 设置字体</w:t>
      </w:r>
    </w:p>
    <w:p>
      <w:pPr>
        <w:keepNext w:val="0"/>
        <w:keepLines w:val="0"/>
        <w:widowControl/>
        <w:suppressLineNumbers w:val="0"/>
        <w:shd w:val="clear" w:fill="282C34"/>
        <w:spacing w:line="228" w:lineRule="atLeast"/>
        <w:jc w:val="left"/>
        <w:rPr>
          <w:rFonts w:hint="default" w:ascii="Source Code Pro" w:hAnsi="Source Code Pro" w:eastAsia="Source Code Pro" w:cs="Source Code Pro"/>
          <w:b w:val="0"/>
          <w:bCs w:val="0"/>
          <w:color w:val="9DA5B3"/>
          <w:sz w:val="21"/>
          <w:szCs w:val="21"/>
        </w:rPr>
      </w:pPr>
      <w:r>
        <w:rPr>
          <w:rFonts w:hint="default" w:ascii="Source Code Pro" w:hAnsi="Source Code Pro" w:eastAsia="Source Code Pro" w:cs="Source Code Pro"/>
          <w:b w:val="0"/>
          <w:bCs w:val="0"/>
          <w:color w:val="B0B7C3"/>
          <w:kern w:val="0"/>
          <w:sz w:val="21"/>
          <w:szCs w:val="21"/>
          <w:shd w:val="clear" w:fill="282C34"/>
          <w:lang w:val="en-US" w:eastAsia="zh-CN" w:bidi="ar"/>
        </w:rPr>
        <w:t>plt</w:t>
      </w:r>
      <w:r>
        <w:rPr>
          <w:rFonts w:hint="default" w:ascii="Source Code Pro" w:hAnsi="Source Code Pro" w:eastAsia="Source Code Pro" w:cs="Source Code Pro"/>
          <w:b/>
          <w:bCs/>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rcParams</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98C379"/>
          <w:kern w:val="0"/>
          <w:sz w:val="21"/>
          <w:szCs w:val="21"/>
          <w:shd w:val="clear" w:fill="282C34"/>
          <w:lang w:val="en-US" w:eastAsia="zh-CN" w:bidi="ar"/>
        </w:rPr>
        <w:t>"axes.unicode_minus"</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val="0"/>
          <w:bCs w:val="0"/>
          <w:color w:val="838FA7"/>
          <w:kern w:val="0"/>
          <w:sz w:val="21"/>
          <w:szCs w:val="21"/>
          <w:shd w:val="clear" w:fill="282C34"/>
          <w:lang w:val="en-US" w:eastAsia="zh-CN" w:bidi="ar"/>
        </w:rPr>
        <w:t>=</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bCs/>
          <w:color w:val="CF68E1"/>
          <w:kern w:val="0"/>
          <w:sz w:val="21"/>
          <w:szCs w:val="21"/>
          <w:shd w:val="clear" w:fill="282C34"/>
          <w:lang w:val="en-US" w:eastAsia="zh-CN" w:bidi="ar"/>
        </w:rPr>
        <w:t>False</w:t>
      </w:r>
      <w:r>
        <w:rPr>
          <w:rFonts w:hint="default" w:ascii="Source Code Pro" w:hAnsi="Source Code Pro" w:eastAsia="Source Code Pro" w:cs="Source Code Pro"/>
          <w:b w:val="0"/>
          <w:bCs w:val="0"/>
          <w:color w:val="B0B7C3"/>
          <w:kern w:val="0"/>
          <w:sz w:val="21"/>
          <w:szCs w:val="21"/>
          <w:shd w:val="clear" w:fill="282C34"/>
          <w:lang w:val="en-US" w:eastAsia="zh-CN" w:bidi="ar"/>
        </w:rPr>
        <w:t xml:space="preserve"> </w:t>
      </w:r>
      <w:r>
        <w:rPr>
          <w:rFonts w:hint="default" w:ascii="Source Code Pro" w:hAnsi="Source Code Pro" w:eastAsia="Source Code Pro" w:cs="Source Code Pro"/>
          <w:b w:val="0"/>
          <w:bCs w:val="0"/>
          <w:color w:val="676E95"/>
          <w:kern w:val="0"/>
          <w:sz w:val="21"/>
          <w:szCs w:val="21"/>
          <w:shd w:val="clear" w:fill="282C34"/>
          <w:lang w:val="en-US" w:eastAsia="zh-CN" w:bidi="ar"/>
        </w:rPr>
        <w:t>#</w:t>
      </w:r>
      <w:r>
        <w:rPr>
          <w:rFonts w:hint="default" w:ascii="Source Code Pro" w:hAnsi="Source Code Pro" w:eastAsia="Source Code Pro" w:cs="Source Code Pro"/>
          <w:b w:val="0"/>
          <w:bCs w:val="0"/>
          <w:i/>
          <w:iCs/>
          <w:color w:val="676E95"/>
          <w:kern w:val="0"/>
          <w:sz w:val="21"/>
          <w:szCs w:val="21"/>
          <w:shd w:val="clear" w:fill="282C34"/>
          <w:lang w:val="en-US" w:eastAsia="zh-CN" w:bidi="ar"/>
        </w:rPr>
        <w:t xml:space="preserve"> 该语句解决图像中的“-”负号的乱码问题</w:t>
      </w:r>
    </w:p>
    <w:p>
      <w:pPr>
        <w:pStyle w:val="5"/>
        <w:keepNext w:val="0"/>
        <w:adjustRightInd w:val="0"/>
        <w:snapToGrid/>
        <w:spacing w:before="120" w:after="120" w:line="415" w:lineRule="auto"/>
        <w:rPr>
          <w:rFonts w:hint="eastAsia" w:ascii="宋体" w:hAnsi="宋体"/>
          <w:bCs w:val="0"/>
          <w:kern w:val="2"/>
          <w:szCs w:val="20"/>
        </w:rPr>
      </w:pPr>
      <w:r>
        <w:rPr>
          <w:rFonts w:ascii="宋体" w:hAnsi="宋体"/>
          <w:bCs w:val="0"/>
          <w:kern w:val="2"/>
          <w:szCs w:val="20"/>
        </w:rPr>
        <w:t>4</w:t>
      </w:r>
      <w:r>
        <w:rPr>
          <w:rFonts w:hint="eastAsia" w:ascii="宋体" w:hAnsi="宋体"/>
          <w:bCs w:val="0"/>
          <w:kern w:val="2"/>
          <w:szCs w:val="20"/>
        </w:rPr>
        <w:t>.3.3 实验测试与结果分析</w:t>
      </w:r>
      <w:bookmarkEnd w:id="12"/>
      <w:bookmarkEnd w:id="13"/>
      <w:bookmarkStart w:id="16" w:name="_GoBack"/>
      <w:bookmarkEnd w:id="16"/>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cs="Times New Roman"/>
          <w:bCs w:val="0"/>
          <w:kern w:val="2"/>
          <w:szCs w:val="20"/>
          <w:lang w:val="en-US" w:eastAsia="zh-CN"/>
        </w:rPr>
      </w:pPr>
      <w:r>
        <w:rPr>
          <w:rFonts w:hint="default" w:ascii="Times New Roman" w:hAnsi="Times New Roman" w:cs="Times New Roman"/>
          <w:bCs w:val="0"/>
          <w:kern w:val="2"/>
          <w:szCs w:val="20"/>
          <w:lang w:eastAsia="zh-CN"/>
        </w:rPr>
        <w:t>运行</w:t>
      </w:r>
      <w:r>
        <w:rPr>
          <w:rFonts w:hint="default" w:ascii="Times New Roman" w:hAnsi="Times New Roman" w:cs="Times New Roman"/>
          <w:bCs w:val="0"/>
          <w:kern w:val="2"/>
          <w:szCs w:val="20"/>
          <w:lang w:val="en-US" w:eastAsia="zh-CN"/>
        </w:rPr>
        <w:t>kmeans.py</w:t>
      </w:r>
      <w:r>
        <w:rPr>
          <w:rFonts w:hint="eastAsia" w:cs="Times New Roman"/>
          <w:bCs w:val="0"/>
          <w:kern w:val="2"/>
          <w:szCs w:val="20"/>
          <w:lang w:val="en-US" w:eastAsia="zh-CN"/>
        </w:rPr>
        <w:t>文件，计算输出如xxx所示。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cs="Times New Roman"/>
          <w:bCs w:val="0"/>
          <w:kern w:val="2"/>
          <w:szCs w:val="20"/>
          <w:lang w:val="en-US" w:eastAsia="zh-CN"/>
        </w:rPr>
      </w:pPr>
      <w:r>
        <w:drawing>
          <wp:inline distT="0" distB="0" distL="114300" distR="114300">
            <wp:extent cx="5272405" cy="1111250"/>
            <wp:effectExtent l="0" t="0" r="63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2405" cy="1111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cs="Times New Roman"/>
          <w:bCs w:val="0"/>
          <w:kern w:val="2"/>
          <w:szCs w:val="20"/>
          <w:lang w:val="en-US" w:eastAsia="zh-CN"/>
        </w:rPr>
      </w:pPr>
      <w:r>
        <w:rPr>
          <w:rFonts w:hint="eastAsia" w:cs="Times New Roman"/>
          <w:bCs w:val="0"/>
          <w:kern w:val="2"/>
          <w:szCs w:val="20"/>
          <w:lang w:val="en-US" w:eastAsia="zh-CN"/>
        </w:rPr>
        <w:t>上述结果表明，一共迭代了6次，总的SSE为89.24，ACC为0.9943。</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cs="Times New Roman"/>
          <w:bCs w:val="0"/>
          <w:kern w:val="2"/>
          <w:szCs w:val="20"/>
          <w:lang w:val="en-US" w:eastAsia="zh-CN"/>
        </w:rPr>
      </w:pPr>
      <w:r>
        <w:rPr>
          <w:rFonts w:hint="eastAsia" w:cs="Times New Roman"/>
          <w:bCs w:val="0"/>
          <w:kern w:val="2"/>
          <w:szCs w:val="20"/>
          <w:lang w:val="en-US" w:eastAsia="zh-CN"/>
        </w:rPr>
        <w:t>葡萄酒数据集在黄酮和总酚维度下的聚类图像如xxx所示。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cs="Times New Roman"/>
          <w:bCs w:val="0"/>
          <w:kern w:val="2"/>
          <w:szCs w:val="20"/>
          <w:lang w:val="en-US" w:eastAsia="zh-CN"/>
        </w:rPr>
      </w:pPr>
      <w:r>
        <w:drawing>
          <wp:inline distT="0" distB="0" distL="114300" distR="114300">
            <wp:extent cx="4876800" cy="36576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876800" cy="3657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cs="Times New Roman"/>
          <w:bCs w:val="0"/>
          <w:kern w:val="2"/>
          <w:szCs w:val="20"/>
          <w:lang w:val="en-US" w:eastAsia="zh-CN"/>
        </w:rPr>
      </w:pPr>
      <w:r>
        <w:rPr>
          <w:rFonts w:hint="eastAsia" w:cs="Times New Roman"/>
          <w:bCs w:val="0"/>
          <w:kern w:val="2"/>
          <w:szCs w:val="20"/>
          <w:lang w:val="en-US" w:eastAsia="zh-CN"/>
        </w:rPr>
        <w:t>综合上述结果，生成的聚类图像与示例图较为相似，满足要求。</w:t>
      </w:r>
    </w:p>
    <w:p>
      <w:pPr>
        <w:pStyle w:val="3"/>
        <w:ind w:firstLine="0" w:firstLineChars="0"/>
        <w:jc w:val="left"/>
        <w:rPr>
          <w:rFonts w:ascii="宋体" w:hAnsi="宋体" w:eastAsia="宋体"/>
          <w:b/>
          <w:sz w:val="24"/>
        </w:rPr>
      </w:pPr>
      <w:bookmarkStart w:id="14" w:name="_Toc57038226"/>
      <w:bookmarkStart w:id="15" w:name="_Toc58252484"/>
      <w:r>
        <w:rPr>
          <w:rFonts w:ascii="宋体" w:hAnsi="宋体" w:eastAsia="宋体"/>
          <w:b/>
          <w:sz w:val="24"/>
        </w:rPr>
        <w:t>4</w:t>
      </w:r>
      <w:r>
        <w:rPr>
          <w:rFonts w:hint="eastAsia" w:ascii="宋体" w:hAnsi="宋体" w:eastAsia="宋体"/>
          <w:b/>
          <w:sz w:val="24"/>
        </w:rPr>
        <w:t>.4 实验总结</w:t>
      </w:r>
      <w:bookmarkEnd w:id="14"/>
      <w:bookmarkEnd w:id="15"/>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b w:val="0"/>
          <w:bCs/>
          <w:lang w:val="en-US" w:eastAsia="zh-CN"/>
        </w:rPr>
      </w:pPr>
      <w:r>
        <w:rPr>
          <w:rFonts w:hint="eastAsia"/>
          <w:b w:val="0"/>
          <w:bCs/>
          <w:lang w:eastAsia="zh-CN"/>
        </w:rPr>
        <w:t>本次实验实现了</w:t>
      </w:r>
      <w:r>
        <w:rPr>
          <w:rFonts w:hint="eastAsia"/>
          <w:b w:val="0"/>
          <w:bCs/>
          <w:lang w:val="en-US" w:eastAsia="zh-CN"/>
        </w:rPr>
        <w:t>kmeans聚类算法。该算法具有以下优点：</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容易理解，聚类效果不错，保证局部最优；</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处理较大数据集合时可以保证较好的伸缩性；</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当簇近似于高斯分布时效果很好；</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算法的复杂度相对低。</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b w:val="0"/>
          <w:bCs/>
          <w:lang w:val="en-US" w:eastAsia="zh-CN"/>
        </w:rPr>
      </w:pPr>
      <w:r>
        <w:rPr>
          <w:rFonts w:hint="eastAsia"/>
          <w:b w:val="0"/>
          <w:bCs/>
          <w:lang w:val="en-US" w:eastAsia="zh-CN"/>
        </w:rPr>
        <w:t>当然，kmeans算法也存在缺点：</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K值需要人为设定，不同的K值得到的结果不一样；</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对初始的簇中心敏感，不同的选取方式会得到不同的结果；</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对异常值比较敏感；</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0" w:leftChars="0" w:hanging="420" w:firstLineChars="0"/>
        <w:jc w:val="left"/>
        <w:textAlignment w:val="auto"/>
        <w:rPr>
          <w:rFonts w:hint="eastAsia"/>
          <w:b w:val="0"/>
          <w:bCs/>
          <w:lang w:val="en-US" w:eastAsia="zh-CN"/>
        </w:rPr>
      </w:pPr>
      <w:r>
        <w:rPr>
          <w:rFonts w:hint="eastAsia"/>
          <w:b w:val="0"/>
          <w:bCs/>
          <w:lang w:val="en-US" w:eastAsia="zh-CN"/>
        </w:rPr>
        <w:t>不适合过于离散的分类、样本类别不平衡的分类、非凸形状的分类。</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b w:val="0"/>
          <w:bCs/>
          <w:lang w:val="en-US" w:eastAsia="zh-CN"/>
        </w:rPr>
      </w:pPr>
      <w:r>
        <w:rPr>
          <w:rFonts w:hint="eastAsia"/>
          <w:b w:val="0"/>
          <w:bCs/>
          <w:lang w:val="en-US" w:eastAsia="zh-CN"/>
        </w:rPr>
        <w:t>在本实验中对数据进行归一化处理主要考虑两个因素。</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b w:val="0"/>
          <w:bCs/>
          <w:lang w:val="en-US" w:eastAsia="zh-CN"/>
        </w:rPr>
      </w:pPr>
      <w:r>
        <w:rPr>
          <w:rFonts w:hint="default"/>
          <w:b w:val="0"/>
          <w:bCs/>
          <w:lang w:val="en-US" w:eastAsia="zh-CN"/>
        </w:rPr>
        <w:fldChar w:fldCharType="begin"/>
      </w:r>
      <w:r>
        <w:rPr>
          <w:rFonts w:hint="default"/>
          <w:b w:val="0"/>
          <w:bCs/>
          <w:lang w:val="en-US" w:eastAsia="zh-CN"/>
        </w:rPr>
        <w:instrText xml:space="preserve"> = 1 \* GB3 \* MERGEFORMAT </w:instrText>
      </w:r>
      <w:r>
        <w:rPr>
          <w:rFonts w:hint="default"/>
          <w:b w:val="0"/>
          <w:bCs/>
          <w:lang w:val="en-US" w:eastAsia="zh-CN"/>
        </w:rPr>
        <w:fldChar w:fldCharType="separate"/>
      </w:r>
      <w:r>
        <w:t>①</w:t>
      </w:r>
      <w:r>
        <w:rPr>
          <w:rFonts w:hint="default"/>
          <w:b w:val="0"/>
          <w:bCs/>
          <w:lang w:val="en-US" w:eastAsia="zh-CN"/>
        </w:rPr>
        <w:fldChar w:fldCharType="end"/>
      </w:r>
      <w:r>
        <w:rPr>
          <w:rFonts w:hint="eastAsia"/>
          <w:b w:val="0"/>
          <w:bCs/>
          <w:lang w:val="en-US" w:eastAsia="zh-CN"/>
        </w:rPr>
        <w:t>随机分配质心时，可以在0~1之间随机。如果不进行归一化操作，数据间的间隔太大，随机维度数据的间隔不好把握，误差较大；</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default"/>
          <w:b w:val="0"/>
          <w:bCs/>
          <w:lang w:val="en-US" w:eastAsia="zh-CN"/>
        </w:rPr>
      </w:pPr>
      <w:r>
        <w:rPr>
          <w:rFonts w:hint="default"/>
          <w:b w:val="0"/>
          <w:bCs/>
          <w:lang w:val="en-US" w:eastAsia="zh-CN"/>
        </w:rPr>
        <w:fldChar w:fldCharType="begin"/>
      </w:r>
      <w:r>
        <w:rPr>
          <w:rFonts w:hint="default"/>
          <w:b w:val="0"/>
          <w:bCs/>
          <w:lang w:val="en-US" w:eastAsia="zh-CN"/>
        </w:rPr>
        <w:instrText xml:space="preserve"> = 2 \* GB3 \* MERGEFORMAT </w:instrText>
      </w:r>
      <w:r>
        <w:rPr>
          <w:rFonts w:hint="default"/>
          <w:b w:val="0"/>
          <w:bCs/>
          <w:lang w:val="en-US" w:eastAsia="zh-CN"/>
        </w:rPr>
        <w:fldChar w:fldCharType="separate"/>
      </w:r>
      <w:r>
        <w:t>②</w:t>
      </w:r>
      <w:r>
        <w:rPr>
          <w:rFonts w:hint="default"/>
          <w:b w:val="0"/>
          <w:bCs/>
          <w:lang w:val="en-US" w:eastAsia="zh-CN"/>
        </w:rPr>
        <w:fldChar w:fldCharType="end"/>
      </w:r>
      <w:r>
        <w:rPr>
          <w:rFonts w:hint="eastAsia"/>
          <w:b w:val="0"/>
          <w:bCs/>
          <w:lang w:val="en-US" w:eastAsia="zh-CN"/>
        </w:rPr>
        <w:t>减少迭代次数。如果不进行归一化操作，随机步长较大，可能在很多次循环之后才能保证质心稳定，程序效率较低。</w:t>
      </w:r>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altName w:val="仿宋"/>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1"/>
          <w:jc w:val="center"/>
        </w:pPr>
        <w:r>
          <w:fldChar w:fldCharType="begin"/>
        </w:r>
        <w:r>
          <w:instrText xml:space="preserve">PAGE   \* MERGEFORMAT</w:instrText>
        </w:r>
        <w:r>
          <w:fldChar w:fldCharType="separate"/>
        </w:r>
        <w:r>
          <w:rPr>
            <w:lang w:val="zh-CN"/>
          </w:rPr>
          <w:t>II</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0397"/>
    <w:multiLevelType w:val="singleLevel"/>
    <w:tmpl w:val="DFDB0397"/>
    <w:lvl w:ilvl="0" w:tentative="0">
      <w:start w:val="1"/>
      <w:numFmt w:val="decimal"/>
      <w:suff w:val="nothing"/>
      <w:lvlText w:val="（%1）"/>
      <w:lvlJc w:val="left"/>
    </w:lvl>
  </w:abstractNum>
  <w:abstractNum w:abstractNumId="1">
    <w:nsid w:val="E75C6047"/>
    <w:multiLevelType w:val="singleLevel"/>
    <w:tmpl w:val="E75C6047"/>
    <w:lvl w:ilvl="0" w:tentative="0">
      <w:start w:val="2"/>
      <w:numFmt w:val="decimal"/>
      <w:suff w:val="nothing"/>
      <w:lvlText w:val="（%1）"/>
      <w:lvlJc w:val="left"/>
    </w:lvl>
  </w:abstractNum>
  <w:abstractNum w:abstractNumId="2">
    <w:nsid w:val="FFBD6BDB"/>
    <w:multiLevelType w:val="singleLevel"/>
    <w:tmpl w:val="FFBD6BD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919FA"/>
    <w:rsid w:val="001A0F92"/>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54B06"/>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039A8"/>
    <w:rsid w:val="0072066D"/>
    <w:rsid w:val="00737008"/>
    <w:rsid w:val="00776B95"/>
    <w:rsid w:val="007926E4"/>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56342"/>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D2A0B"/>
    <w:rsid w:val="00C076C1"/>
    <w:rsid w:val="00C1717D"/>
    <w:rsid w:val="00C3368F"/>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1353C"/>
    <w:rsid w:val="00F43095"/>
    <w:rsid w:val="00F4532F"/>
    <w:rsid w:val="00F61D96"/>
    <w:rsid w:val="00FA6097"/>
    <w:rsid w:val="00FB2030"/>
    <w:rsid w:val="00FC5CD1"/>
    <w:rsid w:val="00FD4736"/>
    <w:rsid w:val="1DFF72A7"/>
    <w:rsid w:val="1EBFAB2D"/>
    <w:rsid w:val="1FEFB621"/>
    <w:rsid w:val="36B92762"/>
    <w:rsid w:val="36EE3836"/>
    <w:rsid w:val="3DFBD2DA"/>
    <w:rsid w:val="3FFF04D7"/>
    <w:rsid w:val="43CF0E6E"/>
    <w:rsid w:val="4DDC59AE"/>
    <w:rsid w:val="5BB75D34"/>
    <w:rsid w:val="5BFF6F4A"/>
    <w:rsid w:val="5DCD7C91"/>
    <w:rsid w:val="5F3FC40F"/>
    <w:rsid w:val="6993D4BB"/>
    <w:rsid w:val="6BE3F3A3"/>
    <w:rsid w:val="6BFF7A90"/>
    <w:rsid w:val="6D5F3145"/>
    <w:rsid w:val="6D7FB798"/>
    <w:rsid w:val="6DA442CA"/>
    <w:rsid w:val="6E6DB096"/>
    <w:rsid w:val="6EF9189A"/>
    <w:rsid w:val="76FF0A58"/>
    <w:rsid w:val="776F9741"/>
    <w:rsid w:val="7AEE2F87"/>
    <w:rsid w:val="7AEF2B52"/>
    <w:rsid w:val="7BAE7C54"/>
    <w:rsid w:val="7BBFA7AB"/>
    <w:rsid w:val="7DBCEEB0"/>
    <w:rsid w:val="7EDD4D5A"/>
    <w:rsid w:val="7EDF21A4"/>
    <w:rsid w:val="7EEB90BB"/>
    <w:rsid w:val="7F5488D4"/>
    <w:rsid w:val="7F54B9F2"/>
    <w:rsid w:val="7F6F1CF9"/>
    <w:rsid w:val="7F7F002B"/>
    <w:rsid w:val="7F7F59E4"/>
    <w:rsid w:val="7F9DF27B"/>
    <w:rsid w:val="7FAFE7BD"/>
    <w:rsid w:val="7FDB04C1"/>
    <w:rsid w:val="7FEF7F34"/>
    <w:rsid w:val="7FEFF8BB"/>
    <w:rsid w:val="7FFD2598"/>
    <w:rsid w:val="7FFF1DE3"/>
    <w:rsid w:val="97EF7BCD"/>
    <w:rsid w:val="9F575856"/>
    <w:rsid w:val="9F7BB068"/>
    <w:rsid w:val="9FBB3B48"/>
    <w:rsid w:val="AD7BB96F"/>
    <w:rsid w:val="AF7FE773"/>
    <w:rsid w:val="BB58D815"/>
    <w:rsid w:val="BF9FA4D2"/>
    <w:rsid w:val="BFBFAAE5"/>
    <w:rsid w:val="BFF9A35E"/>
    <w:rsid w:val="C4FFD506"/>
    <w:rsid w:val="C6DF1AC8"/>
    <w:rsid w:val="CD9FA599"/>
    <w:rsid w:val="CFCB4146"/>
    <w:rsid w:val="D7EFB572"/>
    <w:rsid w:val="D95B4DA7"/>
    <w:rsid w:val="DA3D4036"/>
    <w:rsid w:val="DBFFAAD6"/>
    <w:rsid w:val="DCBECE9C"/>
    <w:rsid w:val="DDF733F1"/>
    <w:rsid w:val="E5AF8615"/>
    <w:rsid w:val="E5F9F3D5"/>
    <w:rsid w:val="E6D7C0B9"/>
    <w:rsid w:val="E7BA1C5C"/>
    <w:rsid w:val="ECCF12B7"/>
    <w:rsid w:val="EDF732B7"/>
    <w:rsid w:val="EF5FE3D5"/>
    <w:rsid w:val="EFFDFCC7"/>
    <w:rsid w:val="EFFF15D3"/>
    <w:rsid w:val="EFFF56F5"/>
    <w:rsid w:val="F2CEFD86"/>
    <w:rsid w:val="F36FBB62"/>
    <w:rsid w:val="F5F97B78"/>
    <w:rsid w:val="F7BF39F4"/>
    <w:rsid w:val="FAB3BB56"/>
    <w:rsid w:val="FB7327DC"/>
    <w:rsid w:val="FB9735C7"/>
    <w:rsid w:val="FBD7F80D"/>
    <w:rsid w:val="FCADD222"/>
    <w:rsid w:val="FD6E7277"/>
    <w:rsid w:val="FDBA09D8"/>
    <w:rsid w:val="FDBBC37B"/>
    <w:rsid w:val="FE8F977A"/>
    <w:rsid w:val="FFAF806A"/>
    <w:rsid w:val="FFF79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2"/>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27"/>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3"/>
    <w:qFormat/>
    <w:uiPriority w:val="0"/>
    <w:pPr>
      <w:keepNext/>
      <w:keepLines/>
      <w:spacing w:before="260" w:after="260" w:line="416" w:lineRule="auto"/>
      <w:jc w:val="left"/>
      <w:outlineLvl w:val="2"/>
    </w:pPr>
    <w:rPr>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3"/>
    <w:semiHidden/>
    <w:unhideWhenUsed/>
    <w:uiPriority w:val="99"/>
    <w:pPr>
      <w:ind w:left="100" w:leftChars="2500"/>
    </w:pPr>
  </w:style>
  <w:style w:type="paragraph" w:styleId="10">
    <w:name w:val="Balloon Text"/>
    <w:basedOn w:val="1"/>
    <w:link w:val="32"/>
    <w:semiHidden/>
    <w:unhideWhenUsed/>
    <w:qFormat/>
    <w:uiPriority w:val="99"/>
    <w:pPr>
      <w:spacing w:line="240" w:lineRule="auto"/>
    </w:pPr>
    <w:rPr>
      <w:sz w:val="18"/>
      <w:szCs w:val="18"/>
    </w:rPr>
  </w:style>
  <w:style w:type="paragraph" w:styleId="11">
    <w:name w:val="footer"/>
    <w:basedOn w:val="1"/>
    <w:link w:val="26"/>
    <w:unhideWhenUsed/>
    <w:uiPriority w:val="99"/>
    <w:pPr>
      <w:tabs>
        <w:tab w:val="center" w:pos="4153"/>
        <w:tab w:val="right" w:pos="8306"/>
      </w:tabs>
      <w:spacing w:line="240" w:lineRule="auto"/>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6">
    <w:name w:val="Normal (Web)"/>
    <w:basedOn w:val="1"/>
    <w:semiHidden/>
    <w:unhideWhenUsed/>
    <w:uiPriority w:val="99"/>
    <w:pPr>
      <w:widowControl/>
      <w:snapToGrid/>
      <w:spacing w:before="100" w:beforeAutospacing="1" w:after="100" w:afterAutospacing="1" w:line="240" w:lineRule="auto"/>
      <w:jc w:val="left"/>
    </w:pPr>
    <w:rPr>
      <w:rFonts w:ascii="宋体" w:hAnsi="宋体" w:cs="宋体"/>
    </w:rPr>
  </w:style>
  <w:style w:type="paragraph" w:styleId="17">
    <w:name w:val="annotation subject"/>
    <w:basedOn w:val="7"/>
    <w:next w:val="7"/>
    <w:link w:val="31"/>
    <w:semiHidden/>
    <w:unhideWhenUsed/>
    <w:uiPriority w:val="99"/>
    <w:rPr>
      <w:b/>
      <w:bCs/>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annotation reference"/>
    <w:basedOn w:val="19"/>
    <w:semiHidden/>
    <w:unhideWhenUsed/>
    <w:qFormat/>
    <w:uiPriority w:val="99"/>
    <w:rPr>
      <w:sz w:val="21"/>
      <w:szCs w:val="21"/>
    </w:rPr>
  </w:style>
  <w:style w:type="character" w:customStyle="1" w:styleId="22">
    <w:name w:val="标题 1 字符"/>
    <w:basedOn w:val="19"/>
    <w:link w:val="2"/>
    <w:qFormat/>
    <w:uiPriority w:val="9"/>
    <w:rPr>
      <w:rFonts w:ascii="Times New Roman" w:hAnsi="Times New Roman" w:eastAsia="宋体" w:cs="Times New Roman"/>
      <w:b/>
      <w:bCs/>
      <w:kern w:val="44"/>
      <w:sz w:val="30"/>
      <w:szCs w:val="30"/>
    </w:rPr>
  </w:style>
  <w:style w:type="character" w:customStyle="1" w:styleId="23">
    <w:name w:val="标题 3 字符"/>
    <w:basedOn w:val="19"/>
    <w:link w:val="5"/>
    <w:qFormat/>
    <w:uiPriority w:val="9"/>
    <w:rPr>
      <w:rFonts w:ascii="Times New Roman" w:hAnsi="Times New Roman" w:eastAsia="宋体" w:cs="Times New Roman"/>
      <w:b/>
      <w:bCs/>
      <w:kern w:val="0"/>
      <w:sz w:val="24"/>
      <w:szCs w:val="32"/>
    </w:rPr>
  </w:style>
  <w:style w:type="character" w:customStyle="1" w:styleId="24">
    <w:name w:val="页眉 字符"/>
    <w:basedOn w:val="19"/>
    <w:link w:val="12"/>
    <w:qFormat/>
    <w:uiPriority w:val="99"/>
    <w:rPr>
      <w:rFonts w:ascii="Times New Roman" w:hAnsi="Times New Roman" w:eastAsia="宋体" w:cs="Times New Roman"/>
      <w:kern w:val="0"/>
      <w:sz w:val="18"/>
      <w:szCs w:val="18"/>
    </w:rPr>
  </w:style>
  <w:style w:type="character" w:customStyle="1" w:styleId="25">
    <w:name w:val="HTML 预设格式 字符"/>
    <w:basedOn w:val="19"/>
    <w:link w:val="15"/>
    <w:uiPriority w:val="99"/>
    <w:rPr>
      <w:rFonts w:ascii="宋体" w:hAnsi="宋体" w:eastAsia="宋体" w:cs="宋体"/>
      <w:kern w:val="0"/>
      <w:sz w:val="24"/>
      <w:szCs w:val="24"/>
    </w:rPr>
  </w:style>
  <w:style w:type="character" w:customStyle="1" w:styleId="26">
    <w:name w:val="页脚 字符"/>
    <w:basedOn w:val="19"/>
    <w:link w:val="11"/>
    <w:uiPriority w:val="99"/>
    <w:rPr>
      <w:rFonts w:ascii="Times New Roman" w:hAnsi="Times New Roman" w:eastAsia="宋体" w:cs="Times New Roman"/>
      <w:kern w:val="0"/>
      <w:sz w:val="18"/>
      <w:szCs w:val="18"/>
    </w:rPr>
  </w:style>
  <w:style w:type="character" w:customStyle="1" w:styleId="27">
    <w:name w:val="标题 2 字符"/>
    <w:basedOn w:val="19"/>
    <w:link w:val="3"/>
    <w:uiPriority w:val="0"/>
    <w:rPr>
      <w:rFonts w:ascii="Times New Roman" w:hAnsi="Times New Roman" w:eastAsia="楷体_GB2312" w:cs="Times New Roman"/>
      <w:sz w:val="32"/>
      <w:szCs w:val="20"/>
    </w:rPr>
  </w:style>
  <w:style w:type="character" w:customStyle="1" w:styleId="28">
    <w:name w:val="页眉 Char"/>
    <w:uiPriority w:val="99"/>
    <w:rPr>
      <w:kern w:val="2"/>
      <w:sz w:val="18"/>
      <w:szCs w:val="18"/>
    </w:rPr>
  </w:style>
  <w:style w:type="paragraph" w:customStyle="1" w:styleId="29">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批注文字 字符"/>
    <w:basedOn w:val="19"/>
    <w:link w:val="7"/>
    <w:semiHidden/>
    <w:qFormat/>
    <w:uiPriority w:val="99"/>
    <w:rPr>
      <w:rFonts w:ascii="Times New Roman" w:hAnsi="Times New Roman" w:eastAsia="宋体" w:cs="Times New Roman"/>
      <w:kern w:val="0"/>
      <w:sz w:val="24"/>
      <w:szCs w:val="24"/>
    </w:rPr>
  </w:style>
  <w:style w:type="character" w:customStyle="1" w:styleId="31">
    <w:name w:val="批注主题 字符"/>
    <w:basedOn w:val="30"/>
    <w:link w:val="17"/>
    <w:semiHidden/>
    <w:uiPriority w:val="99"/>
    <w:rPr>
      <w:rFonts w:ascii="Times New Roman" w:hAnsi="Times New Roman" w:eastAsia="宋体" w:cs="Times New Roman"/>
      <w:b/>
      <w:bCs/>
      <w:kern w:val="0"/>
      <w:sz w:val="24"/>
      <w:szCs w:val="24"/>
    </w:rPr>
  </w:style>
  <w:style w:type="character" w:customStyle="1" w:styleId="32">
    <w:name w:val="批注框文本 字符"/>
    <w:basedOn w:val="19"/>
    <w:link w:val="10"/>
    <w:semiHidden/>
    <w:qFormat/>
    <w:uiPriority w:val="99"/>
    <w:rPr>
      <w:rFonts w:ascii="Times New Roman" w:hAnsi="Times New Roman" w:eastAsia="宋体" w:cs="Times New Roman"/>
      <w:kern w:val="0"/>
      <w:sz w:val="18"/>
      <w:szCs w:val="18"/>
    </w:rPr>
  </w:style>
  <w:style w:type="character" w:customStyle="1" w:styleId="33">
    <w:name w:val="日期 字符"/>
    <w:basedOn w:val="19"/>
    <w:link w:val="9"/>
    <w:semiHidden/>
    <w:qFormat/>
    <w:uiPriority w:val="99"/>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229</Words>
  <Characters>1311</Characters>
  <Lines>10</Lines>
  <Paragraphs>3</Paragraphs>
  <TotalTime>0</TotalTime>
  <ScaleCrop>false</ScaleCrop>
  <LinksUpToDate>false</LinksUpToDate>
  <CharactersWithSpaces>1537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2020-11-24T09:58:00Z</dcterms:created>
  <dc:creator>* Lonely boy *</dc:creator>
  <cp:lastModifiedBy>Another One</cp:lastModifiedBy>
  <dcterms:modified xsi:type="dcterms:W3CDTF">2022-12-24T20:13:20Z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