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75B29" w:rsidRDefault="00F75B29" w:rsidP="00F75B29">
      <w:pPr>
        <w:pStyle w:val="Titre2"/>
      </w:pPr>
      <w:r>
        <w:t xml:space="preserve">Apparition en scroll : </w:t>
      </w:r>
    </w:p>
    <w:p w:rsidR="00F75B29" w:rsidRDefault="00F75B29"/>
    <w:p w:rsidR="00F75B29" w:rsidRDefault="00F75B29">
      <w:r w:rsidRPr="00F75B29">
        <w:t>https://www.grafikart.fr/tutoriels/scroll-reveal-1176</w:t>
      </w:r>
    </w:p>
    <w:sectPr w:rsidR="00F75B2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B29"/>
    <w:rsid w:val="00F75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C498DE0"/>
  <w15:chartTrackingRefBased/>
  <w15:docId w15:val="{201BC581-C207-C943-AFC2-A94F99914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75B2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F75B2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67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Anouar Berrouane</dc:creator>
  <cp:keywords/>
  <dc:description/>
  <cp:lastModifiedBy>Anouar Berrouane</cp:lastModifiedBy>
  <cp:revision>1</cp:revision>
  <dcterms:created xsi:type="dcterms:W3CDTF">2020-12-19T01:28:00Z</dcterms:created>
  <dcterms:modified xsi:type="dcterms:W3CDTF">2020-12-19T01:28:00Z</dcterms:modified>
</cp:coreProperties>
</file>