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CÔNG TY CỔ PHẦN ẨM THỰC ATLAS · BAN QUẢN LÝ DỰ ÁN</w:t>
      </w:r>
    </w:p>
    <w:p>
      <w:pPr>
        <w:spacing w:after="40"/>
        <w:jc w:val="center"/>
      </w:pPr>
      <w:r>
        <w:rPr>
          <w:b/>
          <w:bCs/>
          <w:color w:val="5A3E5A"/>
          <w:sz w:val="32"/>
          <w:szCs w:val="32"/>
        </w:rPr>
        <w:t xml:space="preserve">KẾ HOẠCH QUẢN LÝ DỰ ÁN ATLAS RMS</w:t>
      </w:r>
    </w:p>
    <w:p>
      <w:pPr>
        <w:spacing w:after="40"/>
        <w:jc w:val="center"/>
      </w:pPr>
      <w:r>
        <w:rPr>
          <w:b/>
          <w:bCs/>
        </w:rPr>
        <w:t xml:space="preserve">Triển khai hệ thống quản lý nhà hàng cho chuỗi 5 nhà hàng Atlas</w:t>
      </w:r>
    </w:p>
    <w:p>
      <w:pPr>
        <w:spacing w:after="40"/>
        <w:jc w:val="center"/>
      </w:pPr>
      <w:r>
        <w:t xml:space="preserve">Phần 3 – Lịch trình</w:t>
      </w:r>
    </w:p>
    <w:p>
      <w:pPr>
        <w:spacing w:after="140"/>
        <w:jc w:val="center"/>
      </w:pPr>
      <w:r>
        <w:t xml:space="preserve">Phiên bản 1.0 · trình Sponsor phê duyệt tại mốc M1 (09/04/2027)</w:t>
      </w:r>
    </w:p>
    <w:tbl>
      <w:tblPr>
        <w:tblW w:type="dxa" w:w="9071"/>
        <w:jc w:val="center"/>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3000"/>
        <w:gridCol w:w="1500"/>
        <w:gridCol w:w="3871"/>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STT</w:t>
            </w:r>
          </w:p>
        </w:tc>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Họ và tên</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Mã số</w:t>
            </w:r>
          </w:p>
        </w:tc>
        <w:tc>
          <w:tcPr>
            <w:tcW w:type="dxa" w:w="3871"/>
            <w:shd w:fill="EDE6ED" w:color="auto" w:val="clear"/>
            <w:tcMar>
              <w:top w:type="dxa" w:w="35"/>
              <w:left w:type="dxa" w:w="60"/>
              <w:bottom w:type="dxa" w:w="35"/>
              <w:right w:type="dxa" w:w="60"/>
            </w:tcMar>
            <w:vAlign w:val="center"/>
          </w:tcPr>
          <w:p>
            <w:pPr>
              <w:spacing w:after="0" w:before="0" w:line="252"/>
              <w:jc w:val="center"/>
            </w:pPr>
            <w:r>
              <w:rPr>
                <w:b/>
                <w:bCs/>
              </w:rPr>
              <w:t xml:space="preserve">Vai trò trong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1</w:t>
            </w:r>
          </w:p>
        </w:tc>
        <w:tc>
          <w:tcPr>
            <w:tcW w:type="dxa" w:w="3000"/>
            <w:tcMar>
              <w:top w:type="dxa" w:w="35"/>
              <w:left w:type="dxa" w:w="60"/>
              <w:bottom w:type="dxa" w:w="35"/>
              <w:right w:type="dxa" w:w="60"/>
            </w:tcMar>
            <w:vAlign w:val="center"/>
          </w:tcPr>
          <w:p>
            <w:pPr>
              <w:spacing w:after="0" w:before="0" w:line="252"/>
              <w:jc w:val="left"/>
            </w:pPr>
            <w:r>
              <w:t xml:space="preserve">Phạm Duy An</w:t>
            </w:r>
          </w:p>
        </w:tc>
        <w:tc>
          <w:tcPr>
            <w:tcW w:type="dxa" w:w="1500"/>
            <w:tcMar>
              <w:top w:type="dxa" w:w="35"/>
              <w:left w:type="dxa" w:w="60"/>
              <w:bottom w:type="dxa" w:w="35"/>
              <w:right w:type="dxa" w:w="60"/>
            </w:tcMar>
            <w:vAlign w:val="center"/>
          </w:tcPr>
          <w:p>
            <w:pPr>
              <w:spacing w:after="0" w:before="0" w:line="252"/>
              <w:jc w:val="center"/>
            </w:pPr>
            <w:r>
              <w:t xml:space="preserve">BIT240002</w:t>
            </w:r>
          </w:p>
        </w:tc>
        <w:tc>
          <w:tcPr>
            <w:tcW w:type="dxa" w:w="3871"/>
            <w:tcMar>
              <w:top w:type="dxa" w:w="35"/>
              <w:left w:type="dxa" w:w="60"/>
              <w:bottom w:type="dxa" w:w="35"/>
              <w:right w:type="dxa" w:w="60"/>
            </w:tcMar>
            <w:vAlign w:val="center"/>
          </w:tcPr>
          <w:p>
            <w:pPr>
              <w:spacing w:after="0" w:before="0" w:line="252"/>
              <w:jc w:val="left"/>
            </w:pPr>
            <w:r>
              <w:t xml:space="preserve">PM, trưởng Ban QLDA</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2</w:t>
            </w:r>
          </w:p>
        </w:tc>
        <w:tc>
          <w:tcPr>
            <w:tcW w:type="dxa" w:w="3000"/>
            <w:tcMar>
              <w:top w:type="dxa" w:w="35"/>
              <w:left w:type="dxa" w:w="60"/>
              <w:bottom w:type="dxa" w:w="35"/>
              <w:right w:type="dxa" w:w="60"/>
            </w:tcMar>
            <w:vAlign w:val="center"/>
          </w:tcPr>
          <w:p>
            <w:pPr>
              <w:spacing w:after="0" w:before="0" w:line="252"/>
              <w:jc w:val="left"/>
            </w:pPr>
            <w:r>
              <w:t xml:space="preserve">Bùi Đào Đức Anh</w:t>
            </w:r>
          </w:p>
        </w:tc>
        <w:tc>
          <w:tcPr>
            <w:tcW w:type="dxa" w:w="1500"/>
            <w:tcMar>
              <w:top w:type="dxa" w:w="35"/>
              <w:left w:type="dxa" w:w="60"/>
              <w:bottom w:type="dxa" w:w="35"/>
              <w:right w:type="dxa" w:w="60"/>
            </w:tcMar>
            <w:vAlign w:val="center"/>
          </w:tcPr>
          <w:p>
            <w:pPr>
              <w:spacing w:after="0" w:before="0" w:line="252"/>
              <w:jc w:val="center"/>
            </w:pPr>
            <w:r>
              <w:t xml:space="preserve">BIT240025</w:t>
            </w:r>
          </w:p>
        </w:tc>
        <w:tc>
          <w:tcPr>
            <w:tcW w:type="dxa" w:w="3871"/>
            <w:tcMar>
              <w:top w:type="dxa" w:w="35"/>
              <w:left w:type="dxa" w:w="60"/>
              <w:bottom w:type="dxa" w:w="35"/>
              <w:right w:type="dxa" w:w="60"/>
            </w:tcMar>
            <w:vAlign w:val="center"/>
          </w:tcPr>
          <w:p>
            <w:pPr>
              <w:spacing w:after="0" w:before="0" w:line="252"/>
              <w:jc w:val="left"/>
            </w:pPr>
            <w:r>
              <w:t xml:space="preserve">Phạm vi, yêu cầu</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3</w:t>
            </w:r>
          </w:p>
        </w:tc>
        <w:tc>
          <w:tcPr>
            <w:tcW w:type="dxa" w:w="3000"/>
            <w:tcMar>
              <w:top w:type="dxa" w:w="35"/>
              <w:left w:type="dxa" w:w="60"/>
              <w:bottom w:type="dxa" w:w="35"/>
              <w:right w:type="dxa" w:w="60"/>
            </w:tcMar>
            <w:vAlign w:val="center"/>
          </w:tcPr>
          <w:p>
            <w:pPr>
              <w:spacing w:after="0" w:before="0" w:line="252"/>
              <w:jc w:val="left"/>
            </w:pPr>
            <w:r>
              <w:t xml:space="preserve">Đỗ Tuấn Anh</w:t>
            </w:r>
          </w:p>
        </w:tc>
        <w:tc>
          <w:tcPr>
            <w:tcW w:type="dxa" w:w="1500"/>
            <w:tcMar>
              <w:top w:type="dxa" w:w="35"/>
              <w:left w:type="dxa" w:w="60"/>
              <w:bottom w:type="dxa" w:w="35"/>
              <w:right w:type="dxa" w:w="60"/>
            </w:tcMar>
            <w:vAlign w:val="center"/>
          </w:tcPr>
          <w:p>
            <w:pPr>
              <w:spacing w:after="0" w:before="0" w:line="252"/>
              <w:jc w:val="center"/>
            </w:pPr>
            <w:r>
              <w:t xml:space="preserve">BIT240015</w:t>
            </w:r>
          </w:p>
        </w:tc>
        <w:tc>
          <w:tcPr>
            <w:tcW w:type="dxa" w:w="3871"/>
            <w:tcMar>
              <w:top w:type="dxa" w:w="35"/>
              <w:left w:type="dxa" w:w="60"/>
              <w:bottom w:type="dxa" w:w="35"/>
              <w:right w:type="dxa" w:w="60"/>
            </w:tcMar>
            <w:vAlign w:val="center"/>
          </w:tcPr>
          <w:p>
            <w:pPr>
              <w:spacing w:after="0" w:before="0" w:line="252"/>
              <w:jc w:val="left"/>
            </w:pPr>
            <w:r>
              <w:t xml:space="preserve">Lịch trình, triển khai</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4</w:t>
            </w:r>
          </w:p>
        </w:tc>
        <w:tc>
          <w:tcPr>
            <w:tcW w:type="dxa" w:w="3000"/>
            <w:tcMar>
              <w:top w:type="dxa" w:w="35"/>
              <w:left w:type="dxa" w:w="60"/>
              <w:bottom w:type="dxa" w:w="35"/>
              <w:right w:type="dxa" w:w="60"/>
            </w:tcMar>
            <w:vAlign w:val="center"/>
          </w:tcPr>
          <w:p>
            <w:pPr>
              <w:spacing w:after="0" w:before="0" w:line="252"/>
              <w:jc w:val="left"/>
            </w:pPr>
            <w:r>
              <w:t xml:space="preserve">Lê Anh</w:t>
            </w:r>
          </w:p>
        </w:tc>
        <w:tc>
          <w:tcPr>
            <w:tcW w:type="dxa" w:w="1500"/>
            <w:tcMar>
              <w:top w:type="dxa" w:w="35"/>
              <w:left w:type="dxa" w:w="60"/>
              <w:bottom w:type="dxa" w:w="35"/>
              <w:right w:type="dxa" w:w="60"/>
            </w:tcMar>
            <w:vAlign w:val="center"/>
          </w:tcPr>
          <w:p>
            <w:pPr>
              <w:spacing w:after="0" w:before="0" w:line="252"/>
              <w:jc w:val="center"/>
            </w:pPr>
            <w:r>
              <w:t xml:space="preserve">BIT240017</w:t>
            </w:r>
          </w:p>
        </w:tc>
        <w:tc>
          <w:tcPr>
            <w:tcW w:type="dxa" w:w="3871"/>
            <w:tcMar>
              <w:top w:type="dxa" w:w="35"/>
              <w:left w:type="dxa" w:w="60"/>
              <w:bottom w:type="dxa" w:w="35"/>
              <w:right w:type="dxa" w:w="60"/>
            </w:tcMar>
            <w:vAlign w:val="center"/>
          </w:tcPr>
          <w:p>
            <w:pPr>
              <w:spacing w:after="0" w:before="0" w:line="252"/>
              <w:jc w:val="left"/>
            </w:pPr>
            <w:r>
              <w:t xml:space="preserve">Chi phí, mua sắm</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5</w:t>
            </w:r>
          </w:p>
        </w:tc>
        <w:tc>
          <w:tcPr>
            <w:tcW w:type="dxa" w:w="3000"/>
            <w:tcMar>
              <w:top w:type="dxa" w:w="35"/>
              <w:left w:type="dxa" w:w="60"/>
              <w:bottom w:type="dxa" w:w="35"/>
              <w:right w:type="dxa" w:w="60"/>
            </w:tcMar>
            <w:vAlign w:val="center"/>
          </w:tcPr>
          <w:p>
            <w:pPr>
              <w:spacing w:after="0" w:before="0" w:line="252"/>
              <w:jc w:val="left"/>
            </w:pPr>
            <w:r>
              <w:t xml:space="preserve">Nguyễn Quang Hiếu</w:t>
            </w:r>
          </w:p>
        </w:tc>
        <w:tc>
          <w:tcPr>
            <w:tcW w:type="dxa" w:w="1500"/>
            <w:tcMar>
              <w:top w:type="dxa" w:w="35"/>
              <w:left w:type="dxa" w:w="60"/>
              <w:bottom w:type="dxa" w:w="35"/>
              <w:right w:type="dxa" w:w="60"/>
            </w:tcMar>
            <w:vAlign w:val="center"/>
          </w:tcPr>
          <w:p>
            <w:pPr>
              <w:spacing w:after="0" w:before="0" w:line="252"/>
              <w:jc w:val="center"/>
            </w:pPr>
            <w:r>
              <w:t xml:space="preserve">BIT240091</w:t>
            </w:r>
          </w:p>
        </w:tc>
        <w:tc>
          <w:tcPr>
            <w:tcW w:type="dxa" w:w="3871"/>
            <w:tcMar>
              <w:top w:type="dxa" w:w="35"/>
              <w:left w:type="dxa" w:w="60"/>
              <w:bottom w:type="dxa" w:w="35"/>
              <w:right w:type="dxa" w:w="60"/>
            </w:tcMar>
            <w:vAlign w:val="center"/>
          </w:tcPr>
          <w:p>
            <w:pPr>
              <w:spacing w:after="0" w:before="0" w:line="252"/>
              <w:jc w:val="left"/>
            </w:pPr>
            <w:r>
              <w:t xml:space="preserve">Chất lượng, kiểm soát thay đổi</w:t>
            </w:r>
          </w:p>
        </w:tc>
      </w:tr>
    </w:tbl>
    <w:p>
      <w:pPr>
        <w:pBdr>
          <w:bottom w:val="single" w:color="5A3E5A" w:sz="8" w:space="6"/>
        </w:pBdr>
        <w:spacing w:after="160" w:before="80"/>
      </w:pPr>
    </w:p>
    <w:p>
      <w:pPr>
        <w:pStyle w:val="Heading1"/>
      </w:pPr>
      <w:r>
        <w:t xml:space="preserve">GIỚI THIỆU DỰ ÁN</w:t>
      </w:r>
    </w:p>
    <w:p>
      <w:pPr>
        <w:keepNext/>
        <w:jc w:val="both"/>
      </w:pPr>
      <w:r>
        <w:t xml:space="preserve">Atlas RMS là dự án nội bộ của Công ty Cổ phần Ẩm thực Atlas. Tài liệu do Ban Quản lý dự án (Ban QLDA) của công ty lập, trình Tổng Giám đốc (Sponsor) phê duyệt.</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171"/>
      </w:tblGrid>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Dự án</w:t>
            </w:r>
          </w:p>
        </w:tc>
        <w:tc>
          <w:tcPr>
            <w:tcW w:type="dxa" w:w="7171"/>
            <w:tcMar>
              <w:top w:type="dxa" w:w="35"/>
              <w:left w:type="dxa" w:w="60"/>
              <w:bottom w:type="dxa" w:w="35"/>
              <w:right w:type="dxa" w:w="60"/>
            </w:tcMar>
            <w:vAlign w:val="center"/>
          </w:tcPr>
          <w:p>
            <w:pPr>
              <w:spacing w:after="0" w:before="0" w:line="252"/>
              <w:jc w:val="left"/>
            </w:pPr>
            <w:r>
              <w:t xml:space="preserve">Atlas RMS – triển khai hệ thống quản lý nhà hàng cho chuỗi nhà hàng Atlas · mã AT‑RMS‑2027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Chủ đầu tư</w:t>
            </w:r>
          </w:p>
        </w:tc>
        <w:tc>
          <w:tcPr>
            <w:tcW w:type="dxa" w:w="7171"/>
            <w:tcMar>
              <w:top w:type="dxa" w:w="35"/>
              <w:left w:type="dxa" w:w="60"/>
              <w:bottom w:type="dxa" w:w="35"/>
              <w:right w:type="dxa" w:w="60"/>
            </w:tcMar>
            <w:vAlign w:val="center"/>
          </w:tcPr>
          <w:p>
            <w:pPr>
              <w:spacing w:after="0" w:before="0" w:line="252"/>
              <w:jc w:val="left"/>
            </w:pPr>
            <w:r>
              <w:t xml:space="preserve">Công ty Cổ phần Ẩm thực Atlas: 5 nhà hàng món Việt tại Hà Nội (Cầu Giấy, Đống Đa, Hoàn Kiếm, Tây Hồ, Hà Đông), 750 chỗ ngồi, khoảng 210 nhân viên, doanh thu 2026 ước 62 tỷ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Loại dự án</w:t>
            </w:r>
          </w:p>
        </w:tc>
        <w:tc>
          <w:tcPr>
            <w:tcW w:type="dxa" w:w="7171"/>
            <w:tcMar>
              <w:top w:type="dxa" w:w="35"/>
              <w:left w:type="dxa" w:w="60"/>
              <w:bottom w:type="dxa" w:w="35"/>
              <w:right w:type="dxa" w:w="60"/>
            </w:tcMar>
            <w:vAlign w:val="center"/>
          </w:tcPr>
          <w:p>
            <w:pPr>
              <w:spacing w:after="0" w:before="0" w:line="252"/>
              <w:jc w:val="left"/>
            </w:pPr>
            <w:r>
              <w:t xml:space="preserve">Nội bộ: công ty vừa đầu tư vừa sử dụng hệ thống; khách hàng nội bộ là khối vận hành 5 nhà hàng (đại diện: Giám đốc vận hành); đối tác RMS là nhà cung cấp, làm theo hợp đồng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Vấn đề</w:t>
            </w:r>
          </w:p>
        </w:tc>
        <w:tc>
          <w:tcPr>
            <w:tcW w:type="dxa" w:w="7171"/>
            <w:tcMar>
              <w:top w:type="dxa" w:w="35"/>
              <w:left w:type="dxa" w:w="60"/>
              <w:bottom w:type="dxa" w:w="35"/>
              <w:right w:type="dxa" w:w="60"/>
            </w:tcMar>
            <w:vAlign w:val="center"/>
          </w:tcPr>
          <w:p>
            <w:pPr>
              <w:spacing w:after="0" w:before="0" w:line="252"/>
              <w:jc w:val="left"/>
            </w:pPr>
            <w:r>
              <w:t xml:space="preserve">Thu ngân rời rạc, doanh thu chuỗi có sau 1 ngày; order giấy, khoảng 3% món sai; kho Excel, hao hụt vượt định mức khoảng 4% doanh thu; đơn GrabFood, ShopeeFood nhập tay</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Giải pháp</w:t>
            </w:r>
          </w:p>
        </w:tc>
        <w:tc>
          <w:tcPr>
            <w:tcW w:type="dxa" w:w="7171"/>
            <w:tcMar>
              <w:top w:type="dxa" w:w="35"/>
              <w:left w:type="dxa" w:w="60"/>
              <w:bottom w:type="dxa" w:w="35"/>
              <w:right w:type="dxa" w:w="60"/>
            </w:tcMar>
            <w:vAlign w:val="center"/>
          </w:tcPr>
          <w:p>
            <w:pPr>
              <w:spacing w:after="0" w:before="0" w:line="252"/>
              <w:jc w:val="left"/>
            </w:pPr>
            <w:r>
              <w:t xml:space="preserve">Nền tảng RMS cloud của đối tác – cấu hình, tích hợp, không viết mới; pilot (thí điểm) Cầu Giấy, mỗi tuần thêm 1 nhà hàng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Sponsor / PM</w:t>
            </w:r>
          </w:p>
        </w:tc>
        <w:tc>
          <w:tcPr>
            <w:tcW w:type="dxa" w:w="7171"/>
            <w:tcMar>
              <w:top w:type="dxa" w:w="35"/>
              <w:left w:type="dxa" w:w="60"/>
              <w:bottom w:type="dxa" w:w="35"/>
              <w:right w:type="dxa" w:w="60"/>
            </w:tcMar>
            <w:vAlign w:val="center"/>
          </w:tcPr>
          <w:p>
            <w:pPr>
              <w:spacing w:after="0" w:before="0" w:line="252"/>
              <w:jc w:val="left"/>
            </w:pPr>
            <w:r>
              <w:t xml:space="preserve">Lê Văn Thành (Tổng Giám đốc) / Phạm Duy An</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Thời gian</w:t>
            </w:r>
          </w:p>
        </w:tc>
        <w:tc>
          <w:tcPr>
            <w:tcW w:type="dxa" w:w="7171"/>
            <w:tcMar>
              <w:top w:type="dxa" w:w="35"/>
              <w:left w:type="dxa" w:w="60"/>
              <w:bottom w:type="dxa" w:w="35"/>
              <w:right w:type="dxa" w:w="60"/>
            </w:tcMar>
            <w:vAlign w:val="center"/>
          </w:tcPr>
          <w:p>
            <w:pPr>
              <w:spacing w:after="0" w:before="0" w:line="252"/>
              <w:jc w:val="left"/>
            </w:pPr>
            <w:r>
              <w:t xml:space="preserve">26 tuần, 01/03 – 27/08/2027; 5/5 nhà hàng go‑live trước 30/07/2027</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Ngân sách</w:t>
            </w:r>
          </w:p>
        </w:tc>
        <w:tc>
          <w:tcPr>
            <w:tcW w:type="dxa" w:w="7171"/>
            <w:tcMar>
              <w:top w:type="dxa" w:w="35"/>
              <w:left w:type="dxa" w:w="60"/>
              <w:bottom w:type="dxa" w:w="35"/>
              <w:right w:type="dxa" w:w="60"/>
            </w:tcMar>
            <w:vAlign w:val="center"/>
          </w:tcPr>
          <w:p>
            <w:pPr>
              <w:spacing w:after="0" w:before="0" w:line="252"/>
              <w:jc w:val="left"/>
            </w:pPr>
            <w:r>
              <w:t xml:space="preserve">1.500.000.000 đồng (1,5 tỷ đồng) = 1.360.000.000 đồng chi phí ước tính + 140.000.000 đồng dự phòng</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Mục tiêu chính</w:t>
            </w:r>
          </w:p>
        </w:tc>
        <w:tc>
          <w:tcPr>
            <w:tcW w:type="dxa" w:w="7171"/>
            <w:tcMar>
              <w:top w:type="dxa" w:w="35"/>
              <w:left w:type="dxa" w:w="60"/>
              <w:bottom w:type="dxa" w:w="35"/>
              <w:right w:type="dxa" w:w="60"/>
            </w:tcMar>
            <w:vAlign w:val="center"/>
          </w:tcPr>
          <w:p>
            <w:pPr>
              <w:spacing w:after="0" w:before="0" w:line="252"/>
              <w:jc w:val="left"/>
            </w:pPr>
            <w:r>
              <w:t xml:space="preserve">100% order tới bếp bằng điện tử; hóa đơn xuất ngay khi thanh toán; dashboard trễ ≤ 15 phút; thanh toán giờ cao điểm ≤ 3 phút/bàn; hao hụt ≤ 2,5% doanh thu (O3 – O5)</w:t>
            </w:r>
          </w:p>
        </w:tc>
      </w:tr>
      <w:tr>
        <w:trPr>
          <w:cantSplit/>
        </w:trPr>
        <w:tc>
          <w:tcPr>
            <w:tcW w:type="dxa" w:w="1900"/>
            <w:shd w:fill="EDE6ED" w:color="auto" w:val="clear"/>
            <w:tcMar>
              <w:top w:type="dxa" w:w="35"/>
              <w:left w:type="dxa" w:w="60"/>
              <w:bottom w:type="dxa" w:w="35"/>
              <w:right w:type="dxa" w:w="60"/>
            </w:tcMar>
            <w:vAlign w:val="center"/>
          </w:tcPr>
          <w:p>
            <w:pPr>
              <w:spacing w:after="0" w:before="0" w:line="252"/>
              <w:jc w:val="left"/>
            </w:pPr>
            <w:r>
              <w:rPr>
                <w:b/>
                <w:bCs/>
              </w:rPr>
              <w:t xml:space="preserve">Tài liệu này</w:t>
            </w:r>
          </w:p>
        </w:tc>
        <w:tc>
          <w:tcPr>
            <w:tcW w:type="dxa" w:w="7171"/>
            <w:tcMar>
              <w:top w:type="dxa" w:w="35"/>
              <w:left w:type="dxa" w:w="60"/>
              <w:bottom w:type="dxa" w:w="35"/>
              <w:right w:type="dxa" w:w="60"/>
            </w:tcMar>
            <w:vAlign w:val="center"/>
          </w:tcPr>
          <w:p>
            <w:pPr>
              <w:spacing w:after="0" w:before="0" w:line="252"/>
              <w:jc w:val="left"/>
            </w:pPr>
            <w:r>
              <w:t xml:space="preserve">Phần 3 (lịch trình), dùng 20 work package A – T của WBS (Bảng 14) và mốc M0 – M7 của Charter; bảng, hình đánh số tiếp từ Bảng 16, Hình 2</w:t>
            </w:r>
          </w:p>
        </w:tc>
      </w:tr>
    </w:tbl>
    <w:p>
      <w:pPr>
        <w:pStyle w:val="Heading1"/>
      </w:pPr>
      <w:r>
        <w:t xml:space="preserve">PHẦN 3. LỊCH TRÌNH</w:t>
      </w:r>
    </w:p>
    <w:p>
      <w:pPr>
        <w:jc w:val="both"/>
      </w:pPr>
      <w:r>
        <w:t xml:space="preserve">Lịch lập từ 20 work package A – T của WBS (Bảng 14); 5 gói quản lý 1.1.x – 1.2.x chạy suốt dự án nên không đưa vào sơ đồ mạng. Thêm 2 mốc Start (M0) và End (M7) có thời lượng 0 làm nút bắt đầu và kết thúc. Đơn vị là tuần (5 ngày làm việc); tuần 1 bắt đầu thứ Hai 01/03/2027; hoạt động có (ES, EF) diễn ra từ tuần ES + 1 đến hết tuần EF.</w:t>
      </w:r>
    </w:p>
    <w:p>
      <w:pPr>
        <w:pStyle w:val="Heading2"/>
      </w:pPr>
      <w:r>
        <w:t xml:space="preserve">3.1. Hoạt động, ước lượng thời gian và quan hệ phụ thuộc</w:t>
      </w:r>
    </w:p>
    <w:p>
      <w:pPr>
        <w:keepNext/>
        <w:spacing w:after="80" w:before="160"/>
        <w:jc w:val="center"/>
      </w:pPr>
      <w:r>
        <w:rPr>
          <w:b/>
          <w:bCs/>
        </w:rPr>
        <w:t xml:space="preserve">Bảng 16. </w:t>
      </w:r>
      <w:r>
        <w:t xml:space="preserve">Danh sách hoạt động, quan hệ phụ thuộc và cơ sở ước lượng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80"/>
        <w:gridCol w:w="2650"/>
        <w:gridCol w:w="1500"/>
        <w:gridCol w:w="880"/>
        <w:gridCol w:w="3361"/>
      </w:tblGrid>
      <w:tr>
        <w:trPr>
          <w:tblHeader/>
        </w:trPr>
        <w:tc>
          <w:tcPr>
            <w:tcW w:type="dxa" w:w="68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650"/>
            <w:shd w:fill="EDE6ED" w:color="auto" w:val="clear"/>
            <w:tcMar>
              <w:top w:type="dxa" w:w="35"/>
              <w:left w:type="dxa" w:w="60"/>
              <w:bottom w:type="dxa" w:w="35"/>
              <w:right w:type="dxa" w:w="60"/>
            </w:tcMar>
            <w:vAlign w:val="center"/>
          </w:tcPr>
          <w:p>
            <w:pPr>
              <w:spacing w:after="0" w:before="0" w:line="252"/>
              <w:jc w:val="center"/>
            </w:pPr>
            <w:r>
              <w:rPr>
                <w:b/>
                <w:bCs/>
              </w:rPr>
              <w:t xml:space="preserve">Hoạt động (mã WBS)</w:t>
            </w:r>
          </w:p>
        </w:tc>
        <w:tc>
          <w:tcPr>
            <w:tcW w:type="dxa" w:w="1500"/>
            <w:shd w:fill="EDE6ED" w:color="auto" w:val="clear"/>
            <w:tcMar>
              <w:top w:type="dxa" w:w="35"/>
              <w:left w:type="dxa" w:w="60"/>
              <w:bottom w:type="dxa" w:w="35"/>
              <w:right w:type="dxa" w:w="60"/>
            </w:tcMar>
            <w:vAlign w:val="center"/>
          </w:tcPr>
          <w:p>
            <w:pPr>
              <w:spacing w:after="0" w:before="0" w:line="252"/>
              <w:jc w:val="center"/>
            </w:pPr>
            <w:r>
              <w:rPr>
                <w:b/>
                <w:bCs/>
              </w:rPr>
              <w:t xml:space="preserve">Predecessor</w:t>
            </w:r>
          </w:p>
        </w:tc>
        <w:tc>
          <w:tcPr>
            <w:tcW w:type="dxa" w:w="880"/>
            <w:shd w:fill="EDE6ED" w:color="auto" w:val="clear"/>
            <w:tcMar>
              <w:top w:type="dxa" w:w="35"/>
              <w:left w:type="dxa" w:w="60"/>
              <w:bottom w:type="dxa" w:w="35"/>
              <w:right w:type="dxa" w:w="60"/>
            </w:tcMar>
            <w:vAlign w:val="center"/>
          </w:tcPr>
          <w:p>
            <w:pPr>
              <w:spacing w:after="0" w:before="0" w:line="252"/>
              <w:jc w:val="center"/>
            </w:pPr>
            <w:r>
              <w:rPr>
                <w:b/>
                <w:bCs/>
              </w:rPr>
              <w:t xml:space="preserve">t (tuần)</w:t>
            </w:r>
          </w:p>
        </w:tc>
        <w:tc>
          <w:tcPr>
            <w:tcW w:type="dxa" w:w="3361"/>
            <w:shd w:fill="EDE6ED" w:color="auto" w:val="clear"/>
            <w:tcMar>
              <w:top w:type="dxa" w:w="35"/>
              <w:left w:type="dxa" w:w="60"/>
              <w:bottom w:type="dxa" w:w="35"/>
              <w:right w:type="dxa" w:w="60"/>
            </w:tcMar>
            <w:vAlign w:val="center"/>
          </w:tcPr>
          <w:p>
            <w:pPr>
              <w:spacing w:after="0" w:before="0" w:line="252"/>
              <w:jc w:val="center"/>
            </w:pPr>
            <w:r>
              <w:rPr>
                <w:b/>
                <w:bCs/>
              </w:rPr>
              <w:t xml:space="preserve">Cơ sở ước lượng</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Start</w:t>
            </w:r>
          </w:p>
        </w:tc>
        <w:tc>
          <w:tcPr>
            <w:tcW w:type="dxa" w:w="2650"/>
            <w:tcMar>
              <w:top w:type="dxa" w:w="35"/>
              <w:left w:type="dxa" w:w="60"/>
              <w:bottom w:type="dxa" w:w="35"/>
              <w:right w:type="dxa" w:w="60"/>
            </w:tcMar>
            <w:vAlign w:val="center"/>
          </w:tcPr>
          <w:p>
            <w:pPr>
              <w:spacing w:after="0" w:before="0" w:line="252"/>
              <w:jc w:val="left"/>
            </w:pPr>
            <w:r>
              <w:t xml:space="preserve">Bắt đầu dự án (M0)</w:t>
            </w:r>
          </w:p>
        </w:tc>
        <w:tc>
          <w:tcPr>
            <w:tcW w:type="dxa" w:w="1500"/>
            <w:tcMar>
              <w:top w:type="dxa" w:w="35"/>
              <w:left w:type="dxa" w:w="60"/>
              <w:bottom w:type="dxa" w:w="35"/>
              <w:right w:type="dxa" w:w="60"/>
            </w:tcMar>
            <w:vAlign w:val="center"/>
          </w:tcPr>
          <w:p>
            <w:pPr>
              <w:spacing w:after="0" w:before="0" w:line="252"/>
              <w:jc w:val="left"/>
            </w:pPr>
            <w:r>
              <w:t xml:space="preserve">—</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kick‑off 01/03/2027 (M0)</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Khảo sát hiện trạng (2.1)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Start</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5 nhà hàng × 2 ngày + văn phòng 2 ngày + tổng hợp 3 ngày = 15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Đặc tả yêu cầu (SRS) (2.2)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A</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Viết SRS 8 ngày + 2 workshop 2 ngày + sửa 2 ngày + Sponsor duyệt ≤ 3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Quy trình to‑be, thiết kế cấu hình (3.1)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B</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9 phân hệ × 1 ngày + workshop duyệt 1 ngày = 10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D</w:t>
            </w:r>
          </w:p>
        </w:tc>
        <w:tc>
          <w:tcPr>
            <w:tcW w:type="dxa" w:w="2650"/>
            <w:tcMar>
              <w:top w:type="dxa" w:w="35"/>
              <w:left w:type="dxa" w:w="60"/>
              <w:bottom w:type="dxa" w:w="35"/>
              <w:right w:type="dxa" w:w="60"/>
            </w:tcMar>
            <w:vAlign w:val="center"/>
          </w:tcPr>
          <w:p>
            <w:pPr>
              <w:spacing w:after="0" w:before="0" w:line="252"/>
              <w:jc w:val="left"/>
            </w:pPr>
            <w:r>
              <w:t xml:space="preserve">Kiến trúc tích hợp (3.2)</w:t>
            </w:r>
          </w:p>
        </w:tc>
        <w:tc>
          <w:tcPr>
            <w:tcW w:type="dxa" w:w="1500"/>
            <w:tcMar>
              <w:top w:type="dxa" w:w="35"/>
              <w:left w:type="dxa" w:w="60"/>
              <w:bottom w:type="dxa" w:w="35"/>
              <w:right w:type="dxa" w:w="60"/>
            </w:tcMar>
            <w:vAlign w:val="center"/>
          </w:tcPr>
          <w:p>
            <w:pPr>
              <w:spacing w:after="0" w:before="0" w:line="252"/>
              <w:jc w:val="left"/>
            </w:pPr>
            <w:r>
              <w:t xml:space="preserve">B</w:t>
            </w:r>
          </w:p>
        </w:tc>
        <w:tc>
          <w:tcPr>
            <w:tcW w:type="dxa" w:w="880"/>
            <w:tcMar>
              <w:top w:type="dxa" w:w="35"/>
              <w:left w:type="dxa" w:w="60"/>
              <w:bottom w:type="dxa" w:w="35"/>
              <w:right w:type="dxa" w:w="60"/>
            </w:tcMar>
            <w:vAlign w:val="center"/>
          </w:tcPr>
          <w:p>
            <w:pPr>
              <w:spacing w:after="0" w:before="0" w:line="252"/>
              <w:jc w:val="center"/>
            </w:pPr>
            <w:r>
              <w:t xml:space="preserve">2</w:t>
            </w:r>
          </w:p>
        </w:tc>
        <w:tc>
          <w:tcPr>
            <w:tcW w:type="dxa" w:w="3361"/>
            <w:tcMar>
              <w:top w:type="dxa" w:w="35"/>
              <w:left w:type="dxa" w:w="60"/>
              <w:bottom w:type="dxa" w:w="35"/>
              <w:right w:type="dxa" w:w="60"/>
            </w:tcMar>
            <w:vAlign w:val="center"/>
          </w:tcPr>
          <w:p>
            <w:pPr>
              <w:spacing w:after="0" w:before="0" w:line="252"/>
              <w:jc w:val="left"/>
            </w:pPr>
            <w:r>
              <w:t xml:space="preserve">5 kết nối × 1,5 ngày + web, QR 2 ngày + duyệt ≈ 10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Cấu hình RMS lõi (4.1)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C</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6 (PERT)</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PERT: 3 vòng × 2 tuần (m); 2 vòng nếu cấu hình chuẩn đủ (o); thêm 1 vòng tùy biến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F</w:t>
            </w:r>
          </w:p>
        </w:tc>
        <w:tc>
          <w:tcPr>
            <w:tcW w:type="dxa" w:w="2650"/>
            <w:tcMar>
              <w:top w:type="dxa" w:w="35"/>
              <w:left w:type="dxa" w:w="60"/>
              <w:bottom w:type="dxa" w:w="35"/>
              <w:right w:type="dxa" w:w="60"/>
            </w:tcMar>
            <w:vAlign w:val="center"/>
          </w:tcPr>
          <w:p>
            <w:pPr>
              <w:spacing w:after="0" w:before="0" w:line="252"/>
              <w:jc w:val="left"/>
            </w:pPr>
            <w:r>
              <w:t xml:space="preserve">Tích hợp ngoài (P9) (4.2.1)</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5 kết nối × 4 ngày (m); bên thứ ba cấp API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G</w:t>
            </w:r>
          </w:p>
        </w:tc>
        <w:tc>
          <w:tcPr>
            <w:tcW w:type="dxa" w:w="2650"/>
            <w:tcMar>
              <w:top w:type="dxa" w:w="35"/>
              <w:left w:type="dxa" w:w="60"/>
              <w:bottom w:type="dxa" w:w="35"/>
              <w:right w:type="dxa" w:w="60"/>
            </w:tcMar>
            <w:vAlign w:val="center"/>
          </w:tcPr>
          <w:p>
            <w:pPr>
              <w:spacing w:after="0" w:before="0" w:line="252"/>
              <w:jc w:val="left"/>
            </w:pPr>
            <w:r>
              <w:t xml:space="preserve">Kênh online (P6) (4.2.2)</w:t>
            </w:r>
          </w:p>
        </w:tc>
        <w:tc>
          <w:tcPr>
            <w:tcW w:type="dxa" w:w="1500"/>
            <w:tcMar>
              <w:top w:type="dxa" w:w="35"/>
              <w:left w:type="dxa" w:w="60"/>
              <w:bottom w:type="dxa" w:w="35"/>
              <w:right w:type="dxa" w:w="60"/>
            </w:tcMar>
            <w:vAlign w:val="center"/>
          </w:tcPr>
          <w:p>
            <w:pPr>
              <w:spacing w:after="0" w:before="0" w:line="252"/>
              <w:jc w:val="left"/>
            </w:pPr>
            <w:r>
              <w:t xml:space="preserve">D</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Web 1 tuần + thực đơn online, QR 1 tuần + thử 30 khách 1 tuần + sửa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H</w:t>
            </w:r>
          </w:p>
        </w:tc>
        <w:tc>
          <w:tcPr>
            <w:tcW w:type="dxa" w:w="2650"/>
            <w:tcMar>
              <w:top w:type="dxa" w:w="35"/>
              <w:left w:type="dxa" w:w="60"/>
              <w:bottom w:type="dxa" w:w="35"/>
              <w:right w:type="dxa" w:w="60"/>
            </w:tcMar>
            <w:vAlign w:val="center"/>
          </w:tcPr>
          <w:p>
            <w:pPr>
              <w:spacing w:after="0" w:before="0" w:line="252"/>
              <w:jc w:val="left"/>
            </w:pPr>
            <w:r>
              <w:t xml:space="preserve">Thiết bị đợt 1 (pilot) (5.1)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Giao ≤ 3 tuần (Bảng 12) + lắp đặt ban đêm, chạy thử 3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I</w:t>
            </w:r>
          </w:p>
        </w:tc>
        <w:tc>
          <w:tcPr>
            <w:tcW w:type="dxa" w:w="2650"/>
            <w:tcMar>
              <w:top w:type="dxa" w:w="35"/>
              <w:left w:type="dxa" w:w="60"/>
              <w:bottom w:type="dxa" w:w="35"/>
              <w:right w:type="dxa" w:w="60"/>
            </w:tcMar>
            <w:vAlign w:val="center"/>
          </w:tcPr>
          <w:p>
            <w:pPr>
              <w:spacing w:after="0" w:before="0" w:line="252"/>
              <w:jc w:val="left"/>
            </w:pPr>
            <w:r>
              <w:t xml:space="preserve">Thiết bị đợt 2 (5.2)</w:t>
            </w:r>
          </w:p>
        </w:tc>
        <w:tc>
          <w:tcPr>
            <w:tcW w:type="dxa" w:w="1500"/>
            <w:tcMar>
              <w:top w:type="dxa" w:w="35"/>
              <w:left w:type="dxa" w:w="60"/>
              <w:bottom w:type="dxa" w:w="35"/>
              <w:right w:type="dxa" w:w="60"/>
            </w:tcMar>
            <w:vAlign w:val="center"/>
          </w:tcPr>
          <w:p>
            <w:pPr>
              <w:spacing w:after="0" w:before="0" w:line="252"/>
              <w:jc w:val="left"/>
            </w:pPr>
            <w:r>
              <w:t xml:space="preserve">H</w:t>
            </w:r>
          </w:p>
        </w:tc>
        <w:tc>
          <w:tcPr>
            <w:tcW w:type="dxa" w:w="880"/>
            <w:tcMar>
              <w:top w:type="dxa" w:w="35"/>
              <w:left w:type="dxa" w:w="60"/>
              <w:bottom w:type="dxa" w:w="35"/>
              <w:right w:type="dxa" w:w="60"/>
            </w:tcMar>
            <w:vAlign w:val="center"/>
          </w:tcPr>
          <w:p>
            <w:pPr>
              <w:spacing w:after="0" w:before="0" w:line="252"/>
              <w:jc w:val="center"/>
            </w:pPr>
            <w:r>
              <w:t xml:space="preserve">5 (PERT)</w:t>
            </w:r>
          </w:p>
        </w:tc>
        <w:tc>
          <w:tcPr>
            <w:tcW w:type="dxa" w:w="3361"/>
            <w:tcMar>
              <w:top w:type="dxa" w:w="35"/>
              <w:left w:type="dxa" w:w="60"/>
              <w:bottom w:type="dxa" w:w="35"/>
              <w:right w:type="dxa" w:w="60"/>
            </w:tcMar>
            <w:vAlign w:val="center"/>
          </w:tcPr>
          <w:p>
            <w:pPr>
              <w:spacing w:after="0" w:before="0" w:line="252"/>
              <w:jc w:val="left"/>
            </w:pPr>
            <w:r>
              <w:t xml:space="preserve">PERT: giao 2 tuần + lắp 4 nhà hàng 2 tuần (m); hàng nhập khẩu giao chậm (p)</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J</w:t>
            </w:r>
          </w:p>
        </w:tc>
        <w:tc>
          <w:tcPr>
            <w:tcW w:type="dxa" w:w="2650"/>
            <w:tcMar>
              <w:top w:type="dxa" w:w="35"/>
              <w:left w:type="dxa" w:w="60"/>
              <w:bottom w:type="dxa" w:w="35"/>
              <w:right w:type="dxa" w:w="60"/>
            </w:tcMar>
            <w:vAlign w:val="center"/>
          </w:tcPr>
          <w:p>
            <w:pPr>
              <w:spacing w:after="0" w:before="0" w:line="252"/>
              <w:jc w:val="left"/>
            </w:pPr>
            <w:r>
              <w:t xml:space="preserve">Thực đơn, công thức (6.1)</w:t>
            </w:r>
          </w:p>
        </w:tc>
        <w:tc>
          <w:tcPr>
            <w:tcW w:type="dxa" w:w="1500"/>
            <w:tcMar>
              <w:top w:type="dxa" w:w="35"/>
              <w:left w:type="dxa" w:w="60"/>
              <w:bottom w:type="dxa" w:w="35"/>
              <w:right w:type="dxa" w:w="60"/>
            </w:tcMar>
            <w:vAlign w:val="center"/>
          </w:tcPr>
          <w:p>
            <w:pPr>
              <w:spacing w:after="0" w:before="0" w:line="252"/>
              <w:jc w:val="left"/>
            </w:pPr>
            <w:r>
              <w:t xml:space="preserve">C</w:t>
            </w:r>
          </w:p>
        </w:tc>
        <w:tc>
          <w:tcPr>
            <w:tcW w:type="dxa" w:w="880"/>
            <w:tcMar>
              <w:top w:type="dxa" w:w="35"/>
              <w:left w:type="dxa" w:w="60"/>
              <w:bottom w:type="dxa" w:w="35"/>
              <w:right w:type="dxa" w:w="60"/>
            </w:tcMar>
            <w:vAlign w:val="center"/>
          </w:tcPr>
          <w:p>
            <w:pPr>
              <w:spacing w:after="0" w:before="0" w:line="252"/>
              <w:jc w:val="center"/>
            </w:pPr>
            <w:r>
              <w:t xml:space="preserve">4</w:t>
            </w:r>
          </w:p>
        </w:tc>
        <w:tc>
          <w:tcPr>
            <w:tcW w:type="dxa" w:w="3361"/>
            <w:tcMar>
              <w:top w:type="dxa" w:w="35"/>
              <w:left w:type="dxa" w:w="60"/>
              <w:bottom w:type="dxa" w:w="35"/>
              <w:right w:type="dxa" w:w="60"/>
            </w:tcMar>
            <w:vAlign w:val="center"/>
          </w:tcPr>
          <w:p>
            <w:pPr>
              <w:spacing w:after="0" w:before="0" w:line="252"/>
              <w:jc w:val="left"/>
            </w:pPr>
            <w:r>
              <w:t xml:space="preserve">Khoảng 150 món: làm sạch 2 tuần + nhập thử 1 tuần + bếp trưởng duyệt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K</w:t>
            </w:r>
          </w:p>
        </w:tc>
        <w:tc>
          <w:tcPr>
            <w:tcW w:type="dxa" w:w="2650"/>
            <w:tcMar>
              <w:top w:type="dxa" w:w="35"/>
              <w:left w:type="dxa" w:w="60"/>
              <w:bottom w:type="dxa" w:w="35"/>
              <w:right w:type="dxa" w:w="60"/>
            </w:tcMar>
            <w:vAlign w:val="center"/>
          </w:tcPr>
          <w:p>
            <w:pPr>
              <w:spacing w:after="0" w:before="0" w:line="252"/>
              <w:jc w:val="left"/>
            </w:pPr>
            <w:r>
              <w:t xml:space="preserve">Khách hàng, tồn kho đầu kỳ (6.2)</w:t>
            </w:r>
          </w:p>
        </w:tc>
        <w:tc>
          <w:tcPr>
            <w:tcW w:type="dxa" w:w="1500"/>
            <w:tcMar>
              <w:top w:type="dxa" w:w="35"/>
              <w:left w:type="dxa" w:w="60"/>
              <w:bottom w:type="dxa" w:w="35"/>
              <w:right w:type="dxa" w:w="60"/>
            </w:tcMar>
            <w:vAlign w:val="center"/>
          </w:tcPr>
          <w:p>
            <w:pPr>
              <w:spacing w:after="0" w:before="0" w:line="252"/>
              <w:jc w:val="left"/>
            </w:pPr>
            <w:r>
              <w:t xml:space="preserve">J</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Nhập khách đã đồng ý 1 tuần + danh mục nguyên liệu 1 tuần + kiểm kê thử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SIT, kiểm thử tải (7.1)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E, F, G, H, J</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Chạy bộ test case viết trong E + kiểm thử tải 300 order/giờ: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UAT (7.2)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L</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6 vai trò × 1 ngày key user (≤ 20% thời gian) + ký biên bản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N</w:t>
            </w:r>
          </w:p>
        </w:tc>
        <w:tc>
          <w:tcPr>
            <w:tcW w:type="dxa" w:w="2650"/>
            <w:tcMar>
              <w:top w:type="dxa" w:w="35"/>
              <w:left w:type="dxa" w:w="60"/>
              <w:bottom w:type="dxa" w:w="35"/>
              <w:right w:type="dxa" w:w="60"/>
            </w:tcMar>
            <w:vAlign w:val="center"/>
          </w:tcPr>
          <w:p>
            <w:pPr>
              <w:spacing w:after="0" w:before="0" w:line="252"/>
              <w:jc w:val="left"/>
            </w:pPr>
            <w:r>
              <w:t xml:space="preserve">Tài liệu, đào tạo trainer (8.1)</w:t>
            </w:r>
          </w:p>
        </w:tc>
        <w:tc>
          <w:tcPr>
            <w:tcW w:type="dxa" w:w="1500"/>
            <w:tcMar>
              <w:top w:type="dxa" w:w="35"/>
              <w:left w:type="dxa" w:w="60"/>
              <w:bottom w:type="dxa" w:w="35"/>
              <w:right w:type="dxa" w:w="60"/>
            </w:tcMar>
            <w:vAlign w:val="center"/>
          </w:tcPr>
          <w:p>
            <w:pPr>
              <w:spacing w:after="0" w:before="0" w:line="252"/>
              <w:jc w:val="left"/>
            </w:pPr>
            <w:r>
              <w:t xml:space="preserve">E (SS+3)</w:t>
            </w:r>
          </w:p>
        </w:tc>
        <w:tc>
          <w:tcPr>
            <w:tcW w:type="dxa" w:w="880"/>
            <w:tcMar>
              <w:top w:type="dxa" w:w="35"/>
              <w:left w:type="dxa" w:w="60"/>
              <w:bottom w:type="dxa" w:w="35"/>
              <w:right w:type="dxa" w:w="60"/>
            </w:tcMar>
            <w:vAlign w:val="center"/>
          </w:tcPr>
          <w:p>
            <w:pPr>
              <w:spacing w:after="0" w:before="0" w:line="252"/>
              <w:jc w:val="center"/>
            </w:pPr>
            <w:r>
              <w:t xml:space="preserve">3</w:t>
            </w:r>
          </w:p>
        </w:tc>
        <w:tc>
          <w:tcPr>
            <w:tcW w:type="dxa" w:w="3361"/>
            <w:tcMar>
              <w:top w:type="dxa" w:w="35"/>
              <w:left w:type="dxa" w:w="60"/>
              <w:bottom w:type="dxa" w:w="35"/>
              <w:right w:type="dxa" w:w="60"/>
            </w:tcMar>
            <w:vAlign w:val="center"/>
          </w:tcPr>
          <w:p>
            <w:pPr>
              <w:spacing w:after="0" w:before="0" w:line="252"/>
              <w:jc w:val="left"/>
            </w:pPr>
            <w:r>
              <w:t xml:space="preserve">Tài liệu, video 6 vai trò 2 tuần + đào tạo trainer nội bộ 1 tuần</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O</w:t>
            </w:r>
          </w:p>
        </w:tc>
        <w:tc>
          <w:tcPr>
            <w:tcW w:type="dxa" w:w="2650"/>
            <w:tcMar>
              <w:top w:type="dxa" w:w="35"/>
              <w:left w:type="dxa" w:w="60"/>
              <w:bottom w:type="dxa" w:w="35"/>
              <w:right w:type="dxa" w:w="60"/>
            </w:tcMar>
            <w:vAlign w:val="center"/>
          </w:tcPr>
          <w:p>
            <w:pPr>
              <w:spacing w:after="0" w:before="0" w:line="252"/>
              <w:jc w:val="left"/>
            </w:pPr>
            <w:r>
              <w:t xml:space="preserve">Đào tạo nhân viên theo đợt (8.2)</w:t>
            </w:r>
          </w:p>
        </w:tc>
        <w:tc>
          <w:tcPr>
            <w:tcW w:type="dxa" w:w="1500"/>
            <w:tcMar>
              <w:top w:type="dxa" w:w="35"/>
              <w:left w:type="dxa" w:w="60"/>
              <w:bottom w:type="dxa" w:w="35"/>
              <w:right w:type="dxa" w:w="60"/>
            </w:tcMar>
            <w:vAlign w:val="center"/>
          </w:tcPr>
          <w:p>
            <w:pPr>
              <w:spacing w:after="0" w:before="0" w:line="252"/>
              <w:jc w:val="left"/>
            </w:pPr>
            <w:r>
              <w:t xml:space="preserve">N</w:t>
            </w:r>
          </w:p>
        </w:tc>
        <w:tc>
          <w:tcPr>
            <w:tcW w:type="dxa" w:w="880"/>
            <w:tcMar>
              <w:top w:type="dxa" w:w="35"/>
              <w:left w:type="dxa" w:w="60"/>
              <w:bottom w:type="dxa" w:w="35"/>
              <w:right w:type="dxa" w:w="60"/>
            </w:tcMar>
            <w:vAlign w:val="center"/>
          </w:tcPr>
          <w:p>
            <w:pPr>
              <w:spacing w:after="0" w:before="0" w:line="252"/>
              <w:jc w:val="center"/>
            </w:pPr>
            <w:r>
              <w:t xml:space="preserve">6</w:t>
            </w:r>
          </w:p>
        </w:tc>
        <w:tc>
          <w:tcPr>
            <w:tcW w:type="dxa" w:w="3361"/>
            <w:tcMar>
              <w:top w:type="dxa" w:w="35"/>
              <w:left w:type="dxa" w:w="60"/>
              <w:bottom w:type="dxa" w:w="35"/>
              <w:right w:type="dxa" w:w="60"/>
            </w:tcMar>
            <w:vAlign w:val="center"/>
          </w:tcPr>
          <w:p>
            <w:pPr>
              <w:spacing w:after="0" w:before="0" w:line="252"/>
              <w:jc w:val="left"/>
            </w:pPr>
            <w:r>
              <w:t xml:space="preserve">Cầu Giấy 1 tuần + ôn lại trong tuần UAT + 4 nhà hàng × 1 tuần</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Pilot Cầu Giấy (9.1.1)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M, K, O (SS+1)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Kiểm kê đầu kỳ, go‑live; chạy song song cách cũ 1 tuần (Charter) + 1 tuần nghiệm thu</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Rollout 4 nhà hàng (9.1.2)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P, I, O (FF+1)</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1 nhà hàng/tuần × 4 (Charter): kiểm kê đêm Chủ nhật, go‑live thứ Hai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Hỗ trợ sau go‑live (9.2)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Q</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Charter: hỗ trợ 3 tuần sau go‑live nhà hàng cuối</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Nghiệm thu, bàn giao (10.1)</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Nghiệm thu D1 – D10, bàn giao IT nội bộ: 5 ngày</w:t>
            </w:r>
          </w:p>
        </w:tc>
      </w:tr>
      <w:tr>
        <w:trPr>
          <w:cantSplit/>
        </w:trPr>
        <w:tc>
          <w:tcPr>
            <w:tcW w:type="dxa" w:w="68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2650"/>
            <w:shd w:fill="FBE7DC" w:color="auto" w:val="clear"/>
            <w:tcMar>
              <w:top w:type="dxa" w:w="35"/>
              <w:left w:type="dxa" w:w="60"/>
              <w:bottom w:type="dxa" w:w="35"/>
              <w:right w:type="dxa" w:w="60"/>
            </w:tcMar>
            <w:vAlign w:val="center"/>
          </w:tcPr>
          <w:p>
            <w:pPr>
              <w:spacing w:after="0" w:before="0" w:line="252"/>
              <w:jc w:val="left"/>
            </w:pPr>
            <w:r>
              <w:t xml:space="preserve">Tổng kết, thanh lý hợp đồng (10.2)</w:t>
            </w:r>
          </w:p>
        </w:tc>
        <w:tc>
          <w:tcPr>
            <w:tcW w:type="dxa" w:w="1500"/>
            <w:shd w:fill="FBE7DC" w:color="auto" w:val="clear"/>
            <w:tcMar>
              <w:top w:type="dxa" w:w="35"/>
              <w:left w:type="dxa" w:w="60"/>
              <w:bottom w:type="dxa" w:w="35"/>
              <w:right w:type="dxa" w:w="60"/>
            </w:tcMar>
            <w:vAlign w:val="center"/>
          </w:tcPr>
          <w:p>
            <w:pPr>
              <w:spacing w:after="0" w:before="0" w:line="252"/>
              <w:jc w:val="left"/>
            </w:pPr>
            <w:r>
              <w:t xml:space="preserve">R</w:t>
            </w:r>
          </w:p>
        </w:tc>
        <w:tc>
          <w:tcPr>
            <w:tcW w:type="dxa" w:w="88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3361"/>
            <w:shd w:fill="FBE7DC" w:color="auto" w:val="clear"/>
            <w:tcMar>
              <w:top w:type="dxa" w:w="35"/>
              <w:left w:type="dxa" w:w="60"/>
              <w:bottom w:type="dxa" w:w="35"/>
              <w:right w:type="dxa" w:w="60"/>
            </w:tcMar>
            <w:vAlign w:val="center"/>
          </w:tcPr>
          <w:p>
            <w:pPr>
              <w:spacing w:after="0" w:before="0" w:line="252"/>
              <w:jc w:val="left"/>
            </w:pPr>
            <w:r>
              <w:t xml:space="preserve">Báo cáo tổng kết, bài học, thanh lý hợp đồng: 5 ngày</w:t>
            </w:r>
          </w:p>
        </w:tc>
      </w:tr>
      <w:tr>
        <w:trPr>
          <w:cantSplit/>
        </w:trPr>
        <w:tc>
          <w:tcPr>
            <w:tcW w:type="dxa" w:w="680"/>
            <w:tcMar>
              <w:top w:type="dxa" w:w="35"/>
              <w:left w:type="dxa" w:w="60"/>
              <w:bottom w:type="dxa" w:w="35"/>
              <w:right w:type="dxa" w:w="60"/>
            </w:tcMar>
            <w:vAlign w:val="center"/>
          </w:tcPr>
          <w:p>
            <w:pPr>
              <w:spacing w:after="0" w:before="0" w:line="252"/>
              <w:jc w:val="center"/>
            </w:pPr>
            <w:r>
              <w:t xml:space="preserve">End</w:t>
            </w:r>
          </w:p>
        </w:tc>
        <w:tc>
          <w:tcPr>
            <w:tcW w:type="dxa" w:w="2650"/>
            <w:tcMar>
              <w:top w:type="dxa" w:w="35"/>
              <w:left w:type="dxa" w:w="60"/>
              <w:bottom w:type="dxa" w:w="35"/>
              <w:right w:type="dxa" w:w="60"/>
            </w:tcMar>
            <w:vAlign w:val="center"/>
          </w:tcPr>
          <w:p>
            <w:pPr>
              <w:spacing w:after="0" w:before="0" w:line="252"/>
              <w:jc w:val="left"/>
            </w:pPr>
            <w:r>
              <w:t xml:space="preserve">Kết thúc dự án (M7)</w:t>
            </w:r>
          </w:p>
        </w:tc>
        <w:tc>
          <w:tcPr>
            <w:tcW w:type="dxa" w:w="1500"/>
            <w:tcMar>
              <w:top w:type="dxa" w:w="35"/>
              <w:left w:type="dxa" w:w="60"/>
              <w:bottom w:type="dxa" w:w="35"/>
              <w:right w:type="dxa" w:w="60"/>
            </w:tcMar>
            <w:vAlign w:val="center"/>
          </w:tcPr>
          <w:p>
            <w:pPr>
              <w:spacing w:after="0" w:before="0" w:line="252"/>
              <w:jc w:val="left"/>
            </w:pPr>
            <w:r>
              <w:t xml:space="preserve">S, T</w:t>
            </w:r>
          </w:p>
        </w:tc>
        <w:tc>
          <w:tcPr>
            <w:tcW w:type="dxa" w:w="880"/>
            <w:tcMar>
              <w:top w:type="dxa" w:w="35"/>
              <w:left w:type="dxa" w:w="60"/>
              <w:bottom w:type="dxa" w:w="35"/>
              <w:right w:type="dxa" w:w="60"/>
            </w:tcMar>
            <w:vAlign w:val="center"/>
          </w:tcPr>
          <w:p>
            <w:pPr>
              <w:spacing w:after="0" w:before="0" w:line="252"/>
              <w:jc w:val="center"/>
            </w:pPr>
            <w:r>
              <w:t xml:space="preserve">0 (mốc)</w:t>
            </w:r>
          </w:p>
        </w:tc>
        <w:tc>
          <w:tcPr>
            <w:tcW w:type="dxa" w:w="3361"/>
            <w:tcMar>
              <w:top w:type="dxa" w:w="35"/>
              <w:left w:type="dxa" w:w="60"/>
              <w:bottom w:type="dxa" w:w="35"/>
              <w:right w:type="dxa" w:w="60"/>
            </w:tcMar>
            <w:vAlign w:val="center"/>
          </w:tcPr>
          <w:p>
            <w:pPr>
              <w:spacing w:after="0" w:before="0" w:line="252"/>
              <w:jc w:val="left"/>
            </w:pPr>
            <w:r>
              <w:t xml:space="preserve">Mốc nghiệm thu, đóng dự án 27/08/2027 (M7)</w:t>
            </w:r>
          </w:p>
        </w:tc>
      </w:tr>
    </w:tbl>
    <w:p>
      <w:pPr>
        <w:spacing w:before="120"/>
        <w:jc w:val="both"/>
      </w:pPr>
      <w:r>
        <w:rPr>
          <w:b/>
          <w:bCs/>
        </w:rPr>
        <w:t xml:space="preserve">Ghi chú:</w:t>
      </w:r>
      <w:r>
        <w:t xml:space="preserve"> dòng tô màu là critical activity (mục 3.2); quan hệ mặc định là Finish‑to‑Start (FS), quan hệ khác ghi trong ngoặc kèm lag (tuần).</w:t>
      </w:r>
    </w:p>
    <w:p>
      <w:pPr>
        <w:keepNext/>
        <w:spacing w:after="80" w:before="160"/>
        <w:jc w:val="center"/>
      </w:pPr>
      <w:r>
        <w:rPr>
          <w:b/>
          <w:bCs/>
        </w:rPr>
        <w:t xml:space="preserve">Bảng 17. </w:t>
      </w:r>
      <w:r>
        <w:t xml:space="preserve">Ước lượng PERT 3 điểm cho các hoạt động bất định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600"/>
        <w:gridCol w:w="2500"/>
        <w:gridCol w:w="600"/>
        <w:gridCol w:w="600"/>
        <w:gridCol w:w="600"/>
        <w:gridCol w:w="1250"/>
        <w:gridCol w:w="1050"/>
        <w:gridCol w:w="1871"/>
      </w:tblGrid>
      <w:tr>
        <w:trPr>
          <w:tblHeader/>
        </w:trPr>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2500"/>
            <w:shd w:fill="EDE6ED" w:color="auto" w:val="clear"/>
            <w:tcMar>
              <w:top w:type="dxa" w:w="35"/>
              <w:left w:type="dxa" w:w="60"/>
              <w:bottom w:type="dxa" w:w="35"/>
              <w:right w:type="dxa" w:w="60"/>
            </w:tcMar>
            <w:vAlign w:val="center"/>
          </w:tcPr>
          <w:p>
            <w:pPr>
              <w:spacing w:after="0" w:before="0" w:line="252"/>
              <w:jc w:val="center"/>
            </w:pPr>
            <w:r>
              <w:rPr>
                <w:b/>
                <w:bCs/>
              </w:rPr>
              <w:t xml:space="preserve">Hoạt động</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o</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600"/>
            <w:shd w:fill="EDE6ED"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1250"/>
            <w:shd w:fill="EDE6ED" w:color="auto" w:val="clear"/>
            <w:tcMar>
              <w:top w:type="dxa" w:w="35"/>
              <w:left w:type="dxa" w:w="60"/>
              <w:bottom w:type="dxa" w:w="35"/>
              <w:right w:type="dxa" w:w="60"/>
            </w:tcMar>
            <w:vAlign w:val="center"/>
          </w:tcPr>
          <w:p>
            <w:pPr>
              <w:spacing w:after="0" w:before="0" w:line="252"/>
              <w:jc w:val="center"/>
            </w:pPr>
            <w:r>
              <w:rPr>
                <w:b/>
                <w:bCs/>
              </w:rPr>
              <w:t xml:space="preserve">te = (o + 4m + p)/6</w:t>
            </w:r>
          </w:p>
        </w:tc>
        <w:tc>
          <w:tcPr>
            <w:tcW w:type="dxa" w:w="1050"/>
            <w:shd w:fill="EDE6ED" w:color="auto" w:val="clear"/>
            <w:tcMar>
              <w:top w:type="dxa" w:w="35"/>
              <w:left w:type="dxa" w:w="60"/>
              <w:bottom w:type="dxa" w:w="35"/>
              <w:right w:type="dxa" w:w="60"/>
            </w:tcMar>
            <w:vAlign w:val="center"/>
          </w:tcPr>
          <w:p>
            <w:pPr>
              <w:spacing w:after="0" w:before="0" w:line="252"/>
              <w:jc w:val="center"/>
            </w:pPr>
            <w:r>
              <w:rPr>
                <w:b/>
                <w:bCs/>
              </w:rPr>
              <w:t xml:space="preserve">σ² = ((p − o)/6)²</w:t>
            </w:r>
          </w:p>
        </w:tc>
        <w:tc>
          <w:tcPr>
            <w:tcW w:type="dxa" w:w="1871"/>
            <w:shd w:fill="EDE6ED" w:color="auto" w:val="clear"/>
            <w:tcMar>
              <w:top w:type="dxa" w:w="35"/>
              <w:left w:type="dxa" w:w="60"/>
              <w:bottom w:type="dxa" w:w="35"/>
              <w:right w:type="dxa" w:w="60"/>
            </w:tcMar>
            <w:vAlign w:val="center"/>
          </w:tcPr>
          <w:p>
            <w:pPr>
              <w:spacing w:after="0" w:before="0" w:line="252"/>
              <w:jc w:val="center"/>
            </w:pPr>
            <w:r>
              <w:rPr>
                <w:b/>
                <w:bCs/>
              </w:rPr>
              <w:t xml:space="preserve">Nguồn bất định</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E</w:t>
            </w:r>
          </w:p>
        </w:tc>
        <w:tc>
          <w:tcPr>
            <w:tcW w:type="dxa" w:w="2500"/>
            <w:tcMar>
              <w:top w:type="dxa" w:w="35"/>
              <w:left w:type="dxa" w:w="60"/>
              <w:bottom w:type="dxa" w:w="35"/>
              <w:right w:type="dxa" w:w="60"/>
            </w:tcMar>
            <w:vAlign w:val="center"/>
          </w:tcPr>
          <w:p>
            <w:pPr>
              <w:spacing w:after="0" w:before="0" w:line="252"/>
              <w:jc w:val="left"/>
            </w:pPr>
            <w:r>
              <w:t xml:space="preserve">Cấu hình RMS lõi</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6</w:t>
            </w:r>
          </w:p>
        </w:tc>
        <w:tc>
          <w:tcPr>
            <w:tcW w:type="dxa" w:w="600"/>
            <w:tcMar>
              <w:top w:type="dxa" w:w="35"/>
              <w:left w:type="dxa" w:w="60"/>
              <w:bottom w:type="dxa" w:w="35"/>
              <w:right w:type="dxa" w:w="60"/>
            </w:tcMar>
            <w:vAlign w:val="center"/>
          </w:tcPr>
          <w:p>
            <w:pPr>
              <w:spacing w:after="0" w:before="0" w:line="252"/>
              <w:jc w:val="center"/>
            </w:pPr>
            <w:r>
              <w:t xml:space="preserve">8</w:t>
            </w:r>
          </w:p>
        </w:tc>
        <w:tc>
          <w:tcPr>
            <w:tcW w:type="dxa" w:w="1250"/>
            <w:tcMar>
              <w:top w:type="dxa" w:w="35"/>
              <w:left w:type="dxa" w:w="60"/>
              <w:bottom w:type="dxa" w:w="35"/>
              <w:right w:type="dxa" w:w="60"/>
            </w:tcMar>
            <w:vAlign w:val="center"/>
          </w:tcPr>
          <w:p>
            <w:pPr>
              <w:spacing w:after="0" w:before="0" w:line="252"/>
              <w:jc w:val="center"/>
            </w:pPr>
            <w:r>
              <w:t xml:space="preserve">6</w:t>
            </w:r>
          </w:p>
        </w:tc>
        <w:tc>
          <w:tcPr>
            <w:tcW w:type="dxa" w:w="1050"/>
            <w:tcMar>
              <w:top w:type="dxa" w:w="35"/>
              <w:left w:type="dxa" w:w="60"/>
              <w:bottom w:type="dxa" w:w="35"/>
              <w:right w:type="dxa" w:w="60"/>
            </w:tcMar>
            <w:vAlign w:val="center"/>
          </w:tcPr>
          <w:p>
            <w:pPr>
              <w:spacing w:after="0" w:before="0" w:line="252"/>
              <w:jc w:val="center"/>
            </w:pPr>
            <w:r>
              <w:t xml:space="preserve">0,44</w:t>
            </w:r>
          </w:p>
        </w:tc>
        <w:tc>
          <w:tcPr>
            <w:tcW w:type="dxa" w:w="1871"/>
            <w:tcMar>
              <w:top w:type="dxa" w:w="35"/>
              <w:left w:type="dxa" w:w="60"/>
              <w:bottom w:type="dxa" w:w="35"/>
              <w:right w:type="dxa" w:w="60"/>
            </w:tcMar>
            <w:vAlign w:val="center"/>
          </w:tcPr>
          <w:p>
            <w:pPr>
              <w:spacing w:after="0" w:before="0" w:line="252"/>
              <w:jc w:val="left"/>
            </w:pPr>
            <w:r>
              <w:t xml:space="preserve">Số vòng cấu hình 2 – 4</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F</w:t>
            </w:r>
          </w:p>
        </w:tc>
        <w:tc>
          <w:tcPr>
            <w:tcW w:type="dxa" w:w="2500"/>
            <w:tcMar>
              <w:top w:type="dxa" w:w="35"/>
              <w:left w:type="dxa" w:w="60"/>
              <w:bottom w:type="dxa" w:w="35"/>
              <w:right w:type="dxa" w:w="60"/>
            </w:tcMar>
            <w:vAlign w:val="center"/>
          </w:tcPr>
          <w:p>
            <w:pPr>
              <w:spacing w:after="0" w:before="0" w:line="252"/>
              <w:jc w:val="left"/>
            </w:pPr>
            <w:r>
              <w:t xml:space="preserve">Tích hợp ngoài (P9)</w:t>
            </w:r>
          </w:p>
        </w:tc>
        <w:tc>
          <w:tcPr>
            <w:tcW w:type="dxa" w:w="600"/>
            <w:tcMar>
              <w:top w:type="dxa" w:w="35"/>
              <w:left w:type="dxa" w:w="60"/>
              <w:bottom w:type="dxa" w:w="35"/>
              <w:right w:type="dxa" w:w="60"/>
            </w:tcMar>
            <w:vAlign w:val="center"/>
          </w:tcPr>
          <w:p>
            <w:pPr>
              <w:spacing w:after="0" w:before="0" w:line="252"/>
              <w:jc w:val="center"/>
            </w:pPr>
            <w:r>
              <w:t xml:space="preserve">3</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11</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1,78</w:t>
            </w:r>
          </w:p>
        </w:tc>
        <w:tc>
          <w:tcPr>
            <w:tcW w:type="dxa" w:w="1871"/>
            <w:tcMar>
              <w:top w:type="dxa" w:w="35"/>
              <w:left w:type="dxa" w:w="60"/>
              <w:bottom w:type="dxa" w:w="35"/>
              <w:right w:type="dxa" w:w="60"/>
            </w:tcMar>
            <w:vAlign w:val="center"/>
          </w:tcPr>
          <w:p>
            <w:pPr>
              <w:spacing w:after="0" w:before="0" w:line="252"/>
              <w:jc w:val="left"/>
            </w:pPr>
            <w:r>
              <w:t xml:space="preserve">Bên thứ ba cấp API (phụ thuộc bên ngoài)</w:t>
            </w:r>
          </w:p>
        </w:tc>
      </w:tr>
      <w:tr>
        <w:trPr>
          <w:cantSplit/>
        </w:trPr>
        <w:tc>
          <w:tcPr>
            <w:tcW w:type="dxa" w:w="600"/>
            <w:tcMar>
              <w:top w:type="dxa" w:w="35"/>
              <w:left w:type="dxa" w:w="60"/>
              <w:bottom w:type="dxa" w:w="35"/>
              <w:right w:type="dxa" w:w="60"/>
            </w:tcMar>
            <w:vAlign w:val="center"/>
          </w:tcPr>
          <w:p>
            <w:pPr>
              <w:spacing w:after="0" w:before="0" w:line="252"/>
              <w:jc w:val="center"/>
            </w:pPr>
            <w:r>
              <w:t xml:space="preserve">I</w:t>
            </w:r>
          </w:p>
        </w:tc>
        <w:tc>
          <w:tcPr>
            <w:tcW w:type="dxa" w:w="2500"/>
            <w:tcMar>
              <w:top w:type="dxa" w:w="35"/>
              <w:left w:type="dxa" w:w="60"/>
              <w:bottom w:type="dxa" w:w="35"/>
              <w:right w:type="dxa" w:w="60"/>
            </w:tcMar>
            <w:vAlign w:val="center"/>
          </w:tcPr>
          <w:p>
            <w:pPr>
              <w:spacing w:after="0" w:before="0" w:line="252"/>
              <w:jc w:val="left"/>
            </w:pPr>
            <w:r>
              <w:t xml:space="preserve">Thiết bị đợt 2</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4</w:t>
            </w:r>
          </w:p>
        </w:tc>
        <w:tc>
          <w:tcPr>
            <w:tcW w:type="dxa" w:w="600"/>
            <w:tcMar>
              <w:top w:type="dxa" w:w="35"/>
              <w:left w:type="dxa" w:w="60"/>
              <w:bottom w:type="dxa" w:w="35"/>
              <w:right w:type="dxa" w:w="60"/>
            </w:tcMar>
            <w:vAlign w:val="center"/>
          </w:tcPr>
          <w:p>
            <w:pPr>
              <w:spacing w:after="0" w:before="0" w:line="252"/>
              <w:jc w:val="center"/>
            </w:pPr>
            <w:r>
              <w:t xml:space="preserve">10</w:t>
            </w:r>
          </w:p>
        </w:tc>
        <w:tc>
          <w:tcPr>
            <w:tcW w:type="dxa" w:w="1250"/>
            <w:tcMar>
              <w:top w:type="dxa" w:w="35"/>
              <w:left w:type="dxa" w:w="60"/>
              <w:bottom w:type="dxa" w:w="35"/>
              <w:right w:type="dxa" w:w="60"/>
            </w:tcMar>
            <w:vAlign w:val="center"/>
          </w:tcPr>
          <w:p>
            <w:pPr>
              <w:spacing w:after="0" w:before="0" w:line="252"/>
              <w:jc w:val="center"/>
            </w:pPr>
            <w:r>
              <w:t xml:space="preserve">5</w:t>
            </w:r>
          </w:p>
        </w:tc>
        <w:tc>
          <w:tcPr>
            <w:tcW w:type="dxa" w:w="1050"/>
            <w:tcMar>
              <w:top w:type="dxa" w:w="35"/>
              <w:left w:type="dxa" w:w="60"/>
              <w:bottom w:type="dxa" w:w="35"/>
              <w:right w:type="dxa" w:w="60"/>
            </w:tcMar>
            <w:vAlign w:val="center"/>
          </w:tcPr>
          <w:p>
            <w:pPr>
              <w:spacing w:after="0" w:before="0" w:line="252"/>
              <w:jc w:val="center"/>
            </w:pPr>
            <w:r>
              <w:t xml:space="preserve">1,00</w:t>
            </w:r>
          </w:p>
        </w:tc>
        <w:tc>
          <w:tcPr>
            <w:tcW w:type="dxa" w:w="1871"/>
            <w:tcMar>
              <w:top w:type="dxa" w:w="35"/>
              <w:left w:type="dxa" w:w="60"/>
              <w:bottom w:type="dxa" w:w="35"/>
              <w:right w:type="dxa" w:w="60"/>
            </w:tcMar>
            <w:vAlign w:val="center"/>
          </w:tcPr>
          <w:p>
            <w:pPr>
              <w:spacing w:after="0" w:before="0" w:line="252"/>
              <w:jc w:val="left"/>
            </w:pPr>
            <w:r>
              <w:t xml:space="preserve">Thời gian giao hàng nhập khẩu</w:t>
            </w:r>
          </w:p>
        </w:tc>
      </w:tr>
    </w:tbl>
    <w:p>
      <w:pPr>
        <w:spacing w:before="120"/>
        <w:jc w:val="both"/>
      </w:pPr>
      <w:r>
        <w:rPr>
          <w:b/>
          <w:bCs/>
        </w:rPr>
        <w:t xml:space="preserve">Quan hệ phụ thuộc:</w:t>
      </w:r>
      <w:r>
        <w:t xml:space="preserve"> ba quan hệ khác FS phản ánh việc làm gối đầu có kiểm soát: E → N </w:t>
      </w:r>
      <w:r>
        <w:rPr>
          <w:b/>
          <w:bCs/>
        </w:rPr>
        <w:t xml:space="preserve">SS+3</w:t>
      </w:r>
      <w:r>
        <w:t xml:space="preserve"> (viết tài liệu khi E đã qua 1,5 vòng cấu hình, màn hình chính ổn định); O → P </w:t>
      </w:r>
      <w:r>
        <w:rPr>
          <w:b/>
          <w:bCs/>
        </w:rPr>
        <w:t xml:space="preserve">SS+1</w:t>
      </w:r>
      <w:r>
        <w:t xml:space="preserve"> (pilot go‑live khi nhân viên Cầu Giấy đã học xong tuần đầu của O); O → Q </w:t>
      </w:r>
      <w:r>
        <w:rPr>
          <w:b/>
          <w:bCs/>
        </w:rPr>
        <w:t xml:space="preserve">FF+1</w:t>
      </w:r>
      <w:r>
        <w:t xml:space="preserve"> (đào tạo nhà hàng cuối xong trước khi rollout kết thúc ít nhất 1 tuần). Theo loại phụ thuộc: phần lớn là bắt buộc (sản phẩm việc trước là đầu vào việc sau, VD A → B, L → M → P); H → I là phụ thuộc tùy chọn (chỉ đặt thiết bị đợt 2 khi đợt 1 chạy ổn – quyết định tối ưu chi phí); F có phụ thuộc bên ngoài (GrabFood, ShopeeFood, nhà cung cấp hóa đơn điện tử cấp API).</w:t>
      </w:r>
    </w:p>
    <w:p>
      <w:pPr>
        <w:pStyle w:val="Heading2"/>
      </w:pPr>
      <w:r>
        <w:t xml:space="preserve">3.2. Sơ đồ mạng AON và Critical Path</w:t>
      </w:r>
    </w:p>
    <w:p>
      <w:pPr>
        <w:keepNext/>
        <w:jc w:val="both"/>
      </w:pPr>
      <w:r>
        <w:t xml:space="preserve">Lịch tính bằng CPM: ES(Start) = 0; EF = ES + t; LS = LF − t; Total Slack = LS − ES. Với quan hệ có lag: FS cho ES ≥ EF(trước) + lag, SS cho ES ≥ ES(trước) + lag, FF cho EF ≥ EF(trước) + lag; nút có nhiều predecessor lấy giá trị lớn nhất, nhiều successor lấy giá trị nhỏ nhất. Các bước tính tại nút hội tụ và rẽ nhánh:</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rPr>
          <w:cantSplit/>
        </w:trPr>
        <w:tc>
          <w:tcPr>
            <w:tcW w:type="dxa" w:w="4535"/>
            <w:shd w:fill="F7F4F7" w:color="auto" w:val="clear"/>
            <w:tcMar>
              <w:top w:type="dxa" w:w="60"/>
              <w:left w:type="dxa" w:w="120"/>
              <w:bottom w:type="dxa" w:w="60"/>
              <w:right w:type="dxa" w:w="120"/>
            </w:tcMar>
          </w:tcPr>
          <w:p>
            <w:pPr>
              <w:spacing w:after="60"/>
            </w:pPr>
            <w:r>
              <w:rPr>
                <w:b/>
                <w:bCs/>
                <w:color w:val="5A3E5A"/>
              </w:rPr>
              <w:t xml:space="preserve">Forward pass (nút hội tụ)</w:t>
            </w:r>
          </w:p>
          <w:p>
            <w:pPr>
              <w:spacing w:after="20" w:line="252"/>
            </w:pPr>
            <w:r>
              <w:t xml:space="preserve">ES(C) = ES(D) = EF(B) = 6</w:t>
            </w:r>
          </w:p>
          <w:p>
            <w:pPr>
              <w:spacing w:after="20" w:line="252"/>
            </w:pPr>
            <w:r>
              <w:t xml:space="preserve">ES(L) = max(EF E, F, G, H, J) = max(14; 13; 12; 12; 12) = 14</w:t>
            </w:r>
          </w:p>
          <w:p>
            <w:pPr>
              <w:spacing w:after="20" w:line="252"/>
            </w:pPr>
            <w:r>
              <w:t xml:space="preserve">ES(N) = ES(E) + 3 = 11 (SS+3)</w:t>
            </w:r>
          </w:p>
          <w:p>
            <w:pPr>
              <w:spacing w:after="20" w:line="252"/>
            </w:pPr>
            <w:r>
              <w:t xml:space="preserve">ES(P) = max(EF M; EF K; ES O + 1) = max(16; 15; 15) = 16</w:t>
            </w:r>
          </w:p>
          <w:p>
            <w:pPr>
              <w:spacing w:after="20" w:line="252"/>
            </w:pPr>
            <w:r>
              <w:t xml:space="preserve">ES(Q) = max(EF P; EF I; EF O + 1 − 4) = max(18; 17; 17) = 18</w:t>
            </w:r>
          </w:p>
          <w:p>
            <w:pPr>
              <w:spacing w:after="20" w:line="252"/>
            </w:pPr>
            <w:r>
              <w:t xml:space="preserve">EF(End) = max(EF S; EF T) = 26 tuần</w:t>
            </w:r>
          </w:p>
        </w:tc>
        <w:tc>
          <w:tcPr>
            <w:tcW w:type="dxa" w:w="4536"/>
            <w:shd w:fill="F7F4F7" w:color="auto" w:val="clear"/>
            <w:tcMar>
              <w:top w:type="dxa" w:w="60"/>
              <w:left w:type="dxa" w:w="120"/>
              <w:bottom w:type="dxa" w:w="60"/>
              <w:right w:type="dxa" w:w="120"/>
            </w:tcMar>
          </w:tcPr>
          <w:p>
            <w:pPr>
              <w:spacing w:after="60"/>
            </w:pPr>
            <w:r>
              <w:rPr>
                <w:b/>
                <w:bCs/>
                <w:color w:val="5A3E5A"/>
              </w:rPr>
              <w:t xml:space="preserve">Backward pass (nút rẽ nhánh)</w:t>
            </w:r>
          </w:p>
          <w:p>
            <w:pPr>
              <w:spacing w:after="20" w:line="252"/>
            </w:pPr>
            <w:r>
              <w:t xml:space="preserve">LF(R) = min(LS S; LS T) = 25 → LS(R) = 22</w:t>
            </w:r>
          </w:p>
          <w:p>
            <w:pPr>
              <w:spacing w:after="20" w:line="252"/>
            </w:pPr>
            <w:r>
              <w:t xml:space="preserve">LF(O) = min(LS P − 1 + 6; LF Q − 1) = 21 → LS(O) = 15</w:t>
            </w:r>
          </w:p>
          <w:p>
            <w:pPr>
              <w:spacing w:after="20" w:line="252"/>
            </w:pPr>
            <w:r>
              <w:t xml:space="preserve">LF(H) = min(LS L; LS I) = min(14; 13) = 13 → Slack 1</w:t>
            </w:r>
          </w:p>
          <w:p>
            <w:pPr>
              <w:spacing w:after="20" w:line="252"/>
            </w:pPr>
            <w:r>
              <w:t xml:space="preserve">LF(E) = min(LS L; LS N − 3 + 6) = min(14; 15) = 14 → Slack 0</w:t>
            </w:r>
          </w:p>
          <w:p>
            <w:pPr>
              <w:spacing w:after="20" w:line="252"/>
            </w:pPr>
            <w:r>
              <w:t xml:space="preserve">LF(C) = min(LS E; LS H; LS J) = min(8; 9; 9) = 8</w:t>
            </w:r>
          </w:p>
          <w:p>
            <w:pPr>
              <w:spacing w:after="20" w:line="252"/>
            </w:pPr>
            <w:r>
              <w:t xml:space="preserve">LF(B) = min(LS C; LS D) = min(6; 7) = 6 → LS(Start) = 0</w:t>
            </w:r>
          </w:p>
        </w:tc>
      </w:tr>
    </w:tbl>
    <w:p>
      <w:pPr>
        <w:keepNext/>
        <w:spacing w:after="80" w:before="160"/>
        <w:jc w:val="center"/>
      </w:pPr>
      <w:r>
        <w:rPr>
          <w:b/>
          <w:bCs/>
        </w:rPr>
        <w:t xml:space="preserve">Bảng 18. </w:t>
      </w:r>
      <w:r>
        <w:t xml:space="preserve">Kết quả CPM (tuần; dòng tô màu: Total Slack = 0)</w:t>
      </w:r>
    </w:p>
    <w:tbl>
      <w:tblPr>
        <w:tblW w:type="dxa" w:w="9070"/>
        <w:tblBorders>
          <w:top w:val="single" w:color="A6A6A6" w:sz="4"/>
          <w:left w:val="single" w:color="A6A6A6" w:sz="4"/>
          <w:bottom w:val="single" w:color="A6A6A6" w:sz="4"/>
          <w:right w:val="single" w:color="A6A6A6" w:sz="4"/>
          <w:insideH w:val="single" w:color="A6A6A6" w:sz="4"/>
          <w:insideV w:val="single" w:color="A6A6A6" w:sz="4"/>
        </w:tblBorders>
      </w:tblPr>
      <w:tblGrid>
        <w:gridCol w:w="700"/>
        <w:gridCol w:w="500"/>
        <w:gridCol w:w="560"/>
        <w:gridCol w:w="560"/>
        <w:gridCol w:w="560"/>
        <w:gridCol w:w="560"/>
        <w:gridCol w:w="1095"/>
        <w:gridCol w:w="700"/>
        <w:gridCol w:w="500"/>
        <w:gridCol w:w="560"/>
        <w:gridCol w:w="560"/>
        <w:gridCol w:w="560"/>
        <w:gridCol w:w="560"/>
        <w:gridCol w:w="1095"/>
      </w:tblGrid>
      <w:tr>
        <w:trPr>
          <w:tblHeader/>
        </w:trPr>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c>
          <w:tcPr>
            <w:tcW w:type="dxa" w:w="700"/>
            <w:shd w:fill="EDE6ED" w:color="auto" w:val="clear"/>
            <w:tcMar>
              <w:top w:type="dxa" w:w="35"/>
              <w:left w:type="dxa" w:w="60"/>
              <w:bottom w:type="dxa" w:w="35"/>
              <w:right w:type="dxa" w:w="60"/>
            </w:tcMar>
            <w:vAlign w:val="center"/>
          </w:tcPr>
          <w:p>
            <w:pPr>
              <w:spacing w:after="0" w:before="0" w:line="252"/>
              <w:jc w:val="center"/>
            </w:pPr>
            <w:r>
              <w:rPr>
                <w:b/>
                <w:bCs/>
              </w:rPr>
              <w:t xml:space="preserve">ID</w:t>
            </w:r>
          </w:p>
        </w:tc>
        <w:tc>
          <w:tcPr>
            <w:tcW w:type="dxa" w:w="500"/>
            <w:shd w:fill="EDE6ED"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EF</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LS</w:t>
            </w:r>
          </w:p>
        </w:tc>
        <w:tc>
          <w:tcPr>
            <w:tcW w:type="dxa" w:w="560"/>
            <w:shd w:fill="EDE6ED" w:color="auto" w:val="clear"/>
            <w:tcMar>
              <w:top w:type="dxa" w:w="35"/>
              <w:left w:type="dxa" w:w="60"/>
              <w:bottom w:type="dxa" w:w="35"/>
              <w:right w:type="dxa" w:w="60"/>
            </w:tcMar>
            <w:vAlign w:val="center"/>
          </w:tcPr>
          <w:p>
            <w:pPr>
              <w:spacing w:after="0" w:before="0" w:line="252"/>
              <w:jc w:val="center"/>
            </w:pPr>
            <w:r>
              <w:rPr>
                <w:b/>
                <w:bCs/>
              </w:rPr>
              <w:t xml:space="preserve">LF</w:t>
            </w:r>
          </w:p>
        </w:tc>
        <w:tc>
          <w:tcPr>
            <w:tcW w:type="dxa" w:w="1095"/>
            <w:shd w:fill="EDE6ED" w:color="auto" w:val="clear"/>
            <w:tcMar>
              <w:top w:type="dxa" w:w="35"/>
              <w:left w:type="dxa" w:w="60"/>
              <w:bottom w:type="dxa" w:w="35"/>
              <w:right w:type="dxa" w:w="60"/>
            </w:tcMar>
            <w:vAlign w:val="center"/>
          </w:tcPr>
          <w:p>
            <w:pPr>
              <w:spacing w:after="0" w:before="0" w:line="252"/>
              <w:jc w:val="center"/>
            </w:pPr>
            <w:r>
              <w:rPr>
                <w:b/>
                <w:bCs/>
              </w:rPr>
              <w:t xml:space="preserve">Slack</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Start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K</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16</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A</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L</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B</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M</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C</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tcMar>
              <w:top w:type="dxa" w:w="35"/>
              <w:left w:type="dxa" w:w="60"/>
              <w:bottom w:type="dxa" w:w="35"/>
              <w:right w:type="dxa" w:w="60"/>
            </w:tcMar>
            <w:vAlign w:val="center"/>
          </w:tcPr>
          <w:p>
            <w:pPr>
              <w:spacing w:after="0" w:before="0" w:line="252"/>
              <w:jc w:val="center"/>
            </w:pPr>
            <w:r>
              <w:t xml:space="preserve">N</w:t>
            </w:r>
          </w:p>
        </w:tc>
        <w:tc>
          <w:tcPr>
            <w:tcW w:type="dxa" w:w="500"/>
            <w:tcMar>
              <w:top w:type="dxa" w:w="35"/>
              <w:left w:type="dxa" w:w="60"/>
              <w:bottom w:type="dxa" w:w="35"/>
              <w:right w:type="dxa" w:w="60"/>
            </w:tcMar>
            <w:vAlign w:val="center"/>
          </w:tcPr>
          <w:p>
            <w:pPr>
              <w:spacing w:after="0" w:before="0" w:line="252"/>
              <w:jc w:val="center"/>
            </w:pPr>
            <w:r>
              <w:t xml:space="preserve">3</w:t>
            </w:r>
          </w:p>
        </w:tc>
        <w:tc>
          <w:tcPr>
            <w:tcW w:type="dxa" w:w="560"/>
            <w:tcMar>
              <w:top w:type="dxa" w:w="35"/>
              <w:left w:type="dxa" w:w="60"/>
              <w:bottom w:type="dxa" w:w="35"/>
              <w:right w:type="dxa" w:w="60"/>
            </w:tcMar>
            <w:vAlign w:val="center"/>
          </w:tcPr>
          <w:p>
            <w:pPr>
              <w:spacing w:after="0" w:before="0" w:line="252"/>
              <w:jc w:val="center"/>
            </w:pPr>
            <w:r>
              <w:t xml:space="preserve">11</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D</w:t>
            </w:r>
          </w:p>
        </w:tc>
        <w:tc>
          <w:tcPr>
            <w:tcW w:type="dxa" w:w="500"/>
            <w:tcMar>
              <w:top w:type="dxa" w:w="35"/>
              <w:left w:type="dxa" w:w="60"/>
              <w:bottom w:type="dxa" w:w="35"/>
              <w:right w:type="dxa" w:w="60"/>
            </w:tcMar>
            <w:vAlign w:val="center"/>
          </w:tcPr>
          <w:p>
            <w:pPr>
              <w:spacing w:after="0" w:before="0" w:line="252"/>
              <w:jc w:val="center"/>
            </w:pPr>
            <w:r>
              <w:t xml:space="preserve">2</w:t>
            </w:r>
          </w:p>
        </w:tc>
        <w:tc>
          <w:tcPr>
            <w:tcW w:type="dxa" w:w="56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7</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tcMar>
              <w:top w:type="dxa" w:w="35"/>
              <w:left w:type="dxa" w:w="60"/>
              <w:bottom w:type="dxa" w:w="35"/>
              <w:right w:type="dxa" w:w="60"/>
            </w:tcMar>
            <w:vAlign w:val="center"/>
          </w:tcPr>
          <w:p>
            <w:pPr>
              <w:spacing w:after="0" w:before="0" w:line="252"/>
              <w:jc w:val="center"/>
            </w:pPr>
            <w:r>
              <w:t xml:space="preserve">O</w:t>
            </w:r>
          </w:p>
        </w:tc>
        <w:tc>
          <w:tcPr>
            <w:tcW w:type="dxa" w:w="500"/>
            <w:tcMar>
              <w:top w:type="dxa" w:w="35"/>
              <w:left w:type="dxa" w:w="60"/>
              <w:bottom w:type="dxa" w:w="35"/>
              <w:right w:type="dxa" w:w="60"/>
            </w:tcMar>
            <w:vAlign w:val="center"/>
          </w:tcPr>
          <w:p>
            <w:pPr>
              <w:spacing w:after="0" w:before="0" w:line="252"/>
              <w:jc w:val="center"/>
            </w:pPr>
            <w:r>
              <w:t xml:space="preserve">6</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560"/>
            <w:tcMar>
              <w:top w:type="dxa" w:w="35"/>
              <w:left w:type="dxa" w:w="60"/>
              <w:bottom w:type="dxa" w:w="35"/>
              <w:right w:type="dxa" w:w="60"/>
            </w:tcMar>
            <w:vAlign w:val="center"/>
          </w:tcPr>
          <w:p>
            <w:pPr>
              <w:spacing w:after="0" w:before="0" w:line="252"/>
              <w:jc w:val="center"/>
            </w:pPr>
            <w:r>
              <w:t xml:space="preserve">20</w:t>
            </w:r>
          </w:p>
        </w:tc>
        <w:tc>
          <w:tcPr>
            <w:tcW w:type="dxa" w:w="560"/>
            <w:tcMar>
              <w:top w:type="dxa" w:w="35"/>
              <w:left w:type="dxa" w:w="60"/>
              <w:bottom w:type="dxa" w:w="35"/>
              <w:right w:type="dxa" w:w="60"/>
            </w:tcMar>
            <w:vAlign w:val="center"/>
          </w:tcPr>
          <w:p>
            <w:pPr>
              <w:spacing w:after="0" w:before="0" w:line="252"/>
              <w:jc w:val="center"/>
            </w:pPr>
            <w:r>
              <w:t xml:space="preserve">15</w:t>
            </w:r>
          </w:p>
        </w:tc>
        <w:tc>
          <w:tcPr>
            <w:tcW w:type="dxa" w:w="560"/>
            <w:tcMar>
              <w:top w:type="dxa" w:w="35"/>
              <w:left w:type="dxa" w:w="60"/>
              <w:bottom w:type="dxa" w:w="35"/>
              <w:right w:type="dxa" w:w="60"/>
            </w:tcMar>
            <w:vAlign w:val="center"/>
          </w:tcPr>
          <w:p>
            <w:pPr>
              <w:spacing w:after="0" w:before="0" w:line="252"/>
              <w:jc w:val="center"/>
            </w:pPr>
            <w:r>
              <w:t xml:space="preserve">21</w:t>
            </w:r>
          </w:p>
        </w:tc>
        <w:tc>
          <w:tcPr>
            <w:tcW w:type="dxa" w:w="1095"/>
            <w:tcMar>
              <w:top w:type="dxa" w:w="35"/>
              <w:left w:type="dxa" w:w="60"/>
              <w:bottom w:type="dxa" w:w="35"/>
              <w:right w:type="dxa" w:w="60"/>
            </w:tcMar>
            <w:vAlign w:val="center"/>
          </w:tcPr>
          <w:p>
            <w:pPr>
              <w:spacing w:after="0" w:before="0" w:line="252"/>
              <w:jc w:val="center"/>
            </w:pPr>
            <w:r>
              <w:t xml:space="preserve">1</w:t>
            </w:r>
          </w:p>
        </w:tc>
      </w:tr>
      <w:tr>
        <w:trPr>
          <w:cantSplit/>
        </w:trPr>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14</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P</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F</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Q</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4</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18</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G</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10</w:t>
            </w:r>
          </w:p>
        </w:tc>
        <w:tc>
          <w:tcPr>
            <w:tcW w:type="dxa" w:w="560"/>
            <w:tcMar>
              <w:top w:type="dxa" w:w="35"/>
              <w:left w:type="dxa" w:w="60"/>
              <w:bottom w:type="dxa" w:w="35"/>
              <w:right w:type="dxa" w:w="60"/>
            </w:tcMar>
            <w:vAlign w:val="center"/>
          </w:tcPr>
          <w:p>
            <w:pPr>
              <w:spacing w:after="0" w:before="0" w:line="252"/>
              <w:jc w:val="center"/>
            </w:pPr>
            <w:r>
              <w:t xml:space="preserve">14</w:t>
            </w:r>
          </w:p>
        </w:tc>
        <w:tc>
          <w:tcPr>
            <w:tcW w:type="dxa" w:w="1095"/>
            <w:tcMar>
              <w:top w:type="dxa" w:w="35"/>
              <w:left w:type="dxa" w:w="60"/>
              <w:bottom w:type="dxa" w:w="35"/>
              <w:right w:type="dxa" w:w="60"/>
            </w:tcMar>
            <w:vAlign w:val="center"/>
          </w:tcPr>
          <w:p>
            <w:pPr>
              <w:spacing w:after="0" w:before="0" w:line="252"/>
              <w:jc w:val="center"/>
            </w:pPr>
            <w:r>
              <w:t xml:space="preserve">2</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R</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3</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22</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H</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S</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I</w:t>
            </w:r>
          </w:p>
        </w:tc>
        <w:tc>
          <w:tcPr>
            <w:tcW w:type="dxa" w:w="500"/>
            <w:tcMar>
              <w:top w:type="dxa" w:w="35"/>
              <w:left w:type="dxa" w:w="60"/>
              <w:bottom w:type="dxa" w:w="35"/>
              <w:right w:type="dxa" w:w="60"/>
            </w:tcMar>
            <w:vAlign w:val="center"/>
          </w:tcPr>
          <w:p>
            <w:pPr>
              <w:spacing w:after="0" w:before="0" w:line="252"/>
              <w:jc w:val="center"/>
            </w:pPr>
            <w:r>
              <w:t xml:space="preserve">5</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17</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560"/>
            <w:tcMar>
              <w:top w:type="dxa" w:w="35"/>
              <w:left w:type="dxa" w:w="60"/>
              <w:bottom w:type="dxa" w:w="35"/>
              <w:right w:type="dxa" w:w="60"/>
            </w:tcMar>
            <w:vAlign w:val="center"/>
          </w:tcPr>
          <w:p>
            <w:pPr>
              <w:spacing w:after="0" w:before="0" w:line="252"/>
              <w:jc w:val="center"/>
            </w:pPr>
            <w:r>
              <w:t xml:space="preserve">18</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T</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1</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25</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r>
        <w:trPr>
          <w:cantSplit/>
        </w:trPr>
        <w:tc>
          <w:tcPr>
            <w:tcW w:type="dxa" w:w="700"/>
            <w:tcMar>
              <w:top w:type="dxa" w:w="35"/>
              <w:left w:type="dxa" w:w="60"/>
              <w:bottom w:type="dxa" w:w="35"/>
              <w:right w:type="dxa" w:w="60"/>
            </w:tcMar>
            <w:vAlign w:val="center"/>
          </w:tcPr>
          <w:p>
            <w:pPr>
              <w:spacing w:after="0" w:before="0" w:line="252"/>
              <w:jc w:val="center"/>
            </w:pPr>
            <w:r>
              <w:t xml:space="preserve">J</w:t>
            </w:r>
          </w:p>
        </w:tc>
        <w:tc>
          <w:tcPr>
            <w:tcW w:type="dxa" w:w="500"/>
            <w:tcMar>
              <w:top w:type="dxa" w:w="35"/>
              <w:left w:type="dxa" w:w="60"/>
              <w:bottom w:type="dxa" w:w="35"/>
              <w:right w:type="dxa" w:w="60"/>
            </w:tcMar>
            <w:vAlign w:val="center"/>
          </w:tcPr>
          <w:p>
            <w:pPr>
              <w:spacing w:after="0" w:before="0" w:line="252"/>
              <w:jc w:val="center"/>
            </w:pPr>
            <w:r>
              <w:t xml:space="preserve">4</w:t>
            </w:r>
          </w:p>
        </w:tc>
        <w:tc>
          <w:tcPr>
            <w:tcW w:type="dxa" w:w="560"/>
            <w:tcMar>
              <w:top w:type="dxa" w:w="35"/>
              <w:left w:type="dxa" w:w="60"/>
              <w:bottom w:type="dxa" w:w="35"/>
              <w:right w:type="dxa" w:w="60"/>
            </w:tcMar>
            <w:vAlign w:val="center"/>
          </w:tcPr>
          <w:p>
            <w:pPr>
              <w:spacing w:after="0" w:before="0" w:line="252"/>
              <w:jc w:val="center"/>
            </w:pPr>
            <w:r>
              <w:t xml:space="preserve">8</w:t>
            </w:r>
          </w:p>
        </w:tc>
        <w:tc>
          <w:tcPr>
            <w:tcW w:type="dxa" w:w="560"/>
            <w:tcMar>
              <w:top w:type="dxa" w:w="35"/>
              <w:left w:type="dxa" w:w="60"/>
              <w:bottom w:type="dxa" w:w="35"/>
              <w:right w:type="dxa" w:w="60"/>
            </w:tcMar>
            <w:vAlign w:val="center"/>
          </w:tcPr>
          <w:p>
            <w:pPr>
              <w:spacing w:after="0" w:before="0" w:line="252"/>
              <w:jc w:val="center"/>
            </w:pPr>
            <w:r>
              <w:t xml:space="preserve">12</w:t>
            </w:r>
          </w:p>
        </w:tc>
        <w:tc>
          <w:tcPr>
            <w:tcW w:type="dxa" w:w="560"/>
            <w:tcMar>
              <w:top w:type="dxa" w:w="35"/>
              <w:left w:type="dxa" w:w="60"/>
              <w:bottom w:type="dxa" w:w="35"/>
              <w:right w:type="dxa" w:w="60"/>
            </w:tcMar>
            <w:vAlign w:val="center"/>
          </w:tcPr>
          <w:p>
            <w:pPr>
              <w:spacing w:after="0" w:before="0" w:line="252"/>
              <w:jc w:val="center"/>
            </w:pPr>
            <w:r>
              <w:t xml:space="preserve">9</w:t>
            </w:r>
          </w:p>
        </w:tc>
        <w:tc>
          <w:tcPr>
            <w:tcW w:type="dxa" w:w="560"/>
            <w:tcMar>
              <w:top w:type="dxa" w:w="35"/>
              <w:left w:type="dxa" w:w="60"/>
              <w:bottom w:type="dxa" w:w="35"/>
              <w:right w:type="dxa" w:w="60"/>
            </w:tcMar>
            <w:vAlign w:val="center"/>
          </w:tcPr>
          <w:p>
            <w:pPr>
              <w:spacing w:after="0" w:before="0" w:line="252"/>
              <w:jc w:val="center"/>
            </w:pPr>
            <w:r>
              <w:t xml:space="preserve">13</w:t>
            </w:r>
          </w:p>
        </w:tc>
        <w:tc>
          <w:tcPr>
            <w:tcW w:type="dxa" w:w="1095"/>
            <w:tcMar>
              <w:top w:type="dxa" w:w="35"/>
              <w:left w:type="dxa" w:w="60"/>
              <w:bottom w:type="dxa" w:w="35"/>
              <w:right w:type="dxa" w:w="60"/>
            </w:tcMar>
            <w:vAlign w:val="center"/>
          </w:tcPr>
          <w:p>
            <w:pPr>
              <w:spacing w:after="0" w:before="0" w:line="252"/>
              <w:jc w:val="center"/>
            </w:pPr>
            <w:r>
              <w:t xml:space="preserve">1</w:t>
            </w:r>
          </w:p>
        </w:tc>
        <w:tc>
          <w:tcPr>
            <w:tcW w:type="dxa" w:w="700"/>
            <w:shd w:fill="FBE7DC" w:color="auto" w:val="clear"/>
            <w:tcMar>
              <w:top w:type="dxa" w:w="35"/>
              <w:left w:type="dxa" w:w="60"/>
              <w:bottom w:type="dxa" w:w="35"/>
              <w:right w:type="dxa" w:w="60"/>
            </w:tcMar>
            <w:vAlign w:val="center"/>
          </w:tcPr>
          <w:p>
            <w:pPr>
              <w:spacing w:after="0" w:before="0" w:line="252"/>
              <w:jc w:val="center"/>
            </w:pPr>
            <w:r>
              <w:rPr>
                <w:b/>
                <w:bCs/>
              </w:rPr>
              <w:t xml:space="preserve">End</w:t>
            </w:r>
          </w:p>
        </w:tc>
        <w:tc>
          <w:tcPr>
            <w:tcW w:type="dxa" w:w="500"/>
            <w:shd w:fill="FBE7DC" w:color="auto" w:val="clear"/>
            <w:tcMar>
              <w:top w:type="dxa" w:w="35"/>
              <w:left w:type="dxa" w:w="60"/>
              <w:bottom w:type="dxa" w:w="35"/>
              <w:right w:type="dxa" w:w="60"/>
            </w:tcMar>
            <w:vAlign w:val="center"/>
          </w:tcPr>
          <w:p>
            <w:pPr>
              <w:spacing w:after="0" w:before="0" w:line="252"/>
              <w:jc w:val="center"/>
            </w:pPr>
            <w:r>
              <w:t xml:space="preserve">0</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560"/>
            <w:shd w:fill="FBE7DC" w:color="auto" w:val="clear"/>
            <w:tcMar>
              <w:top w:type="dxa" w:w="35"/>
              <w:left w:type="dxa" w:w="60"/>
              <w:bottom w:type="dxa" w:w="35"/>
              <w:right w:type="dxa" w:w="60"/>
            </w:tcMar>
            <w:vAlign w:val="center"/>
          </w:tcPr>
          <w:p>
            <w:pPr>
              <w:spacing w:after="0" w:before="0" w:line="252"/>
              <w:jc w:val="center"/>
            </w:pPr>
            <w:r>
              <w:t xml:space="preserve">26</w:t>
            </w:r>
          </w:p>
        </w:tc>
        <w:tc>
          <w:tcPr>
            <w:tcW w:type="dxa" w:w="1095"/>
            <w:shd w:fill="FBE7DC" w:color="auto" w:val="clear"/>
            <w:tcMar>
              <w:top w:type="dxa" w:w="35"/>
              <w:left w:type="dxa" w:w="60"/>
              <w:bottom w:type="dxa" w:w="35"/>
              <w:right w:type="dxa" w:w="60"/>
            </w:tcMar>
            <w:vAlign w:val="center"/>
          </w:tcPr>
          <w:p>
            <w:pPr>
              <w:spacing w:after="0" w:before="0" w:line="252"/>
              <w:jc w:val="center"/>
            </w:pPr>
            <w:r>
              <w:t xml:space="preserve">0</w:t>
            </w:r>
          </w:p>
        </w:tc>
      </w:tr>
    </w:tbl>
    <w:p>
      <w:pPr>
        <w:spacing w:before="120"/>
        <w:jc w:val="both"/>
      </w:pPr>
      <w:r>
        <w:rPr>
          <w:b/>
          <w:bCs/>
        </w:rPr>
        <w:t xml:space="preserve">Critical Path:</w:t>
      </w:r>
      <w:r>
        <w:t xml:space="preserve"> Start → A → B → C → E → L → M → P → Q → R → S/T → End = 3 + 3 + 2 + 6 + 1 + 1 + 2 + 4 + 3 + 1 = </w:t>
      </w:r>
      <w:r>
        <w:rPr>
          <w:b/>
          <w:bCs/>
        </w:rPr>
        <w:t xml:space="preserve">26 tuần</w:t>
      </w:r>
      <w:r>
        <w:t xml:space="preserve">, khớp thời gian của Charter (S và T song song trong tuần 26 nên có 2 path găng cùng dài). Đây là chuỗi khảo sát → SRS → thiết kế → cấu hình lõi → SIT → UAT → pilot → rollout → hỗ trợ: việc sau dùng sản phẩm của việc trước nên không có Slack, và các mốc M1 – M7 đều nằm trên chuỗi này (Hình 2).</w:t>
      </w:r>
    </w:p>
    <w:p>
      <w:pPr>
        <w:sectPr>
          <w:headerReference w:type="default" r:id="rId6"/>
          <w:footerReference w:type="default" r:id="rId7"/>
          <w:pgSz w:w="11906" w:h="16838" w:orient="portrait"/>
          <w:pgMar w:top="1134" w:right="1134" w:bottom="1134" w:left="1701" w:header="708" w:footer="708" w:gutter="0"/>
          <w:pgNumType/>
          <w:docGrid w:linePitch="360"/>
        </w:sectPr>
      </w:pPr>
    </w:p>
    <w:p>
      <w:pPr>
        <w:keepNext/>
        <w:spacing w:after="0" w:before="120"/>
        <w:jc w:val="center"/>
      </w:pPr>
      <w:r>
        <w:drawing>
          <wp:inline distT="0" distB="0" distL="0" distR="0">
            <wp:extent cx="8858250" cy="3819525"/>
            <wp:effectExtent t="0" r="0" b="0" l="0"/>
            <wp:docPr id="1" name="aon.png" descr="Sơ đồ mạng AON Atlas RMS" title="Sơ đồ mạng AON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3819525"/>
                    </a:xfrm>
                    <a:prstGeom prst="rect">
                      <a:avLst/>
                    </a:prstGeom>
                  </pic:spPr>
                </pic:pic>
              </a:graphicData>
            </a:graphic>
          </wp:inline>
        </w:drawing>
      </w:r>
    </w:p>
    <w:p>
      <w:pPr>
        <w:spacing w:after="200" w:before="60"/>
        <w:jc w:val="center"/>
      </w:pPr>
      <w:r>
        <w:rPr>
          <w:b/>
          <w:bCs/>
        </w:rPr>
        <w:t xml:space="preserve">Hình 2. </w:t>
      </w:r>
      <w:r>
        <w:t xml:space="preserve">Sơ đồ mạng AON dự án Atlas RMS (đơn vị tuần; Critical Path màu cam, nhãn SS/FF là quan hệ khác FS)</w:t>
      </w:r>
    </w:p>
    <w:p>
      <w:pPr>
        <w:jc w:val="both"/>
      </w:pPr>
      <w:r>
        <w:rPr>
          <w:b/>
          <w:bCs/>
        </w:rPr>
        <w:t xml:space="preserve">Mọi path:</w:t>
      </w:r>
      <w:r>
        <w:t xml:space="preserve"> đều bắt đầu bằng Start → A → B và kết thúc bằng Q → R → S/T → End; độ dài tùy đoạn giữa: qua C → E → L → M → P dài </w:t>
      </w:r>
      <w:r>
        <w:rPr>
          <w:b/>
          <w:bCs/>
        </w:rPr>
        <w:t xml:space="preserve">26 tuần</w:t>
      </w:r>
      <w:r>
        <w:t xml:space="preserve"> (găng); qua C → E → N → O → P, C → E → N → O → Q, C → H → I, C → J → K → P hoặc D → F → L → M → P dài 25 tuần; qua C → H → L → M → P, C → J → L → M → P hoặc D → G → L → M → P dài 24 tuần. D, F, H, I, J, K, N, O chỉ có Slack 1 tuần (G có 2): trễ hơn mức đó là dự án trễ.</w:t>
      </w:r>
    </w:p>
    <w:p>
      <w:pPr>
        <w:jc w:val="both"/>
      </w:pPr>
      <w:r>
        <w:rPr>
          <w:b/>
          <w:bCs/>
        </w:rPr>
        <w:t xml:space="preserve">PERT:</w:t>
      </w:r>
      <w:r>
        <w:t xml:space="preserve"> trên Critical Path chỉ E có bất định, σ = √0,44 = 0,67 tuần; Te = 26 tuần bằng đúng hạn Charter nên Z = (26 − 26)/0,67 = 0, xác suất đúng hạn chỉ 50%. Đường gần găng D → F (Te = 25, σ = √1,78 = 1,33) có P(≤ 26) = Φ(0,75) ≈ 77%: rủi ro lớn nhất là bên thứ ba cấp API chậm. Vì vậy Ban QLDA xét nén lịch ở mục 3.4.</w:t>
      </w:r>
    </w:p>
    <w:p>
      <w:pPr>
        <w:pStyle w:val="Heading2"/>
        <w:pageBreakBefore/>
      </w:pPr>
      <w:r>
        <w:t xml:space="preserve">3.3. Biểu đồ Gantt</w:t>
      </w:r>
    </w:p>
    <w:p>
      <w:pPr>
        <w:keepNext/>
        <w:spacing w:after="0" w:before="120"/>
        <w:jc w:val="center"/>
      </w:pPr>
      <w:r>
        <w:drawing>
          <wp:inline distT="0" distB="0" distL="0" distR="0">
            <wp:extent cx="8191500" cy="4981575"/>
            <wp:effectExtent t="0" r="0" b="0" l="0"/>
            <wp:docPr id="2" name="gantt.png" descr="Gantt chart Atlas RMS" title="Gantt chart Atlas 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1500" cy="4981575"/>
                    </a:xfrm>
                    <a:prstGeom prst="rect">
                      <a:avLst/>
                    </a:prstGeom>
                  </pic:spPr>
                </pic:pic>
              </a:graphicData>
            </a:graphic>
          </wp:inline>
        </w:drawing>
      </w:r>
    </w:p>
    <w:p>
      <w:pPr>
        <w:spacing w:after="200" w:before="60"/>
        <w:jc w:val="center"/>
      </w:pPr>
      <w:r>
        <w:rPr>
          <w:b/>
          <w:bCs/>
        </w:rPr>
        <w:t xml:space="preserve">Hình 3. </w:t>
      </w:r>
      <w:r>
        <w:t xml:space="preserve">Gantt chart 26 tuần có mốc M0 – M7 (vẽ trên Excel, sheet Gantt; số liệu lấy từ sheet Hoạt động, lịch)</w:t>
      </w:r>
    </w:p>
    <w:p>
      <w:pPr>
        <w:sectPr>
          <w:headerReference w:type="default" r:id="rId8"/>
          <w:footerReference w:type="default" r:id="rId9"/>
          <w:pgSz w:w="16838" w:h="11906" w:orient="landscape"/>
          <w:pgMar w:top="1134" w:right="1134" w:bottom="1134" w:left="1134" w:header="708" w:footer="708" w:gutter="0"/>
          <w:pgNumType/>
          <w:docGrid w:linePitch="360"/>
        </w:sectPr>
      </w:pPr>
    </w:p>
    <w:p>
      <w:pPr>
        <w:jc w:val="both"/>
      </w:pPr>
      <w:r>
        <w:rPr>
          <w:b/>
          <w:bCs/>
        </w:rPr>
        <w:t xml:space="preserve">Đọc Gantt (Hình 3):</w:t>
      </w:r>
      <w:r>
        <w:t xml:space="preserve"> Gantt khớp sơ đồ mạng (cùng ES, EF); 11 critical activity tô cam, nền nhạt sau thanh là Total Slack. Tuần 12 là đỉnh với 6 hoạt động song song (E, F, G, H, J, N), trong đó 4 việc của đối tác RMS (E, F, G, N), nên hợp đồng 1.1.3 phải cam kết đủ nhân sự đối tác cho tuần 9 – 14. Các mốc khớp ngày trong Charter: M1 09/04, M2 23/04, M3 11/06, M4 18/06, M5 21/06, M6 30/07, M7 27/08/2027.</w:t>
      </w:r>
    </w:p>
    <w:p>
      <w:pPr>
        <w:pStyle w:val="Heading2"/>
      </w:pPr>
      <w:r>
        <w:t xml:space="preserve">3.4. Phương án nén lịch</w:t>
      </w:r>
    </w:p>
    <w:p>
      <w:pPr>
        <w:keepNext/>
        <w:jc w:val="both"/>
      </w:pPr>
      <w:r>
        <w:rPr>
          <w:b/>
          <w:bCs/>
        </w:rPr>
        <w:t xml:space="preserve">Yêu cầu rút ngắn tiến độ:</w:t>
      </w:r>
      <w:r>
        <w:t xml:space="preserve"> Ban giám đốc muốn 5/5 nhà hàng go‑live sớm 2 tuần (trước 16/07/2027) để có thêm thời gian chạy ổn định trước mùa cao điểm cuối năm – thời gian là ràng buộc ưu tiên 1 (Bảng 5). Chỉ rút ngắn critical activity mới rút ngắn dự án, nên Ban QLDA xét 4 phương án trên Critical Path và tính lại CPM cho từng phương án. Đơn giá kế hoạch (dùng lại ở Phần 4): tư vấn đối tác 2.000.000 đồng/ngày công, BA đối tác 1.500.000 đồng/ngày công, nhân sự hỗ trợ triển khai 1.000.000 đồng/ngày công.</w:t>
      </w:r>
    </w:p>
    <w:p>
      <w:pPr>
        <w:keepNext/>
        <w:spacing w:after="80" w:before="160"/>
        <w:jc w:val="center"/>
      </w:pPr>
      <w:r>
        <w:rPr>
          <w:b/>
          <w:bCs/>
        </w:rPr>
        <w:t xml:space="preserve">Bảng 19. </w:t>
      </w:r>
      <w:r>
        <w:t xml:space="preserve">So sánh phương án nén lịch – mỗi phương án rút 1 tuần (26 → 25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2050"/>
        <w:gridCol w:w="2121"/>
        <w:gridCol w:w="1900"/>
      </w:tblGrid>
      <w:tr>
        <w:trPr>
          <w:tblHeader/>
        </w:trPr>
        <w:tc>
          <w:tcPr>
            <w:tcW w:type="dxa" w:w="3000"/>
            <w:shd w:fill="EDE6ED" w:color="auto" w:val="clear"/>
            <w:tcMar>
              <w:top w:type="dxa" w:w="35"/>
              <w:left w:type="dxa" w:w="60"/>
              <w:bottom w:type="dxa" w:w="35"/>
              <w:right w:type="dxa" w:w="60"/>
            </w:tcMar>
            <w:vAlign w:val="center"/>
          </w:tcPr>
          <w:p>
            <w:pPr>
              <w:spacing w:after="0" w:before="0" w:line="252"/>
              <w:jc w:val="center"/>
            </w:pPr>
            <w:r>
              <w:rPr>
                <w:b/>
                <w:bCs/>
              </w:rPr>
              <w:t xml:space="preserve">Phương án</w:t>
            </w:r>
          </w:p>
        </w:tc>
        <w:tc>
          <w:tcPr>
            <w:tcW w:type="dxa" w:w="2050"/>
            <w:shd w:fill="EDE6ED" w:color="auto" w:val="clear"/>
            <w:tcMar>
              <w:top w:type="dxa" w:w="35"/>
              <w:left w:type="dxa" w:w="60"/>
              <w:bottom w:type="dxa" w:w="35"/>
              <w:right w:type="dxa" w:w="60"/>
            </w:tcMar>
            <w:vAlign w:val="center"/>
          </w:tcPr>
          <w:p>
            <w:pPr>
              <w:spacing w:after="0" w:before="0" w:line="252"/>
              <w:jc w:val="center"/>
            </w:pPr>
            <w:r>
              <w:rPr>
                <w:b/>
                <w:bCs/>
              </w:rPr>
              <w:t xml:space="preserve">Chi phí tăng</w:t>
            </w:r>
          </w:p>
        </w:tc>
        <w:tc>
          <w:tcPr>
            <w:tcW w:type="dxa" w:w="2121"/>
            <w:shd w:fill="EDE6ED" w:color="auto" w:val="clear"/>
            <w:tcMar>
              <w:top w:type="dxa" w:w="35"/>
              <w:left w:type="dxa" w:w="60"/>
              <w:bottom w:type="dxa" w:w="35"/>
              <w:right w:type="dxa" w:w="60"/>
            </w:tcMar>
            <w:vAlign w:val="center"/>
          </w:tcPr>
          <w:p>
            <w:pPr>
              <w:spacing w:after="0" w:before="0" w:line="252"/>
              <w:jc w:val="center"/>
            </w:pPr>
            <w:r>
              <w:rPr>
                <w:b/>
                <w:bCs/>
              </w:rPr>
              <w:t xml:space="preserve">Rủi ro chính</w:t>
            </w:r>
          </w:p>
        </w:tc>
        <w:tc>
          <w:tcPr>
            <w:tcW w:type="dxa" w:w="1900"/>
            <w:shd w:fill="EDE6ED" w:color="auto" w:val="clear"/>
            <w:tcMar>
              <w:top w:type="dxa" w:w="35"/>
              <w:left w:type="dxa" w:w="60"/>
              <w:bottom w:type="dxa" w:w="35"/>
              <w:right w:type="dxa" w:w="60"/>
            </w:tcMar>
            <w:vAlign w:val="center"/>
          </w:tcPr>
          <w:p>
            <w:pPr>
              <w:spacing w:after="0" w:before="0" w:line="252"/>
              <w:jc w:val="center"/>
            </w:pPr>
            <w:r>
              <w:rPr>
                <w:b/>
                <w:bCs/>
              </w:rPr>
              <w:t xml:space="preserve">Critical Path sau khi nén</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1. Fast Tracking A → B (SS+2):</w:t>
            </w:r>
            <w:r>
              <w:t xml:space="preserve"> viết SRS khi đã khảo sát xong 5 nhà hàng, song song phần tổng hợp</w:t>
            </w:r>
          </w:p>
        </w:tc>
        <w:tc>
          <w:tcPr>
            <w:tcW w:type="dxa" w:w="2050"/>
            <w:tcMar>
              <w:top w:type="dxa" w:w="35"/>
              <w:left w:type="dxa" w:w="60"/>
              <w:bottom w:type="dxa" w:w="35"/>
              <w:right w:type="dxa" w:w="60"/>
            </w:tcMar>
            <w:vAlign w:val="center"/>
          </w:tcPr>
          <w:p>
            <w:pPr>
              <w:spacing w:after="0" w:before="0" w:line="252"/>
              <w:jc w:val="left"/>
            </w:pPr>
            <w:r>
              <w:t xml:space="preserve">≈ 7.500.000 đồng (thêm 1 BA × 5 ngày)</w:t>
            </w:r>
          </w:p>
        </w:tc>
        <w:tc>
          <w:tcPr>
            <w:tcW w:type="dxa" w:w="2121"/>
            <w:tcMar>
              <w:top w:type="dxa" w:w="35"/>
              <w:left w:type="dxa" w:w="60"/>
              <w:bottom w:type="dxa" w:w="35"/>
              <w:right w:type="dxa" w:w="60"/>
            </w:tcMar>
            <w:vAlign w:val="center"/>
          </w:tcPr>
          <w:p>
            <w:pPr>
              <w:spacing w:after="0" w:before="0" w:line="252"/>
              <w:jc w:val="left"/>
            </w:pPr>
            <w:r>
              <w:t xml:space="preserve">Sửa một phần SRS nếu phần tổng hợp phát hiện khác biệt</w:t>
            </w:r>
          </w:p>
        </w:tc>
        <w:tc>
          <w:tcPr>
            <w:tcW w:type="dxa" w:w="1900"/>
            <w:tcMar>
              <w:top w:type="dxa" w:w="35"/>
              <w:left w:type="dxa" w:w="60"/>
              <w:bottom w:type="dxa" w:w="35"/>
              <w:right w:type="dxa" w:w="60"/>
            </w:tcMar>
            <w:vAlign w:val="center"/>
          </w:tcPr>
          <w:p>
            <w:pPr>
              <w:spacing w:after="0" w:before="0" w:line="252"/>
              <w:jc w:val="left"/>
            </w:pPr>
            <w:r>
              <w:t xml:space="preserve">Không đổi; P(≤ 26 tuần) = 93,3%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2. Fast Tracking B → C, D (SS+2):</w:t>
            </w:r>
            <w:r>
              <w:t xml:space="preserve"> thiết kế khi SRS còn chờ duyệt</w:t>
            </w:r>
          </w:p>
        </w:tc>
        <w:tc>
          <w:tcPr>
            <w:tcW w:type="dxa" w:w="2050"/>
            <w:tcMar>
              <w:top w:type="dxa" w:w="35"/>
              <w:left w:type="dxa" w:w="60"/>
              <w:bottom w:type="dxa" w:w="35"/>
              <w:right w:type="dxa" w:w="60"/>
            </w:tcMar>
            <w:vAlign w:val="center"/>
          </w:tcPr>
          <w:p>
            <w:pPr>
              <w:spacing w:after="0" w:before="0" w:line="252"/>
              <w:jc w:val="left"/>
            </w:pPr>
            <w:r>
              <w:t xml:space="preserve">≈ 0; làm lại ≈ 20.000.000 đồng nếu SRS đổi</w:t>
            </w:r>
          </w:p>
        </w:tc>
        <w:tc>
          <w:tcPr>
            <w:tcW w:type="dxa" w:w="2121"/>
            <w:tcMar>
              <w:top w:type="dxa" w:w="35"/>
              <w:left w:type="dxa" w:w="60"/>
              <w:bottom w:type="dxa" w:w="35"/>
              <w:right w:type="dxa" w:w="60"/>
            </w:tcMar>
            <w:vAlign w:val="center"/>
          </w:tcPr>
          <w:p>
            <w:pPr>
              <w:spacing w:after="0" w:before="0" w:line="252"/>
              <w:jc w:val="left"/>
            </w:pPr>
            <w:r>
              <w:t xml:space="preserve">Bỏ qua cổng duyệt M1 (scope baseline)</w:t>
            </w:r>
          </w:p>
        </w:tc>
        <w:tc>
          <w:tcPr>
            <w:tcW w:type="dxa" w:w="1900"/>
            <w:tcMar>
              <w:top w:type="dxa" w:w="35"/>
              <w:left w:type="dxa" w:w="60"/>
              <w:bottom w:type="dxa" w:w="35"/>
              <w:right w:type="dxa" w:w="60"/>
            </w:tcMar>
            <w:vAlign w:val="center"/>
          </w:tcPr>
          <w:p>
            <w:pPr>
              <w:spacing w:after="0" w:before="0" w:line="252"/>
              <w:jc w:val="left"/>
            </w:pPr>
            <w:r>
              <w:t xml:space="preserve">Không đổi</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3. Crashing E (6 → 5 tuần):</w:t>
            </w:r>
            <w:r>
              <w:t xml:space="preserve"> thêm 1 tư vấn đối tác trong 5 tuần</w:t>
            </w:r>
          </w:p>
        </w:tc>
        <w:tc>
          <w:tcPr>
            <w:tcW w:type="dxa" w:w="2050"/>
            <w:tcMar>
              <w:top w:type="dxa" w:w="35"/>
              <w:left w:type="dxa" w:w="60"/>
              <w:bottom w:type="dxa" w:w="35"/>
              <w:right w:type="dxa" w:w="60"/>
            </w:tcMar>
            <w:vAlign w:val="center"/>
          </w:tcPr>
          <w:p>
            <w:pPr>
              <w:spacing w:after="0" w:before="0" w:line="252"/>
              <w:jc w:val="left"/>
            </w:pPr>
            <w:r>
              <w:t xml:space="preserve">50.000.000 đồng (25 ngày công)</w:t>
            </w:r>
          </w:p>
        </w:tc>
        <w:tc>
          <w:tcPr>
            <w:tcW w:type="dxa" w:w="2121"/>
            <w:tcMar>
              <w:top w:type="dxa" w:w="35"/>
              <w:left w:type="dxa" w:w="60"/>
              <w:bottom w:type="dxa" w:w="35"/>
              <w:right w:type="dxa" w:w="60"/>
            </w:tcMar>
            <w:vAlign w:val="center"/>
          </w:tcPr>
          <w:p>
            <w:pPr>
              <w:spacing w:after="0" w:before="0" w:line="252"/>
              <w:jc w:val="left"/>
            </w:pPr>
            <w:r>
              <w:t xml:space="preserve">Brooks's Law: người mới phải được kèm, dễ sai cấu hình</w:t>
            </w:r>
          </w:p>
        </w:tc>
        <w:tc>
          <w:tcPr>
            <w:tcW w:type="dxa" w:w="1900"/>
            <w:tcMar>
              <w:top w:type="dxa" w:w="35"/>
              <w:left w:type="dxa" w:w="60"/>
              <w:bottom w:type="dxa" w:w="35"/>
              <w:right w:type="dxa" w:w="60"/>
            </w:tcMar>
            <w:vAlign w:val="center"/>
          </w:tcPr>
          <w:p>
            <w:pPr>
              <w:spacing w:after="0" w:before="0" w:line="252"/>
              <w:jc w:val="left"/>
            </w:pPr>
            <w:r>
              <w:t xml:space="preserve">19/20 hoạt động thành găng; P(≤ 26 tuần) = 77,3%</w:t>
            </w:r>
          </w:p>
        </w:tc>
      </w:tr>
      <w:tr>
        <w:trPr>
          <w:cantSplit/>
        </w:trPr>
        <w:tc>
          <w:tcPr>
            <w:tcW w:type="dxa" w:w="3000"/>
            <w:tcMar>
              <w:top w:type="dxa" w:w="35"/>
              <w:left w:type="dxa" w:w="60"/>
              <w:bottom w:type="dxa" w:w="35"/>
              <w:right w:type="dxa" w:w="60"/>
            </w:tcMar>
            <w:vAlign w:val="center"/>
          </w:tcPr>
          <w:p>
            <w:pPr>
              <w:spacing w:after="0" w:before="0" w:line="252"/>
              <w:jc w:val="left"/>
            </w:pPr>
            <w:r>
              <w:rPr>
                <w:b/>
                <w:bCs/>
              </w:rPr>
              <w:t xml:space="preserve">4. Crashing Q (4 → 3 tuần):</w:t>
            </w:r>
            <w:r>
              <w:t xml:space="preserve"> go‑live 2 nhà hàng trong tuần cuối</w:t>
            </w:r>
          </w:p>
        </w:tc>
        <w:tc>
          <w:tcPr>
            <w:tcW w:type="dxa" w:w="2050"/>
            <w:tcMar>
              <w:top w:type="dxa" w:w="35"/>
              <w:left w:type="dxa" w:w="60"/>
              <w:bottom w:type="dxa" w:w="35"/>
              <w:right w:type="dxa" w:w="60"/>
            </w:tcMar>
            <w:vAlign w:val="center"/>
          </w:tcPr>
          <w:p>
            <w:pPr>
              <w:spacing w:after="0" w:before="0" w:line="252"/>
              <w:jc w:val="left"/>
            </w:pPr>
            <w:r>
              <w:t xml:space="preserve">≈ 10.000.000 đồng (thêm 1 đội hỗ trợ)</w:t>
            </w:r>
          </w:p>
        </w:tc>
        <w:tc>
          <w:tcPr>
            <w:tcW w:type="dxa" w:w="2121"/>
            <w:tcMar>
              <w:top w:type="dxa" w:w="35"/>
              <w:left w:type="dxa" w:w="60"/>
              <w:bottom w:type="dxa" w:w="35"/>
              <w:right w:type="dxa" w:w="60"/>
            </w:tcMar>
            <w:vAlign w:val="center"/>
          </w:tcPr>
          <w:p>
            <w:pPr>
              <w:spacing w:after="0" w:before="0" w:line="252"/>
              <w:jc w:val="left"/>
            </w:pPr>
            <w:r>
              <w:t xml:space="preserve">Trái Charter (mỗi tuần 1 nhà hàng)</w:t>
            </w:r>
          </w:p>
        </w:tc>
        <w:tc>
          <w:tcPr>
            <w:tcW w:type="dxa" w:w="1900"/>
            <w:tcMar>
              <w:top w:type="dxa" w:w="35"/>
              <w:left w:type="dxa" w:w="60"/>
              <w:bottom w:type="dxa" w:w="35"/>
              <w:right w:type="dxa" w:w="60"/>
            </w:tcMar>
            <w:vAlign w:val="center"/>
          </w:tcPr>
          <w:p>
            <w:pPr>
              <w:spacing w:after="0" w:before="0" w:line="252"/>
              <w:jc w:val="left"/>
            </w:pPr>
            <w:r>
              <w:t xml:space="preserve">Thêm N → O → Q găng</w:t>
            </w:r>
          </w:p>
        </w:tc>
      </w:tr>
    </w:tbl>
    <w:p>
      <w:pPr>
        <w:keepNext/>
        <w:spacing w:before="120"/>
        <w:jc w:val="both"/>
      </w:pPr>
      <w:r>
        <w:rPr>
          <w:b/>
          <w:bCs/>
        </w:rPr>
        <w:t xml:space="preserve">Kết luận:</w:t>
      </w:r>
    </w:p>
    <w:p>
      <w:pPr>
        <w:pStyle w:val="ListParagraph"/>
        <w:numPr>
          <w:ilvl w:val="0"/>
          <w:numId w:val="2"/>
        </w:numPr>
        <w:jc w:val="both"/>
      </w:pPr>
      <w:r>
        <w:rPr>
          <w:b/>
          <w:bCs/>
        </w:rPr>
        <w:t xml:space="preserve">Nên làm phương án 1:</w:t>
      </w:r>
      <w:r>
        <w:t xml:space="preserve"> rẻ nhất (≈ 7.500.000 đồng cho 1 tuần, so với 50.000.000 đồng của phương án 3); A, B là đoạn chung của mọi path nên mọi path cùng ngắn 1 tuần, Critical Path và Slack các việc khác giữ nguyên. Kiểm soát rủi ro: khảo sát trước 2 nhà hàng khác biệt nhất, BA bổ sung tham gia từ tuần 3, rà chéo SRS trước workshop.</w:t>
      </w:r>
    </w:p>
    <w:p>
      <w:pPr>
        <w:pStyle w:val="ListParagraph"/>
        <w:numPr>
          <w:ilvl w:val="0"/>
          <w:numId w:val="2"/>
        </w:numPr>
        <w:jc w:val="both"/>
      </w:pPr>
      <w:r>
        <w:rPr>
          <w:b/>
          <w:bCs/>
        </w:rPr>
        <w:t xml:space="preserve">Không nên rút tuần thứ hai:</w:t>
      </w:r>
      <w:r>
        <w:t xml:space="preserve"> phương án 2 bỏ qua cổng duyệt M1; phương án 3 đắt nhất và làm gần hết hoạt động thành găng nên xác suất đúng hạn còn giảm; phương án 4 trái cách tiếp cận đã duyệt trong Charter.</w:t>
      </w:r>
    </w:p>
    <w:p>
      <w:pPr>
        <w:pStyle w:val="ListParagraph"/>
        <w:numPr>
          <w:ilvl w:val="0"/>
          <w:numId w:val="2"/>
        </w:numPr>
        <w:jc w:val="both"/>
      </w:pPr>
      <w:r>
        <w:rPr>
          <w:b/>
          <w:bCs/>
        </w:rPr>
        <w:t xml:space="preserve">Trả lời Ban giám đốc:</w:t>
      </w:r>
      <w:r>
        <w:t xml:space="preserve"> go‑live 5/5 sớm 1 tuần (trước 23/07/2027) là khả thi với ≈ 7.500.000 đồng; sớm 2 tuần không đáng chi phí và rủi ro. Nếu giữ mốc 30/07, vẫn nên áp dụng phương án 1 để có 1 tuần dự phòng: Z = (26 − 25)/0,67 = 1,5 nên P(hoàn thành ≤ 26 tuần) tăng từ 50% lên 93,3%. Thay đổi lịch phải trình CCB duyệt.</w:t>
      </w:r>
    </w:p>
    <w:sectPr>
      <w:headerReference w:type="default" r:id="rId10"/>
      <w:footerReference w:type="default" r:id="rId1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Kế hoạch quản lý dự án Atlas RMS · AT‑RMS‑2027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2b3b376a62b73b8710cacd2e11e02152556aec90.png"/><Relationship Id="rId14" Type="http://schemas.openxmlformats.org/officeDocument/2006/relationships/image" Target="media/2f992164997573ac1439410d242a0296cc1e5c5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dự án Atlas RMS</dc:title>
  <dc:creator>Ban QLDA Atlas RMS (PM: Phạm Duy An)</dc:creator>
  <cp:lastModifiedBy>Un-named</cp:lastModifiedBy>
  <cp:revision>1</cp:revision>
  <dcterms:created xsi:type="dcterms:W3CDTF">2026-10-24T09:45:22.818Z</dcterms:created>
  <dcterms:modified xsi:type="dcterms:W3CDTF">2026-10-24T09:45:22.818Z</dcterms:modified>
</cp:coreProperties>
</file>

<file path=docProps/custom.xml><?xml version="1.0" encoding="utf-8"?>
<Properties xmlns="http://schemas.openxmlformats.org/officeDocument/2006/custom-properties" xmlns:vt="http://schemas.openxmlformats.org/officeDocument/2006/docPropsVTypes"/>
</file>