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5A3E5A"/>
          <w:sz w:val="32"/>
          <w:szCs w:val="32"/>
        </w:rPr>
        <w:t xml:space="preserve">ÔN TẬP KIẾN THỨC QUẢN LÝ DỰ ÁN CNTT</w:t>
      </w:r>
    </w:p>
    <w:p>
      <w:pPr>
        <w:spacing w:after="60"/>
        <w:jc w:val="center"/>
      </w:pPr>
      <w:r>
        <w:rPr>
          <w:b/>
          <w:bCs/>
        </w:rPr>
        <w:t xml:space="preserve">Kiến thức Chương 1 – 4 dùng trong bài tập lớn: dự án Atlas RMS</w:t>
      </w:r>
    </w:p>
    <w:p>
      <w:pPr>
        <w:spacing w:after="200"/>
        <w:jc w:val="center"/>
      </w:pPr>
      <w:r>
        <w:t xml:space="preserve">Tài liệu ôn riêng – không nộp kèm báo cáo</w:t>
      </w:r>
    </w:p>
    <w:p>
      <w:pPr>
        <w:spacing w:after="60" w:line="264"/>
        <w:jc w:val="both"/>
      </w:pPr>
      <w:r>
        <w:t xml:space="preserve">Mỗi mục gồm: </w:t>
      </w:r>
      <w:r>
        <w:rPr>
          <w:b/>
          <w:bCs/>
        </w:rPr>
        <w:t xml:space="preserve">khái niệm</w:t>
      </w:r>
      <w:r>
        <w:t xml:space="preserve"> cần nhớ (theo slide Chương 1 – 4), </w:t>
      </w:r>
      <w:r>
        <w:rPr>
          <w:b/>
          <w:bCs/>
        </w:rPr>
        <w:t xml:space="preserve">công thức</w:t>
      </w:r>
      <w:r>
        <w:t xml:space="preserve"> nếu có, </w:t>
      </w:r>
      <w:r>
        <w:rPr>
          <w:b/>
          <w:bCs/>
        </w:rPr>
        <w:t xml:space="preserve">Trong bài</w:t>
      </w:r>
      <w:r>
        <w:t xml:space="preserve"> – chỗ đã áp dụng (số mục, bảng, hình theo bản PDF 29 trang của báo cáo; sheet Excel; bản trình bày) – và </w:t>
      </w:r>
      <w:r>
        <w:rPr>
          <w:b/>
          <w:bCs/>
        </w:rPr>
        <w:t xml:space="preserve">câu hỏi vấn đáp</w:t>
      </w:r>
      <w:r>
        <w:t xml:space="preserve"> hay gặp kèm gợi ý trả lời. Số liệu đọc từ cùng mô hình với báo cáo nên khớp từng con số.</w:t>
      </w:r>
    </w:p>
    <w:p>
      <w:pPr>
        <w:pStyle w:val="Heading1"/>
      </w:pPr>
      <w:r>
        <w:t xml:space="preserve">0. BỨC TRANH CHUNG</w:t>
      </w:r>
    </w:p>
    <w:p>
      <w:pPr>
        <w:keepNext/>
        <w:spacing w:after="60" w:before="160"/>
        <w:jc w:val="center"/>
      </w:pPr>
      <w:r>
        <w:rPr>
          <w:b/>
          <w:bCs/>
        </w:rPr>
        <w:t xml:space="preserve">Ma trận chấm điểm (thang 100) và nơi đáp ứng trong báo cáo</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100"/>
        <w:gridCol w:w="3200"/>
        <w:gridCol w:w="2771"/>
      </w:tblGrid>
      <w:tr>
        <w:trPr>
          <w:tblHeader/>
        </w:trPr>
        <w:tc>
          <w:tcPr>
            <w:tcW w:type="dxa" w:w="3100"/>
            <w:shd w:fill="EDE6ED" w:color="auto" w:val="clear"/>
            <w:tcMar>
              <w:top w:type="dxa" w:w="15"/>
              <w:left w:type="dxa" w:w="60"/>
              <w:bottom w:type="dxa" w:w="15"/>
              <w:right w:type="dxa" w:w="60"/>
            </w:tcMar>
            <w:vAlign w:val="center"/>
          </w:tcPr>
          <w:p>
            <w:pPr>
              <w:keepNext/>
              <w:spacing w:after="0" w:before="0" w:line="240"/>
              <w:jc w:val="center"/>
            </w:pPr>
            <w:r>
              <w:rPr>
                <w:b/>
                <w:bCs/>
              </w:rPr>
              <w:t xml:space="preserve">Tiêu chí (điểm)</w:t>
            </w:r>
          </w:p>
        </w:tc>
        <w:tc>
          <w:tcPr>
            <w:tcW w:type="dxa" w:w="3200"/>
            <w:shd w:fill="EDE6ED" w:color="auto" w:val="clear"/>
            <w:tcMar>
              <w:top w:type="dxa" w:w="15"/>
              <w:left w:type="dxa" w:w="60"/>
              <w:bottom w:type="dxa" w:w="15"/>
              <w:right w:type="dxa" w:w="60"/>
            </w:tcMar>
            <w:vAlign w:val="center"/>
          </w:tcPr>
          <w:p>
            <w:pPr>
              <w:keepNext/>
              <w:spacing w:after="0" w:before="0" w:line="240"/>
              <w:jc w:val="center"/>
            </w:pPr>
            <w:r>
              <w:rPr>
                <w:b/>
                <w:bCs/>
              </w:rPr>
              <w:t xml:space="preserve">Kiến thức chính</w:t>
            </w:r>
          </w:p>
        </w:tc>
        <w:tc>
          <w:tcPr>
            <w:tcW w:type="dxa" w:w="2771"/>
            <w:shd w:fill="EDE6ED" w:color="auto" w:val="clear"/>
            <w:tcMar>
              <w:top w:type="dxa" w:w="15"/>
              <w:left w:type="dxa" w:w="60"/>
              <w:bottom w:type="dxa" w:w="15"/>
              <w:right w:type="dxa" w:w="60"/>
            </w:tcMar>
            <w:vAlign w:val="center"/>
          </w:tcPr>
          <w:p>
            <w:pPr>
              <w:keepNext/>
              <w:spacing w:after="0" w:before="0" w:line="240"/>
              <w:jc w:val="center"/>
            </w:pPr>
            <w:r>
              <w:rPr>
                <w:b/>
                <w:bCs/>
              </w:rPr>
              <w:t xml:space="preserve">Trong báo cáo</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A1. Project Charter (6)</w:t>
            </w:r>
          </w:p>
        </w:tc>
        <w:tc>
          <w:tcPr>
            <w:tcW w:type="dxa" w:w="3200"/>
            <w:tcMar>
              <w:top w:type="dxa" w:w="15"/>
              <w:left w:type="dxa" w:w="60"/>
              <w:bottom w:type="dxa" w:w="15"/>
              <w:right w:type="dxa" w:w="60"/>
            </w:tcMar>
            <w:vAlign w:val="center"/>
          </w:tcPr>
          <w:p>
            <w:pPr>
              <w:keepNext w:val="false"/>
              <w:spacing w:after="0" w:before="0" w:line="240"/>
              <w:jc w:val="left"/>
            </w:pPr>
            <w:r>
              <w:t xml:space="preserve">Charter, mục tiêu SMART, Sponsor, PM</w:t>
            </w:r>
          </w:p>
        </w:tc>
        <w:tc>
          <w:tcPr>
            <w:tcW w:type="dxa" w:w="2771"/>
            <w:tcMar>
              <w:top w:type="dxa" w:w="15"/>
              <w:left w:type="dxa" w:w="60"/>
              <w:bottom w:type="dxa" w:w="15"/>
              <w:right w:type="dxa" w:w="60"/>
            </w:tcMar>
            <w:vAlign w:val="center"/>
          </w:tcPr>
          <w:p>
            <w:pPr>
              <w:keepNext w:val="false"/>
              <w:spacing w:after="0" w:before="0" w:line="240"/>
              <w:jc w:val="left"/>
            </w:pPr>
            <w:r>
              <w:t xml:space="preserve">Mục 1.1 – 1.2, Bảng 1</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A2. Bên liên quan, ràng buộc, tiêu chí thành công (4)</w:t>
            </w:r>
          </w:p>
        </w:tc>
        <w:tc>
          <w:tcPr>
            <w:tcW w:type="dxa" w:w="3200"/>
            <w:tcMar>
              <w:top w:type="dxa" w:w="15"/>
              <w:left w:type="dxa" w:w="60"/>
              <w:bottom w:type="dxa" w:w="15"/>
              <w:right w:type="dxa" w:w="60"/>
            </w:tcMar>
            <w:vAlign w:val="center"/>
          </w:tcPr>
          <w:p>
            <w:pPr>
              <w:keepNext w:val="false"/>
              <w:spacing w:after="0" w:before="0" w:line="240"/>
              <w:jc w:val="left"/>
            </w:pPr>
            <w:r>
              <w:t xml:space="preserve">Lưới quyền lực – quan tâm, tam giác ràng buộc</w:t>
            </w:r>
          </w:p>
        </w:tc>
        <w:tc>
          <w:tcPr>
            <w:tcW w:type="dxa" w:w="2771"/>
            <w:tcMar>
              <w:top w:type="dxa" w:w="15"/>
              <w:left w:type="dxa" w:w="60"/>
              <w:bottom w:type="dxa" w:w="15"/>
              <w:right w:type="dxa" w:w="60"/>
            </w:tcMar>
            <w:vAlign w:val="center"/>
          </w:tcPr>
          <w:p>
            <w:pPr>
              <w:keepNext w:val="false"/>
              <w:spacing w:after="0" w:before="0" w:line="240"/>
              <w:jc w:val="left"/>
            </w:pPr>
            <w:r>
              <w:t xml:space="preserve">Bảng 2, Bảng 3</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B1. Tuyên bố phạm vi (6)</w:t>
            </w:r>
          </w:p>
        </w:tc>
        <w:tc>
          <w:tcPr>
            <w:tcW w:type="dxa" w:w="3200"/>
            <w:tcMar>
              <w:top w:type="dxa" w:w="15"/>
              <w:left w:type="dxa" w:w="60"/>
              <w:bottom w:type="dxa" w:w="15"/>
              <w:right w:type="dxa" w:w="60"/>
            </w:tcMar>
            <w:vAlign w:val="center"/>
          </w:tcPr>
          <w:p>
            <w:pPr>
              <w:keepNext w:val="false"/>
              <w:spacing w:after="0" w:before="0" w:line="240"/>
              <w:jc w:val="left"/>
            </w:pPr>
            <w:r>
              <w:t xml:space="preserve">Sản phẩm bàn giao, tiêu chí chấp nhận, loại trừ, ràng buộc, assumptions</w:t>
            </w:r>
          </w:p>
        </w:tc>
        <w:tc>
          <w:tcPr>
            <w:tcW w:type="dxa" w:w="2771"/>
            <w:tcMar>
              <w:top w:type="dxa" w:w="15"/>
              <w:left w:type="dxa" w:w="60"/>
              <w:bottom w:type="dxa" w:w="15"/>
              <w:right w:type="dxa" w:w="60"/>
            </w:tcMar>
            <w:vAlign w:val="center"/>
          </w:tcPr>
          <w:p>
            <w:pPr>
              <w:keepNext w:val="false"/>
              <w:spacing w:after="0" w:before="0" w:line="240"/>
              <w:jc w:val="left"/>
            </w:pPr>
            <w:r>
              <w:t xml:space="preserve">Mục 2.1, Bảng 4, Bảng 5</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B2. Bảng yêu cầu (4)</w:t>
            </w:r>
          </w:p>
        </w:tc>
        <w:tc>
          <w:tcPr>
            <w:tcW w:type="dxa" w:w="3200"/>
            <w:tcMar>
              <w:top w:type="dxa" w:w="15"/>
              <w:left w:type="dxa" w:w="60"/>
              <w:bottom w:type="dxa" w:w="15"/>
              <w:right w:type="dxa" w:w="60"/>
            </w:tcMar>
            <w:vAlign w:val="center"/>
          </w:tcPr>
          <w:p>
            <w:pPr>
              <w:keepNext w:val="false"/>
              <w:spacing w:after="0" w:before="0" w:line="240"/>
              <w:jc w:val="left"/>
            </w:pPr>
            <w:r>
              <w:t xml:space="preserve">BR, SR, FR, NFR, QR; MoSCoW; truy vết</w:t>
            </w:r>
          </w:p>
        </w:tc>
        <w:tc>
          <w:tcPr>
            <w:tcW w:type="dxa" w:w="2771"/>
            <w:tcMar>
              <w:top w:type="dxa" w:w="15"/>
              <w:left w:type="dxa" w:w="60"/>
              <w:bottom w:type="dxa" w:w="15"/>
              <w:right w:type="dxa" w:w="60"/>
            </w:tcMar>
            <w:vAlign w:val="center"/>
          </w:tcPr>
          <w:p>
            <w:pPr>
              <w:keepNext w:val="false"/>
              <w:spacing w:after="0" w:before="0" w:line="240"/>
              <w:jc w:val="left"/>
            </w:pPr>
            <w:r>
              <w:t xml:space="preserve">Bảng 6, Bảng 20</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B3. WBS (10)</w:t>
            </w:r>
          </w:p>
        </w:tc>
        <w:tc>
          <w:tcPr>
            <w:tcW w:type="dxa" w:w="3200"/>
            <w:tcMar>
              <w:top w:type="dxa" w:w="15"/>
              <w:left w:type="dxa" w:w="60"/>
              <w:bottom w:type="dxa" w:w="15"/>
              <w:right w:type="dxa" w:w="60"/>
            </w:tcMar>
            <w:vAlign w:val="center"/>
          </w:tcPr>
          <w:p>
            <w:pPr>
              <w:keepNext w:val="false"/>
              <w:spacing w:after="0" w:before="0" w:line="240"/>
              <w:jc w:val="left"/>
            </w:pPr>
            <w:r>
              <w:t xml:space="preserve">3 cấp, mã WBS, quy tắc 100%, work package, từ điển WBS</w:t>
            </w:r>
          </w:p>
        </w:tc>
        <w:tc>
          <w:tcPr>
            <w:tcW w:type="dxa" w:w="2771"/>
            <w:tcMar>
              <w:top w:type="dxa" w:w="15"/>
              <w:left w:type="dxa" w:w="60"/>
              <w:bottom w:type="dxa" w:w="15"/>
              <w:right w:type="dxa" w:w="60"/>
            </w:tcMar>
            <w:vAlign w:val="center"/>
          </w:tcPr>
          <w:p>
            <w:pPr>
              <w:keepNext w:val="false"/>
              <w:spacing w:after="0" w:before="0" w:line="240"/>
              <w:jc w:val="left"/>
            </w:pPr>
            <w:r>
              <w:t xml:space="preserve">Hình 1, Bảng 7, Bảng 21</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C1. Hoạt động, ước lượng, quan hệ phụ thuộc (7)</w:t>
            </w:r>
          </w:p>
        </w:tc>
        <w:tc>
          <w:tcPr>
            <w:tcW w:type="dxa" w:w="3200"/>
            <w:tcMar>
              <w:top w:type="dxa" w:w="15"/>
              <w:left w:type="dxa" w:w="60"/>
              <w:bottom w:type="dxa" w:w="15"/>
              <w:right w:type="dxa" w:w="60"/>
            </w:tcMar>
            <w:vAlign w:val="center"/>
          </w:tcPr>
          <w:p>
            <w:pPr>
              <w:keepNext w:val="false"/>
              <w:spacing w:after="0" w:before="0" w:line="240"/>
              <w:jc w:val="left"/>
            </w:pPr>
            <w:r>
              <w:t xml:space="preserve">20 hoạt động, PERT, FS – SS – FF, lag</w:t>
            </w:r>
          </w:p>
        </w:tc>
        <w:tc>
          <w:tcPr>
            <w:tcW w:type="dxa" w:w="2771"/>
            <w:tcMar>
              <w:top w:type="dxa" w:w="15"/>
              <w:left w:type="dxa" w:w="60"/>
              <w:bottom w:type="dxa" w:w="15"/>
              <w:right w:type="dxa" w:w="60"/>
            </w:tcMar>
            <w:vAlign w:val="center"/>
          </w:tcPr>
          <w:p>
            <w:pPr>
              <w:keepNext w:val="false"/>
              <w:spacing w:after="0" w:before="0" w:line="240"/>
              <w:jc w:val="left"/>
            </w:pPr>
            <w:r>
              <w:t xml:space="preserve">Bảng 8, Bảng 9, Bảng 22</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C2. Sơ đồ mạng, ES, EF, LS, LF, Slack (9)</w:t>
            </w:r>
          </w:p>
        </w:tc>
        <w:tc>
          <w:tcPr>
            <w:tcW w:type="dxa" w:w="3200"/>
            <w:tcMar>
              <w:top w:type="dxa" w:w="15"/>
              <w:left w:type="dxa" w:w="60"/>
              <w:bottom w:type="dxa" w:w="15"/>
              <w:right w:type="dxa" w:w="60"/>
            </w:tcMar>
            <w:vAlign w:val="center"/>
          </w:tcPr>
          <w:p>
            <w:pPr>
              <w:keepNext w:val="false"/>
              <w:spacing w:after="0" w:before="0" w:line="240"/>
              <w:jc w:val="left"/>
            </w:pPr>
            <w:r>
              <w:t xml:space="preserve">AON, forward pass, backward pass</w:t>
            </w:r>
          </w:p>
        </w:tc>
        <w:tc>
          <w:tcPr>
            <w:tcW w:type="dxa" w:w="2771"/>
            <w:tcMar>
              <w:top w:type="dxa" w:w="15"/>
              <w:left w:type="dxa" w:w="60"/>
              <w:bottom w:type="dxa" w:w="15"/>
              <w:right w:type="dxa" w:w="60"/>
            </w:tcMar>
            <w:vAlign w:val="center"/>
          </w:tcPr>
          <w:p>
            <w:pPr>
              <w:keepNext w:val="false"/>
              <w:spacing w:after="0" w:before="0" w:line="240"/>
              <w:jc w:val="left"/>
            </w:pPr>
            <w:r>
              <w:t xml:space="preserve">Hình 2, Bảng 9</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C3. Đường găng, Gantt (5)</w:t>
            </w:r>
          </w:p>
        </w:tc>
        <w:tc>
          <w:tcPr>
            <w:tcW w:type="dxa" w:w="3200"/>
            <w:tcMar>
              <w:top w:type="dxa" w:w="15"/>
              <w:left w:type="dxa" w:w="60"/>
              <w:bottom w:type="dxa" w:w="15"/>
              <w:right w:type="dxa" w:w="60"/>
            </w:tcMar>
            <w:vAlign w:val="center"/>
          </w:tcPr>
          <w:p>
            <w:pPr>
              <w:keepNext w:val="false"/>
              <w:spacing w:after="0" w:before="0" w:line="240"/>
              <w:jc w:val="left"/>
            </w:pPr>
            <w:r>
              <w:t xml:space="preserve">Critical Path, Gantt có mốc</w:t>
            </w:r>
          </w:p>
        </w:tc>
        <w:tc>
          <w:tcPr>
            <w:tcW w:type="dxa" w:w="2771"/>
            <w:tcMar>
              <w:top w:type="dxa" w:w="15"/>
              <w:left w:type="dxa" w:w="60"/>
              <w:bottom w:type="dxa" w:w="15"/>
              <w:right w:type="dxa" w:w="60"/>
            </w:tcMar>
            <w:vAlign w:val="center"/>
          </w:tcPr>
          <w:p>
            <w:pPr>
              <w:keepNext w:val="false"/>
              <w:spacing w:after="0" w:before="0" w:line="240"/>
              <w:jc w:val="left"/>
            </w:pPr>
            <w:r>
              <w:t xml:space="preserve">Hình 2, Hình 3</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C4. Nén lịch (4)</w:t>
            </w:r>
          </w:p>
        </w:tc>
        <w:tc>
          <w:tcPr>
            <w:tcW w:type="dxa" w:w="3200"/>
            <w:tcMar>
              <w:top w:type="dxa" w:w="15"/>
              <w:left w:type="dxa" w:w="60"/>
              <w:bottom w:type="dxa" w:w="15"/>
              <w:right w:type="dxa" w:w="60"/>
            </w:tcMar>
            <w:vAlign w:val="center"/>
          </w:tcPr>
          <w:p>
            <w:pPr>
              <w:keepNext w:val="false"/>
              <w:spacing w:after="0" w:before="0" w:line="240"/>
              <w:jc w:val="left"/>
            </w:pPr>
            <w:r>
              <w:t xml:space="preserve">Crashing, Fast Tracking</w:t>
            </w:r>
          </w:p>
        </w:tc>
        <w:tc>
          <w:tcPr>
            <w:tcW w:type="dxa" w:w="2771"/>
            <w:tcMar>
              <w:top w:type="dxa" w:w="15"/>
              <w:left w:type="dxa" w:w="60"/>
              <w:bottom w:type="dxa" w:w="15"/>
              <w:right w:type="dxa" w:w="60"/>
            </w:tcMar>
            <w:vAlign w:val="center"/>
          </w:tcPr>
          <w:p>
            <w:pPr>
              <w:keepNext w:val="false"/>
              <w:spacing w:after="0" w:before="0" w:line="240"/>
              <w:jc w:val="left"/>
            </w:pPr>
            <w:r>
              <w:t xml:space="preserve">Mục 3.4, Bảng 10</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D1. Nguồn lực, ước tính chi phí (8)</w:t>
            </w:r>
          </w:p>
        </w:tc>
        <w:tc>
          <w:tcPr>
            <w:tcW w:type="dxa" w:w="3200"/>
            <w:tcMar>
              <w:top w:type="dxa" w:w="15"/>
              <w:left w:type="dxa" w:w="60"/>
              <w:bottom w:type="dxa" w:w="15"/>
              <w:right w:type="dxa" w:w="60"/>
            </w:tcMar>
            <w:vAlign w:val="center"/>
          </w:tcPr>
          <w:p>
            <w:pPr>
              <w:keepNext w:val="false"/>
              <w:spacing w:after="0" w:before="0" w:line="240"/>
              <w:jc w:val="left"/>
            </w:pPr>
            <w:r>
              <w:t xml:space="preserve">Bottom‑up, trực tiếp – gián tiếp, dự phòng</w:t>
            </w:r>
          </w:p>
        </w:tc>
        <w:tc>
          <w:tcPr>
            <w:tcW w:type="dxa" w:w="2771"/>
            <w:tcMar>
              <w:top w:type="dxa" w:w="15"/>
              <w:left w:type="dxa" w:w="60"/>
              <w:bottom w:type="dxa" w:w="15"/>
              <w:right w:type="dxa" w:w="60"/>
            </w:tcMar>
            <w:vAlign w:val="center"/>
          </w:tcPr>
          <w:p>
            <w:pPr>
              <w:keepNext w:val="false"/>
              <w:spacing w:after="0" w:before="0" w:line="240"/>
              <w:jc w:val="left"/>
            </w:pPr>
            <w:r>
              <w:t xml:space="preserve">Bảng 11, Bảng 12, Bảng 23</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D2. Cost baseline (3)</w:t>
            </w:r>
          </w:p>
        </w:tc>
        <w:tc>
          <w:tcPr>
            <w:tcW w:type="dxa" w:w="3200"/>
            <w:tcMar>
              <w:top w:type="dxa" w:w="15"/>
              <w:left w:type="dxa" w:w="60"/>
              <w:bottom w:type="dxa" w:w="15"/>
              <w:right w:type="dxa" w:w="60"/>
            </w:tcMar>
            <w:vAlign w:val="center"/>
          </w:tcPr>
          <w:p>
            <w:pPr>
              <w:keepNext w:val="false"/>
              <w:spacing w:after="0" w:before="0" w:line="240"/>
              <w:jc w:val="left"/>
            </w:pPr>
            <w:r>
              <w:t xml:space="preserve">Phân bổ theo tháng, đường S</w:t>
            </w:r>
          </w:p>
        </w:tc>
        <w:tc>
          <w:tcPr>
            <w:tcW w:type="dxa" w:w="2771"/>
            <w:tcMar>
              <w:top w:type="dxa" w:w="15"/>
              <w:left w:type="dxa" w:w="60"/>
              <w:bottom w:type="dxa" w:w="15"/>
              <w:right w:type="dxa" w:w="60"/>
            </w:tcMar>
            <w:vAlign w:val="center"/>
          </w:tcPr>
          <w:p>
            <w:pPr>
              <w:keepNext w:val="false"/>
              <w:spacing w:after="0" w:before="0" w:line="240"/>
              <w:jc w:val="left"/>
            </w:pPr>
            <w:r>
              <w:t xml:space="preserve">Bảng 13, Hình 4</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D3. NPV, ROI, hoàn vốn (9)</w:t>
            </w:r>
          </w:p>
        </w:tc>
        <w:tc>
          <w:tcPr>
            <w:tcW w:type="dxa" w:w="3200"/>
            <w:tcMar>
              <w:top w:type="dxa" w:w="15"/>
              <w:left w:type="dxa" w:w="60"/>
              <w:bottom w:type="dxa" w:w="15"/>
              <w:right w:type="dxa" w:w="60"/>
            </w:tcMar>
            <w:vAlign w:val="center"/>
          </w:tcPr>
          <w:p>
            <w:pPr>
              <w:keepNext w:val="false"/>
              <w:spacing w:after="0" w:before="0" w:line="240"/>
              <w:jc w:val="left"/>
            </w:pPr>
            <w:r>
              <w:t xml:space="preserve">Chiết khấu, NPV, ROI, payback</w:t>
            </w:r>
          </w:p>
        </w:tc>
        <w:tc>
          <w:tcPr>
            <w:tcW w:type="dxa" w:w="2771"/>
            <w:tcMar>
              <w:top w:type="dxa" w:w="15"/>
              <w:left w:type="dxa" w:w="60"/>
              <w:bottom w:type="dxa" w:w="15"/>
              <w:right w:type="dxa" w:w="60"/>
            </w:tcMar>
            <w:vAlign w:val="center"/>
          </w:tcPr>
          <w:p>
            <w:pPr>
              <w:keepNext w:val="false"/>
              <w:spacing w:after="0" w:before="0" w:line="240"/>
              <w:jc w:val="left"/>
            </w:pPr>
            <w:r>
              <w:t xml:space="preserve">Mục 4.4, Bảng 14</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E1. EVM (6)</w:t>
            </w:r>
          </w:p>
        </w:tc>
        <w:tc>
          <w:tcPr>
            <w:tcW w:type="dxa" w:w="3200"/>
            <w:tcMar>
              <w:top w:type="dxa" w:w="15"/>
              <w:left w:type="dxa" w:w="60"/>
              <w:bottom w:type="dxa" w:w="15"/>
              <w:right w:type="dxa" w:w="60"/>
            </w:tcMar>
            <w:vAlign w:val="center"/>
          </w:tcPr>
          <w:p>
            <w:pPr>
              <w:keepNext w:val="false"/>
              <w:spacing w:after="0" w:before="0" w:line="240"/>
              <w:jc w:val="left"/>
            </w:pPr>
            <w:r>
              <w:t xml:space="preserve">PV, EV, AC, CV, SV, CPI, SPI, ETC, EAC</w:t>
            </w:r>
          </w:p>
        </w:tc>
        <w:tc>
          <w:tcPr>
            <w:tcW w:type="dxa" w:w="2771"/>
            <w:tcMar>
              <w:top w:type="dxa" w:w="15"/>
              <w:left w:type="dxa" w:w="60"/>
              <w:bottom w:type="dxa" w:w="15"/>
              <w:right w:type="dxa" w:w="60"/>
            </w:tcMar>
            <w:vAlign w:val="center"/>
          </w:tcPr>
          <w:p>
            <w:pPr>
              <w:keepNext w:val="false"/>
              <w:spacing w:after="0" w:before="0" w:line="240"/>
              <w:jc w:val="left"/>
            </w:pPr>
            <w:r>
              <w:t xml:space="preserve">Bảng 15, Bảng 16, Bảng 17</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E2. Yêu cầu thay đổi phạm vi (4)</w:t>
            </w:r>
          </w:p>
        </w:tc>
        <w:tc>
          <w:tcPr>
            <w:tcW w:type="dxa" w:w="3200"/>
            <w:tcMar>
              <w:top w:type="dxa" w:w="15"/>
              <w:left w:type="dxa" w:w="60"/>
              <w:bottom w:type="dxa" w:w="15"/>
              <w:right w:type="dxa" w:w="60"/>
            </w:tcMar>
            <w:vAlign w:val="center"/>
          </w:tcPr>
          <w:p>
            <w:pPr>
              <w:keepNext w:val="false"/>
              <w:spacing w:after="0" w:before="0" w:line="240"/>
              <w:jc w:val="left"/>
            </w:pPr>
            <w:r>
              <w:t xml:space="preserve">Phiếu CR, đánh giá tác động, CCB</w:t>
            </w:r>
          </w:p>
        </w:tc>
        <w:tc>
          <w:tcPr>
            <w:tcW w:type="dxa" w:w="2771"/>
            <w:tcMar>
              <w:top w:type="dxa" w:w="15"/>
              <w:left w:type="dxa" w:w="60"/>
              <w:bottom w:type="dxa" w:w="15"/>
              <w:right w:type="dxa" w:w="60"/>
            </w:tcMar>
            <w:vAlign w:val="center"/>
          </w:tcPr>
          <w:p>
            <w:pPr>
              <w:keepNext w:val="false"/>
              <w:spacing w:after="0" w:before="0" w:line="240"/>
              <w:jc w:val="left"/>
            </w:pPr>
            <w:r>
              <w:t xml:space="preserve">Mục 5.3, Bảng 18</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F1. Nhất quán giữa các phần (5)</w:t>
            </w:r>
          </w:p>
        </w:tc>
        <w:tc>
          <w:tcPr>
            <w:tcW w:type="dxa" w:w="3200"/>
            <w:tcMar>
              <w:top w:type="dxa" w:w="15"/>
              <w:left w:type="dxa" w:w="60"/>
              <w:bottom w:type="dxa" w:w="15"/>
              <w:right w:type="dxa" w:w="60"/>
            </w:tcMar>
            <w:vAlign w:val="center"/>
          </w:tcPr>
          <w:p>
            <w:pPr>
              <w:keepNext w:val="false"/>
              <w:spacing w:after="0" w:before="0" w:line="240"/>
              <w:jc w:val="left"/>
            </w:pPr>
            <w:r>
              <w:t xml:space="preserve">Đối chiếu Charter – WBS – lịch – ngân sách</w:t>
            </w:r>
          </w:p>
        </w:tc>
        <w:tc>
          <w:tcPr>
            <w:tcW w:type="dxa" w:w="2771"/>
            <w:tcMar>
              <w:top w:type="dxa" w:w="15"/>
              <w:left w:type="dxa" w:w="60"/>
              <w:bottom w:type="dxa" w:w="15"/>
              <w:right w:type="dxa" w:w="60"/>
            </w:tcMar>
            <w:vAlign w:val="center"/>
          </w:tcPr>
          <w:p>
            <w:pPr>
              <w:keepNext w:val="false"/>
              <w:spacing w:after="0" w:before="0" w:line="240"/>
              <w:jc w:val="left"/>
            </w:pPr>
            <w:r>
              <w:t xml:space="preserve">Bảng 19</w:t>
            </w:r>
          </w:p>
        </w:tc>
      </w:tr>
      <w:tr>
        <w:trPr>
          <w:cantSplit w:val="off"/>
        </w:trPr>
        <w:tc>
          <w:tcPr>
            <w:tcW w:type="dxa" w:w="3100"/>
            <w:tcMar>
              <w:top w:type="dxa" w:w="15"/>
              <w:left w:type="dxa" w:w="60"/>
              <w:bottom w:type="dxa" w:w="15"/>
              <w:right w:type="dxa" w:w="60"/>
            </w:tcMar>
            <w:vAlign w:val="center"/>
          </w:tcPr>
          <w:p>
            <w:pPr>
              <w:keepNext/>
              <w:spacing w:after="0" w:before="0" w:line="240"/>
              <w:jc w:val="left"/>
            </w:pPr>
            <w:r>
              <w:t xml:space="preserve">F2. Hình thức báo cáo, Excel (3)</w:t>
            </w:r>
          </w:p>
        </w:tc>
        <w:tc>
          <w:tcPr>
            <w:tcW w:type="dxa" w:w="3200"/>
            <w:tcMar>
              <w:top w:type="dxa" w:w="15"/>
              <w:left w:type="dxa" w:w="60"/>
              <w:bottom w:type="dxa" w:w="15"/>
              <w:right w:type="dxa" w:w="60"/>
            </w:tcMar>
            <w:vAlign w:val="center"/>
          </w:tcPr>
          <w:p>
            <w:pPr>
              <w:keepNext/>
              <w:spacing w:after="0" w:before="0" w:line="240"/>
              <w:jc w:val="left"/>
            </w:pPr>
            <w:r>
              <w:t xml:space="preserve">Bảng, hình có tiêu đề; Excel tính bằng công thức</w:t>
            </w:r>
          </w:p>
        </w:tc>
        <w:tc>
          <w:tcPr>
            <w:tcW w:type="dxa" w:w="2771"/>
            <w:tcMar>
              <w:top w:type="dxa" w:w="15"/>
              <w:left w:type="dxa" w:w="60"/>
              <w:bottom w:type="dxa" w:w="15"/>
              <w:right w:type="dxa" w:w="60"/>
            </w:tcMar>
            <w:vAlign w:val="center"/>
          </w:tcPr>
          <w:p>
            <w:pPr>
              <w:keepNext/>
              <w:spacing w:after="0" w:before="0" w:line="240"/>
              <w:jc w:val="left"/>
            </w:pPr>
            <w:r>
              <w:t xml:space="preserve">Toàn bộ; Bảng 25</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t xml:space="preserve">F3. Thuyết trình, vấn đáp (7)</w:t>
            </w:r>
          </w:p>
        </w:tc>
        <w:tc>
          <w:tcPr>
            <w:tcW w:type="dxa" w:w="3200"/>
            <w:tcMar>
              <w:top w:type="dxa" w:w="15"/>
              <w:left w:type="dxa" w:w="60"/>
              <w:bottom w:type="dxa" w:w="15"/>
              <w:right w:type="dxa" w:w="60"/>
            </w:tcMar>
            <w:vAlign w:val="center"/>
          </w:tcPr>
          <w:p>
            <w:pPr>
              <w:keepNext w:val="false"/>
              <w:spacing w:after="0" w:before="0" w:line="240"/>
              <w:jc w:val="left"/>
            </w:pPr>
            <w:r>
              <w:t xml:space="preserve">Nhấn quyết định quản lý, trả lời bằng số liệu</w:t>
            </w:r>
          </w:p>
        </w:tc>
        <w:tc>
          <w:tcPr>
            <w:tcW w:type="dxa" w:w="2771"/>
            <w:tcMar>
              <w:top w:type="dxa" w:w="15"/>
              <w:left w:type="dxa" w:w="60"/>
              <w:bottom w:type="dxa" w:w="15"/>
              <w:right w:type="dxa" w:w="60"/>
            </w:tcMar>
            <w:vAlign w:val="center"/>
          </w:tcPr>
          <w:p>
            <w:pPr>
              <w:keepNext w:val="false"/>
              <w:spacing w:after="0" w:before="0" w:line="240"/>
              <w:jc w:val="left"/>
            </w:pPr>
            <w:r>
              <w:t xml:space="preserve">Bản trình bày 12 trang</w:t>
            </w:r>
          </w:p>
        </w:tc>
      </w:tr>
    </w:tbl>
    <w:p>
      <w:pPr>
        <w:keepNext/>
        <w:spacing w:after="60" w:before="160"/>
        <w:jc w:val="center"/>
      </w:pPr>
      <w:r>
        <w:rPr>
          <w:b/>
          <w:bCs/>
        </w:rPr>
        <w:t xml:space="preserve">Số liệu chính cần thuộc</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6371"/>
      </w:tblGrid>
      <w:tr>
        <w:trPr>
          <w:tblHeader/>
        </w:trPr>
        <w:tc>
          <w:tcPr>
            <w:tcW w:type="dxa" w:w="2700"/>
            <w:shd w:fill="EDE6ED" w:color="auto" w:val="clear"/>
            <w:tcMar>
              <w:top w:type="dxa" w:w="15"/>
              <w:left w:type="dxa" w:w="60"/>
              <w:bottom w:type="dxa" w:w="15"/>
              <w:right w:type="dxa" w:w="60"/>
            </w:tcMar>
            <w:vAlign w:val="center"/>
          </w:tcPr>
          <w:p>
            <w:pPr>
              <w:keepNext/>
              <w:spacing w:after="0" w:before="0" w:line="240"/>
              <w:jc w:val="center"/>
            </w:pPr>
            <w:r>
              <w:rPr>
                <w:b/>
                <w:bCs/>
              </w:rPr>
              <w:t xml:space="preserve">Chỉ tiêu</w:t>
            </w:r>
          </w:p>
        </w:tc>
        <w:tc>
          <w:tcPr>
            <w:tcW w:type="dxa" w:w="6371"/>
            <w:shd w:fill="EDE6ED" w:color="auto" w:val="clear"/>
            <w:tcMar>
              <w:top w:type="dxa" w:w="15"/>
              <w:left w:type="dxa" w:w="60"/>
              <w:bottom w:type="dxa" w:w="15"/>
              <w:right w:type="dxa" w:w="60"/>
            </w:tcMar>
            <w:vAlign w:val="center"/>
          </w:tcPr>
          <w:p>
            <w:pPr>
              <w:keepNext/>
              <w:spacing w:after="0" w:before="0" w:line="240"/>
              <w:jc w:val="center"/>
            </w:pPr>
            <w:r>
              <w:rPr>
                <w:b/>
                <w:bCs/>
              </w:rPr>
              <w:t xml:space="preserve">Giá trị</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Thời gian</w:t>
            </w:r>
          </w:p>
        </w:tc>
        <w:tc>
          <w:tcPr>
            <w:tcW w:type="dxa" w:w="6371"/>
            <w:tcMar>
              <w:top w:type="dxa" w:w="15"/>
              <w:left w:type="dxa" w:w="60"/>
              <w:bottom w:type="dxa" w:w="15"/>
              <w:right w:type="dxa" w:w="60"/>
            </w:tcMar>
            <w:vAlign w:val="center"/>
          </w:tcPr>
          <w:p>
            <w:pPr>
              <w:keepNext w:val="false"/>
              <w:spacing w:after="0" w:before="0" w:line="240"/>
              <w:jc w:val="left"/>
            </w:pPr>
            <w:r>
              <w:t xml:space="preserve">26 tuần: 01/03 – 27/08/2027; 5/5 nhà hàng go‑live trước 30/07/2027</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Mốc</w:t>
            </w:r>
          </w:p>
        </w:tc>
        <w:tc>
          <w:tcPr>
            <w:tcW w:type="dxa" w:w="6371"/>
            <w:tcMar>
              <w:top w:type="dxa" w:w="15"/>
              <w:left w:type="dxa" w:w="60"/>
              <w:bottom w:type="dxa" w:w="15"/>
              <w:right w:type="dxa" w:w="60"/>
            </w:tcMar>
            <w:vAlign w:val="center"/>
          </w:tcPr>
          <w:p>
            <w:pPr>
              <w:keepNext w:val="false"/>
              <w:spacing w:after="0" w:before="0" w:line="240"/>
              <w:jc w:val="left"/>
            </w:pPr>
            <w:r>
              <w:t xml:space="preserve">M0 kick‑off 01/03 · M1 duyệt SRS, kế hoạch 09/04 · M2 duyệt thiết kế 23/04 · M3 xong SIT 11/06 · M4 UAT đạt 18/06 · M5 go‑live pilot Cầu Giấy 21/06 · M6 5/5 nhà hàng go‑live 30/07 · M7 nghiệm thu 27/08</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Ngân sách</w:t>
            </w:r>
          </w:p>
        </w:tc>
        <w:tc>
          <w:tcPr>
            <w:tcW w:type="dxa" w:w="6371"/>
            <w:tcMar>
              <w:top w:type="dxa" w:w="15"/>
              <w:left w:type="dxa" w:w="60"/>
              <w:bottom w:type="dxa" w:w="15"/>
              <w:right w:type="dxa" w:w="60"/>
            </w:tcMar>
            <w:vAlign w:val="center"/>
          </w:tcPr>
          <w:p>
            <w:pPr>
              <w:keepNext w:val="false"/>
              <w:spacing w:after="0" w:before="0" w:line="240"/>
              <w:jc w:val="left"/>
            </w:pPr>
            <w:r>
              <w:t xml:space="preserve">1.500.000.000 đồng = BAC 1.360 triệu đồng + dự phòng 140 triệu đồng</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Cơ cấu BAC (triệu đồng)</w:t>
            </w:r>
          </w:p>
        </w:tc>
        <w:tc>
          <w:tcPr>
            <w:tcW w:type="dxa" w:w="6371"/>
            <w:tcMar>
              <w:top w:type="dxa" w:w="15"/>
              <w:left w:type="dxa" w:w="60"/>
              <w:bottom w:type="dxa" w:w="15"/>
              <w:right w:type="dxa" w:w="60"/>
            </w:tcMar>
            <w:vAlign w:val="center"/>
          </w:tcPr>
          <w:p>
            <w:pPr>
              <w:keepNext w:val="false"/>
              <w:spacing w:after="0" w:before="0" w:line="240"/>
              <w:jc w:val="left"/>
            </w:pPr>
            <w:r>
              <w:t xml:space="preserve">nhân sự 640 · thiết bị, mạng 480 · phần mềm, cloud, dịch vụ 140 · đào tạo 40 (trực tiếp 1.300) · gián tiếp 60</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Critical Path</w:t>
            </w:r>
          </w:p>
        </w:tc>
        <w:tc>
          <w:tcPr>
            <w:tcW w:type="dxa" w:w="6371"/>
            <w:tcMar>
              <w:top w:type="dxa" w:w="15"/>
              <w:left w:type="dxa" w:w="60"/>
              <w:bottom w:type="dxa" w:w="15"/>
              <w:right w:type="dxa" w:w="60"/>
            </w:tcMar>
            <w:vAlign w:val="center"/>
          </w:tcPr>
          <w:p>
            <w:pPr>
              <w:keepNext w:val="false"/>
              <w:spacing w:after="0" w:before="0" w:line="240"/>
              <w:jc w:val="left"/>
            </w:pPr>
            <w:r>
              <w:t xml:space="preserve">Start → A → B → C → E → L → M → P → Q → R → S/T → End = 26 tuần</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PERT</w:t>
            </w:r>
          </w:p>
        </w:tc>
        <w:tc>
          <w:tcPr>
            <w:tcW w:type="dxa" w:w="6371"/>
            <w:tcMar>
              <w:top w:type="dxa" w:w="15"/>
              <w:left w:type="dxa" w:w="60"/>
              <w:bottom w:type="dxa" w:w="15"/>
              <w:right w:type="dxa" w:w="60"/>
            </w:tcMar>
            <w:vAlign w:val="center"/>
          </w:tcPr>
          <w:p>
            <w:pPr>
              <w:keepNext w:val="false"/>
              <w:spacing w:after="0" w:before="0" w:line="240"/>
              <w:jc w:val="left"/>
            </w:pPr>
            <w:r>
              <w:t xml:space="preserve">E (4, 6, 8): te = 6, σ = 0,67 tuần → xác suất đúng hạn 50%</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Nén lịch đề xuất</w:t>
            </w:r>
          </w:p>
        </w:tc>
        <w:tc>
          <w:tcPr>
            <w:tcW w:type="dxa" w:w="6371"/>
            <w:tcMar>
              <w:top w:type="dxa" w:w="15"/>
              <w:left w:type="dxa" w:w="60"/>
              <w:bottom w:type="dxa" w:w="15"/>
              <w:right w:type="dxa" w:w="60"/>
            </w:tcMar>
            <w:vAlign w:val="center"/>
          </w:tcPr>
          <w:p>
            <w:pPr>
              <w:keepNext w:val="false"/>
              <w:spacing w:after="0" w:before="0" w:line="240"/>
              <w:jc w:val="left"/>
            </w:pPr>
            <w:r>
              <w:t xml:space="preserve">Fast Tracking A → B: rút 1 tuần, ≈ 7.500.000 đồng; xác suất đúng hạn 50% → 93,3%</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Hiệu quả tài chính</w:t>
            </w:r>
          </w:p>
        </w:tc>
        <w:tc>
          <w:tcPr>
            <w:tcW w:type="dxa" w:w="6371"/>
            <w:tcMar>
              <w:top w:type="dxa" w:w="15"/>
              <w:left w:type="dxa" w:w="60"/>
              <w:bottom w:type="dxa" w:w="15"/>
              <w:right w:type="dxa" w:w="60"/>
            </w:tcMar>
            <w:vAlign w:val="center"/>
          </w:tcPr>
          <w:p>
            <w:pPr>
              <w:keepNext w:val="false"/>
              <w:spacing w:after="0" w:before="0" w:line="240"/>
              <w:jc w:val="left"/>
            </w:pPr>
            <w:r>
              <w:t xml:space="preserve">NPV 1.243,2 triệu đồng (r = 12%); ROI 59,4%; hoàn vốn 1,29 năm (có chiết khấu 1,72 năm)</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EVM kỳ tháng 5 (hết tuần 13, 28/05/2027)</w:t>
            </w:r>
          </w:p>
        </w:tc>
        <w:tc>
          <w:tcPr>
            <w:tcW w:type="dxa" w:w="6371"/>
            <w:tcMar>
              <w:top w:type="dxa" w:w="15"/>
              <w:left w:type="dxa" w:w="60"/>
              <w:bottom w:type="dxa" w:w="15"/>
              <w:right w:type="dxa" w:w="60"/>
            </w:tcMar>
            <w:vAlign w:val="center"/>
          </w:tcPr>
          <w:p>
            <w:pPr>
              <w:keepNext w:val="false"/>
              <w:spacing w:after="0" w:before="0" w:line="240"/>
              <w:jc w:val="left"/>
            </w:pPr>
            <w:r>
              <w:t xml:space="preserve">PV 753,8 · EV 712,2 · AC 776,8 triệu đồng; CPI 0,92; SPI 0,94; EAC 1.424,6 – 1.483,4 triệu đồng</w:t>
            </w:r>
          </w:p>
        </w:tc>
      </w:tr>
      <w:tr>
        <w:trPr>
          <w:cantSplit w:val="off"/>
        </w:trPr>
        <w:tc>
          <w:tcPr>
            <w:tcW w:type="dxa" w:w="2700"/>
            <w:tcMar>
              <w:top w:type="dxa" w:w="15"/>
              <w:left w:type="dxa" w:w="60"/>
              <w:bottom w:type="dxa" w:w="15"/>
              <w:right w:type="dxa" w:w="60"/>
            </w:tcMar>
            <w:vAlign w:val="center"/>
          </w:tcPr>
          <w:p>
            <w:pPr>
              <w:keepNext/>
              <w:spacing w:after="0" w:before="0" w:line="240"/>
              <w:jc w:val="left"/>
            </w:pPr>
            <w:r>
              <w:t xml:space="preserve">CR‑01 ứng dụng di động</w:t>
            </w:r>
          </w:p>
        </w:tc>
        <w:tc>
          <w:tcPr>
            <w:tcW w:type="dxa" w:w="6371"/>
            <w:tcMar>
              <w:top w:type="dxa" w:w="15"/>
              <w:left w:type="dxa" w:w="60"/>
              <w:bottom w:type="dxa" w:w="15"/>
              <w:right w:type="dxa" w:w="60"/>
            </w:tcMar>
            <w:vAlign w:val="center"/>
          </w:tcPr>
          <w:p>
            <w:pPr>
              <w:keepNext/>
              <w:spacing w:after="0" w:before="0" w:line="240"/>
              <w:jc w:val="left"/>
            </w:pPr>
            <w:r>
              <w:t xml:space="preserve">+8 tuần (26 → 34), +300 triệu đồng → CCB từ chối ngày 04/06/2027</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Nhất quán</w:t>
            </w:r>
          </w:p>
        </w:tc>
        <w:tc>
          <w:tcPr>
            <w:tcW w:type="dxa" w:w="6371"/>
            <w:tcMar>
              <w:top w:type="dxa" w:w="15"/>
              <w:left w:type="dxa" w:w="60"/>
              <w:bottom w:type="dxa" w:w="15"/>
              <w:right w:type="dxa" w:w="60"/>
            </w:tcMar>
            <w:vAlign w:val="center"/>
          </w:tcPr>
          <w:p>
            <w:pPr>
              <w:keepNext w:val="false"/>
              <w:spacing w:after="0" w:before="0" w:line="240"/>
              <w:jc w:val="left"/>
            </w:pPr>
            <w:r>
              <w:t xml:space="preserve">29/29 điểm đối chiếu khớp (26 công thức Excel + 3 phép truy vết)</w:t>
            </w:r>
          </w:p>
        </w:tc>
      </w:tr>
    </w:tbl>
    <w:p>
      <w:pPr>
        <w:pStyle w:val="Heading1"/>
      </w:pPr>
      <w:r>
        <w:t xml:space="preserve">1. CHƯƠNG 1 – NỀN TẢNG QUẢN LÝ DỰ ÁN VÀ KHỞI TẠO</w:t>
      </w:r>
    </w:p>
    <w:p>
      <w:pPr>
        <w:pStyle w:val="Heading2"/>
      </w:pPr>
      <w:r>
        <w:t xml:space="preserve">1.1. Dự án, quản lý dự án, vòng đời</w:t>
      </w:r>
    </w:p>
    <w:p>
      <w:pPr>
        <w:spacing w:after="60" w:line="264"/>
        <w:jc w:val="both"/>
      </w:pPr>
      <w:r>
        <w:rPr>
          <w:b/>
          <w:bCs/>
        </w:rPr>
        <w:t xml:space="preserve">Dự án</w:t>
      </w:r>
      <w:r>
        <w:t xml:space="preserve"> (định nghĩa PMBOK trong slide): nỗ lực </w:t>
      </w:r>
      <w:r>
        <w:rPr>
          <w:b/>
          <w:bCs/>
        </w:rPr>
        <w:t xml:space="preserve">tạm thời</w:t>
      </w:r>
      <w:r>
        <w:t xml:space="preserve"> – có thời điểm bắt đầu, kết thúc xác định – để tạo ra sản phẩm, dịch vụ hoặc kết quả </w:t>
      </w:r>
      <w:r>
        <w:rPr>
          <w:b/>
          <w:bCs/>
        </w:rPr>
        <w:t xml:space="preserve">độc đáo, duy nhất</w:t>
      </w:r>
      <w:r>
        <w:t xml:space="preserve">. Vận hành, bảo trì hằng ngày không phải dự án vì lặp lại và không có điểm kết thúc. </w:t>
      </w:r>
      <w:r>
        <w:rPr>
          <w:b/>
          <w:bCs/>
        </w:rPr>
        <w:t xml:space="preserve">PM</w:t>
      </w:r>
      <w:r>
        <w:t xml:space="preserve"> lập kế hoạch, điều phối, giám sát và là cầu nối giữa các bên liên quan.</w:t>
      </w:r>
    </w:p>
    <w:p>
      <w:pPr>
        <w:pStyle w:val="ListParagraph"/>
        <w:numPr>
          <w:ilvl w:val="0"/>
          <w:numId w:val="2"/>
        </w:numPr>
        <w:spacing w:after="60" w:before="0" w:line="264"/>
        <w:jc w:val="left"/>
      </w:pPr>
      <w:r>
        <w:rPr>
          <w:b/>
          <w:bCs/>
        </w:rPr>
        <w:t xml:space="preserve">8 lĩnh vực chức năng</w:t>
      </w:r>
      <w:r>
        <w:t xml:space="preserve"> (slide): phạm vi, thời gian, chi phí, chất lượng, nhân lực, rủi ro, truyền thông, tích hợp (PMBOK có thêm mua sắm, bên liên quan). Bài tập lớn dùng phạm vi (Phần 2), thời gian (Phần 3), chi phí (Phần 4) và tích hợp (Phần 5 – 6).</w:t>
      </w:r>
    </w:p>
    <w:p>
      <w:pPr>
        <w:pStyle w:val="ListParagraph"/>
        <w:numPr>
          <w:ilvl w:val="0"/>
          <w:numId w:val="2"/>
        </w:numPr>
        <w:spacing w:after="60" w:before="0" w:line="264"/>
        <w:jc w:val="left"/>
      </w:pPr>
      <w:r>
        <w:rPr>
          <w:b/>
          <w:bCs/>
        </w:rPr>
        <w:t xml:space="preserve">Vòng đời 5 giai đoạn:</w:t>
      </w:r>
      <w:r>
        <w:t xml:space="preserve"> khởi tạo (xác định Sponsor, bên liên quan; xong khi Charter được duyệt) → lập kế hoạch → thực hiện → giám sát và kiểm soát (chạy song song suốt dự án) → kết thúc (nghiệm thu, tổng kết, chuyển giao).</w:t>
      </w:r>
    </w:p>
    <w:p>
      <w:pPr>
        <w:spacing w:after="60" w:line="264"/>
        <w:jc w:val="both"/>
      </w:pPr>
      <w:r>
        <w:rPr>
          <w:b/>
          <w:bCs/>
        </w:rPr>
        <w:t xml:space="preserve">Trong bài:</w:t>
      </w:r>
      <w:r>
        <w:t xml:space="preserve"> mục 1.5: khởi tạo tuần 1 (M0); lập kế hoạch tuần 1 – 6 (M1: duyệt baseline); thực hiện tuần 7 – 25 (M2 – M6); giám sát tuần 1 – 26 (báo cáo 2 tuần/lần, EVM hằng tháng, CCB); kết thúc tuần 26 (M7). Triển khai thí điểm (pilot) tại Cầu Giấy rồi mỗi tuần thêm 1 nhà hàng (rollout).</w:t>
      </w:r>
    </w:p>
    <w:p>
      <w:pPr>
        <w:pStyle w:val="Heading2"/>
      </w:pPr>
      <w:r>
        <w:t xml:space="preserve">1.2. Business case</w:t>
      </w:r>
    </w:p>
    <w:p>
      <w:pPr>
        <w:spacing w:after="60" w:line="264"/>
        <w:jc w:val="both"/>
      </w:pPr>
      <w:r>
        <w:rPr>
          <w:b/>
          <w:bCs/>
        </w:rPr>
        <w:t xml:space="preserve">Business case</w:t>
      </w:r>
      <w:r>
        <w:t xml:space="preserve"> trả lời câu hỏi vì sao làm dự án: vấn đề, nhu cầu kinh doanh, các phương án, chi phí – lợi ích và phương án được chọn; là cơ sở để Sponsor duyệt Charter.</w:t>
      </w:r>
    </w:p>
    <w:p>
      <w:pPr>
        <w:spacing w:after="60" w:line="264"/>
        <w:jc w:val="both"/>
      </w:pPr>
      <w:r>
        <w:rPr>
          <w:b/>
          <w:bCs/>
        </w:rPr>
        <w:t xml:space="preserve">Trong bài:</w:t>
      </w:r>
      <w:r>
        <w:t xml:space="preserve"> mục 1.1. Năm vấn đề: doanh thu tổng hợp chậm 1 ngày (T+1); order ghi giấy (≈ 3% món sai, thanh toán giờ cao điểm 7 phút/bàn); kho theo dõi bằng Excel (hao hụt ≈ 4% doanh thu ≈ 2,5 tỷ đồng/năm); đơn GrabFood, ShopeeFood nhập tay; hóa đơn điện tử xuất gộp cuối ngày (rủi ro không tuân thủ Nghị định 254/2026/NĐ‑CP). Ba phương án: nâng cấp phần mềm từng nhà hàng (≈ 300 triệu đồng, vẫn rời rạc), tự phát triển (trên 2 tỷ đồng, trên 10 tháng), nền tảng RMS cloud (≈ 6 tháng, ≈ 1,5 tỷ đồng) → chọn RMS cloud.</w:t>
      </w:r>
    </w:p>
    <w:p>
      <w:pPr>
        <w:pStyle w:val="Heading2"/>
      </w:pPr>
      <w:r>
        <w:t xml:space="preserve">1.3. Project Charter</w:t>
      </w:r>
    </w:p>
    <w:p>
      <w:pPr>
        <w:spacing w:after="60" w:line="264"/>
        <w:jc w:val="both"/>
      </w:pPr>
      <w:r>
        <w:rPr>
          <w:b/>
          <w:bCs/>
        </w:rPr>
        <w:t xml:space="preserve">Project Charter</w:t>
      </w:r>
      <w:r>
        <w:t xml:space="preserve"> do </w:t>
      </w:r>
      <w:r>
        <w:rPr>
          <w:b/>
          <w:bCs/>
        </w:rPr>
        <w:t xml:space="preserve">Sponsor</w:t>
      </w:r>
      <w:r>
        <w:t xml:space="preserve"> ban hành: chính thức phê chuẩn dự án và trao quyền cho PM sử dụng nguồn lực. Nội dung tối thiểu (tiêu chí A1): tên dự án, Sponsor, PM, mục tiêu SMART, phạm vi cấp cao, thời gian, ngân sách sơ bộ, mốc chính, rủi ro ban đầu, phê duyệt.</w:t>
      </w:r>
    </w:p>
    <w:p>
      <w:pPr>
        <w:pStyle w:val="ListParagraph"/>
        <w:numPr>
          <w:ilvl w:val="0"/>
          <w:numId w:val="2"/>
        </w:numPr>
        <w:spacing w:after="60" w:before="0" w:line="264"/>
        <w:jc w:val="left"/>
      </w:pPr>
      <w:r>
        <w:rPr>
          <w:b/>
          <w:bCs/>
        </w:rPr>
        <w:t xml:space="preserve">Sponsor:</w:t>
      </w:r>
      <w:r>
        <w:t xml:space="preserve"> cấp ngân sách, duyệt Charter, quyết định thay đổi lớn, chủ trì CCB, ký nghiệm thu. </w:t>
      </w:r>
      <w:r>
        <w:rPr>
          <w:b/>
          <w:bCs/>
        </w:rPr>
        <w:t xml:space="preserve">PM:</w:t>
      </w:r>
      <w:r>
        <w:t xml:space="preserve"> lập kế hoạch, điều phối, báo cáo, chịu trách nhiệm đạt mục tiêu trong các ràng buộc.</w:t>
      </w:r>
    </w:p>
    <w:p>
      <w:pPr>
        <w:spacing w:after="60" w:line="264"/>
        <w:jc w:val="both"/>
      </w:pPr>
      <w:r>
        <w:rPr>
          <w:b/>
          <w:bCs/>
        </w:rPr>
        <w:t xml:space="preserve">Trong bài:</w:t>
      </w:r>
      <w:r>
        <w:t xml:space="preserve"> Bảng 1: Sponsor Lê Văn Thành (Tổng Giám đốc, chủ trì CCB); PM Phạm Duy An (duyệt chi đến 50.000.000 đồng/khoản, báo cáo Sponsor 2 tuần/lần); 26 tuần; 1,5 tỷ đồng; mục tiêu O1 – O5; mốc M0 – M7; ngân sách sơ bộ ước tính top‑down, đối chiếu với bottom‑up ở Phần 4.</w:t>
      </w:r>
    </w:p>
    <w:p>
      <w:pPr>
        <w:pStyle w:val="Heading2"/>
      </w:pPr>
      <w:r>
        <w:t xml:space="preserve">1.4. Mục tiêu SMART</w:t>
      </w:r>
    </w:p>
    <w:p>
      <w:pPr>
        <w:keepNext/>
        <w:spacing w:after="60" w:before="160"/>
        <w:jc w:val="center"/>
      </w:pPr>
      <w:r>
        <w:rPr>
          <w:b/>
          <w:bCs/>
        </w:rPr>
        <w:t xml:space="preserve">Năm tiêu chí SMART – ví dụ mục tiêu O5 của bài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900"/>
        <w:gridCol w:w="2700"/>
        <w:gridCol w:w="4471"/>
      </w:tblGrid>
      <w:tr>
        <w:trPr>
          <w:tblHeader/>
        </w:trPr>
        <w:tc>
          <w:tcPr>
            <w:tcW w:type="dxa" w:w="1900"/>
            <w:shd w:fill="EDE6ED" w:color="auto" w:val="clear"/>
            <w:tcMar>
              <w:top w:type="dxa" w:w="15"/>
              <w:left w:type="dxa" w:w="60"/>
              <w:bottom w:type="dxa" w:w="15"/>
              <w:right w:type="dxa" w:w="60"/>
            </w:tcMar>
            <w:vAlign w:val="center"/>
          </w:tcPr>
          <w:p>
            <w:pPr>
              <w:keepNext/>
              <w:spacing w:after="0" w:before="0" w:line="240"/>
              <w:jc w:val="center"/>
            </w:pPr>
            <w:r>
              <w:rPr>
                <w:b/>
                <w:bCs/>
              </w:rPr>
              <w:t xml:space="preserve">Tiêu chí</w:t>
            </w:r>
          </w:p>
        </w:tc>
        <w:tc>
          <w:tcPr>
            <w:tcW w:type="dxa" w:w="2700"/>
            <w:shd w:fill="EDE6ED" w:color="auto" w:val="clear"/>
            <w:tcMar>
              <w:top w:type="dxa" w:w="15"/>
              <w:left w:type="dxa" w:w="60"/>
              <w:bottom w:type="dxa" w:w="15"/>
              <w:right w:type="dxa" w:w="60"/>
            </w:tcMar>
            <w:vAlign w:val="center"/>
          </w:tcPr>
          <w:p>
            <w:pPr>
              <w:keepNext/>
              <w:spacing w:after="0" w:before="0" w:line="240"/>
              <w:jc w:val="center"/>
            </w:pPr>
            <w:r>
              <w:rPr>
                <w:b/>
                <w:bCs/>
              </w:rPr>
              <w:t xml:space="preserve">Ý nghĩa</w:t>
            </w:r>
          </w:p>
        </w:tc>
        <w:tc>
          <w:tcPr>
            <w:tcW w:type="dxa" w:w="4471"/>
            <w:shd w:fill="EDE6ED" w:color="auto" w:val="clear"/>
            <w:tcMar>
              <w:top w:type="dxa" w:w="15"/>
              <w:left w:type="dxa" w:w="60"/>
              <w:bottom w:type="dxa" w:w="15"/>
              <w:right w:type="dxa" w:w="60"/>
            </w:tcMar>
            <w:vAlign w:val="center"/>
          </w:tcPr>
          <w:p>
            <w:pPr>
              <w:keepNext/>
              <w:spacing w:after="0" w:before="0" w:line="240"/>
              <w:jc w:val="center"/>
            </w:pPr>
            <w:r>
              <w:rPr>
                <w:b/>
                <w:bCs/>
              </w:rPr>
              <w:t xml:space="preserve">O5: thanh toán ≤ 3 phút/bàn, món sai ≤ 1%, hao hụt ≤ 2,5% doanh thu</w:t>
            </w:r>
          </w:p>
        </w:tc>
      </w:tr>
      <w:tr>
        <w:trPr>
          <w:cantSplit w:val="off"/>
        </w:trPr>
        <w:tc>
          <w:tcPr>
            <w:tcW w:type="dxa" w:w="1900"/>
            <w:tcMar>
              <w:top w:type="dxa" w:w="15"/>
              <w:left w:type="dxa" w:w="60"/>
              <w:bottom w:type="dxa" w:w="15"/>
              <w:right w:type="dxa" w:w="60"/>
            </w:tcMar>
            <w:vAlign w:val="center"/>
          </w:tcPr>
          <w:p>
            <w:pPr>
              <w:keepNext w:val="false"/>
              <w:spacing w:after="0" w:before="0" w:line="240"/>
              <w:jc w:val="left"/>
            </w:pPr>
            <w:r>
              <w:rPr>
                <w:b/>
                <w:bCs/>
              </w:rPr>
              <w:t xml:space="preserve">S</w:t>
            </w:r>
            <w:r>
              <w:t xml:space="preserve"> – Specific</w:t>
            </w:r>
          </w:p>
        </w:tc>
        <w:tc>
          <w:tcPr>
            <w:tcW w:type="dxa" w:w="2700"/>
            <w:tcMar>
              <w:top w:type="dxa" w:w="15"/>
              <w:left w:type="dxa" w:w="60"/>
              <w:bottom w:type="dxa" w:w="15"/>
              <w:right w:type="dxa" w:w="60"/>
            </w:tcMar>
            <w:vAlign w:val="center"/>
          </w:tcPr>
          <w:p>
            <w:pPr>
              <w:keepNext w:val="false"/>
              <w:spacing w:after="0" w:before="0" w:line="240"/>
              <w:jc w:val="left"/>
            </w:pPr>
            <w:r>
              <w:t xml:space="preserve">Cụ thể: đạt cái gì</w:t>
            </w:r>
          </w:p>
        </w:tc>
        <w:tc>
          <w:tcPr>
            <w:tcW w:type="dxa" w:w="4471"/>
            <w:tcMar>
              <w:top w:type="dxa" w:w="15"/>
              <w:left w:type="dxa" w:w="60"/>
              <w:bottom w:type="dxa" w:w="15"/>
              <w:right w:type="dxa" w:w="60"/>
            </w:tcMar>
            <w:vAlign w:val="center"/>
          </w:tcPr>
          <w:p>
            <w:pPr>
              <w:keepNext w:val="false"/>
              <w:spacing w:after="0" w:before="0" w:line="240"/>
              <w:jc w:val="left"/>
            </w:pPr>
            <w:r>
              <w:t xml:space="preserve">Ba chỉ số vận hành cụ thể</w:t>
            </w:r>
          </w:p>
        </w:tc>
      </w:tr>
      <w:tr>
        <w:trPr>
          <w:cantSplit w:val="off"/>
        </w:trPr>
        <w:tc>
          <w:tcPr>
            <w:tcW w:type="dxa" w:w="1900"/>
            <w:tcMar>
              <w:top w:type="dxa" w:w="15"/>
              <w:left w:type="dxa" w:w="60"/>
              <w:bottom w:type="dxa" w:w="15"/>
              <w:right w:type="dxa" w:w="60"/>
            </w:tcMar>
            <w:vAlign w:val="center"/>
          </w:tcPr>
          <w:p>
            <w:pPr>
              <w:keepNext w:val="false"/>
              <w:spacing w:after="0" w:before="0" w:line="240"/>
              <w:jc w:val="left"/>
            </w:pPr>
            <w:r>
              <w:rPr>
                <w:b/>
                <w:bCs/>
              </w:rPr>
              <w:t xml:space="preserve">M</w:t>
            </w:r>
            <w:r>
              <w:t xml:space="preserve"> – Measurable</w:t>
            </w:r>
          </w:p>
        </w:tc>
        <w:tc>
          <w:tcPr>
            <w:tcW w:type="dxa" w:w="2700"/>
            <w:tcMar>
              <w:top w:type="dxa" w:w="15"/>
              <w:left w:type="dxa" w:w="60"/>
              <w:bottom w:type="dxa" w:w="15"/>
              <w:right w:type="dxa" w:w="60"/>
            </w:tcMar>
            <w:vAlign w:val="center"/>
          </w:tcPr>
          <w:p>
            <w:pPr>
              <w:keepNext w:val="false"/>
              <w:spacing w:after="0" w:before="0" w:line="240"/>
              <w:jc w:val="left"/>
            </w:pPr>
            <w:r>
              <w:t xml:space="preserve">Đo được bằng số</w:t>
            </w:r>
          </w:p>
        </w:tc>
        <w:tc>
          <w:tcPr>
            <w:tcW w:type="dxa" w:w="4471"/>
            <w:tcMar>
              <w:top w:type="dxa" w:w="15"/>
              <w:left w:type="dxa" w:w="60"/>
              <w:bottom w:type="dxa" w:w="15"/>
              <w:right w:type="dxa" w:w="60"/>
            </w:tcMar>
            <w:vAlign w:val="center"/>
          </w:tcPr>
          <w:p>
            <w:pPr>
              <w:keepNext w:val="false"/>
              <w:spacing w:after="0" w:before="0" w:line="240"/>
              <w:jc w:val="left"/>
            </w:pPr>
            <w:r>
              <w:t xml:space="preserve">7 → ≤ 3 phút; 3% → ≤ 1%; 4% → ≤ 2,5%</w:t>
            </w:r>
          </w:p>
        </w:tc>
      </w:tr>
      <w:tr>
        <w:trPr>
          <w:cantSplit w:val="off"/>
        </w:trPr>
        <w:tc>
          <w:tcPr>
            <w:tcW w:type="dxa" w:w="1900"/>
            <w:tcMar>
              <w:top w:type="dxa" w:w="15"/>
              <w:left w:type="dxa" w:w="60"/>
              <w:bottom w:type="dxa" w:w="15"/>
              <w:right w:type="dxa" w:w="60"/>
            </w:tcMar>
            <w:vAlign w:val="center"/>
          </w:tcPr>
          <w:p>
            <w:pPr>
              <w:keepNext w:val="false"/>
              <w:spacing w:after="0" w:before="0" w:line="240"/>
              <w:jc w:val="left"/>
            </w:pPr>
            <w:r>
              <w:rPr>
                <w:b/>
                <w:bCs/>
              </w:rPr>
              <w:t xml:space="preserve">A</w:t>
            </w:r>
            <w:r>
              <w:t xml:space="preserve"> – Achievable</w:t>
            </w:r>
          </w:p>
        </w:tc>
        <w:tc>
          <w:tcPr>
            <w:tcW w:type="dxa" w:w="2700"/>
            <w:tcMar>
              <w:top w:type="dxa" w:w="15"/>
              <w:left w:type="dxa" w:w="60"/>
              <w:bottom w:type="dxa" w:w="15"/>
              <w:right w:type="dxa" w:w="60"/>
            </w:tcMar>
            <w:vAlign w:val="center"/>
          </w:tcPr>
          <w:p>
            <w:pPr>
              <w:keepNext w:val="false"/>
              <w:spacing w:after="0" w:before="0" w:line="240"/>
              <w:jc w:val="left"/>
            </w:pPr>
            <w:r>
              <w:t xml:space="preserve">Khả thi với nguồn lực</w:t>
            </w:r>
          </w:p>
        </w:tc>
        <w:tc>
          <w:tcPr>
            <w:tcW w:type="dxa" w:w="4471"/>
            <w:tcMar>
              <w:top w:type="dxa" w:w="15"/>
              <w:left w:type="dxa" w:w="60"/>
              <w:bottom w:type="dxa" w:w="15"/>
              <w:right w:type="dxa" w:w="60"/>
            </w:tcMar>
            <w:vAlign w:val="center"/>
          </w:tcPr>
          <w:p>
            <w:pPr>
              <w:keepNext w:val="false"/>
              <w:spacing w:after="0" w:before="0" w:line="240"/>
              <w:jc w:val="left"/>
            </w:pPr>
            <w:r>
              <w:t xml:space="preserve">Nhờ order điện tử, kho theo định lượng của RMS</w:t>
            </w:r>
          </w:p>
        </w:tc>
      </w:tr>
      <w:tr>
        <w:trPr>
          <w:cantSplit w:val="off"/>
        </w:trPr>
        <w:tc>
          <w:tcPr>
            <w:tcW w:type="dxa" w:w="1900"/>
            <w:tcMar>
              <w:top w:type="dxa" w:w="15"/>
              <w:left w:type="dxa" w:w="60"/>
              <w:bottom w:type="dxa" w:w="15"/>
              <w:right w:type="dxa" w:w="60"/>
            </w:tcMar>
            <w:vAlign w:val="center"/>
          </w:tcPr>
          <w:p>
            <w:pPr>
              <w:keepNext/>
              <w:spacing w:after="0" w:before="0" w:line="240"/>
              <w:jc w:val="left"/>
            </w:pPr>
            <w:r>
              <w:rPr>
                <w:b/>
                <w:bCs/>
              </w:rPr>
              <w:t xml:space="preserve">R</w:t>
            </w:r>
            <w:r>
              <w:t xml:space="preserve"> – Relevant</w:t>
            </w:r>
          </w:p>
        </w:tc>
        <w:tc>
          <w:tcPr>
            <w:tcW w:type="dxa" w:w="2700"/>
            <w:tcMar>
              <w:top w:type="dxa" w:w="15"/>
              <w:left w:type="dxa" w:w="60"/>
              <w:bottom w:type="dxa" w:w="15"/>
              <w:right w:type="dxa" w:w="60"/>
            </w:tcMar>
            <w:vAlign w:val="center"/>
          </w:tcPr>
          <w:p>
            <w:pPr>
              <w:keepNext/>
              <w:spacing w:after="0" w:before="0" w:line="240"/>
              <w:jc w:val="left"/>
            </w:pPr>
            <w:r>
              <w:t xml:space="preserve">Gắn với nhu cầu kinh doanh</w:t>
            </w:r>
          </w:p>
        </w:tc>
        <w:tc>
          <w:tcPr>
            <w:tcW w:type="dxa" w:w="4471"/>
            <w:tcMar>
              <w:top w:type="dxa" w:w="15"/>
              <w:left w:type="dxa" w:w="60"/>
              <w:bottom w:type="dxa" w:w="15"/>
              <w:right w:type="dxa" w:w="60"/>
            </w:tcMar>
            <w:vAlign w:val="center"/>
          </w:tcPr>
          <w:p>
            <w:pPr>
              <w:keepNext/>
              <w:spacing w:after="0" w:before="0" w:line="240"/>
              <w:jc w:val="left"/>
            </w:pPr>
            <w:r>
              <w:t xml:space="preserve">Giải trực tiếp các vấn đề ở mục 1.1</w:t>
            </w:r>
          </w:p>
        </w:tc>
      </w:tr>
      <w:tr>
        <w:trPr>
          <w:cantSplit w:val="off"/>
        </w:trPr>
        <w:tc>
          <w:tcPr>
            <w:tcW w:type="dxa" w:w="1900"/>
            <w:tcMar>
              <w:top w:type="dxa" w:w="15"/>
              <w:left w:type="dxa" w:w="60"/>
              <w:bottom w:type="dxa" w:w="15"/>
              <w:right w:type="dxa" w:w="60"/>
            </w:tcMar>
            <w:vAlign w:val="center"/>
          </w:tcPr>
          <w:p>
            <w:pPr>
              <w:keepNext w:val="false"/>
              <w:spacing w:after="0" w:before="0" w:line="240"/>
              <w:jc w:val="left"/>
            </w:pPr>
            <w:r>
              <w:rPr>
                <w:b/>
                <w:bCs/>
              </w:rPr>
              <w:t xml:space="preserve">T</w:t>
            </w:r>
            <w:r>
              <w:t xml:space="preserve"> – Time‑bound</w:t>
            </w:r>
          </w:p>
        </w:tc>
        <w:tc>
          <w:tcPr>
            <w:tcW w:type="dxa" w:w="2700"/>
            <w:tcMar>
              <w:top w:type="dxa" w:w="15"/>
              <w:left w:type="dxa" w:w="60"/>
              <w:bottom w:type="dxa" w:w="15"/>
              <w:right w:type="dxa" w:w="60"/>
            </w:tcMar>
            <w:vAlign w:val="center"/>
          </w:tcPr>
          <w:p>
            <w:pPr>
              <w:keepNext w:val="false"/>
              <w:spacing w:after="0" w:before="0" w:line="240"/>
              <w:jc w:val="left"/>
            </w:pPr>
            <w:r>
              <w:t xml:space="preserve">Có thời hạn</w:t>
            </w:r>
          </w:p>
        </w:tc>
        <w:tc>
          <w:tcPr>
            <w:tcW w:type="dxa" w:w="4471"/>
            <w:tcMar>
              <w:top w:type="dxa" w:w="15"/>
              <w:left w:type="dxa" w:w="60"/>
              <w:bottom w:type="dxa" w:w="15"/>
              <w:right w:type="dxa" w:w="60"/>
            </w:tcMar>
            <w:vAlign w:val="center"/>
          </w:tcPr>
          <w:p>
            <w:pPr>
              <w:keepNext w:val="false"/>
              <w:spacing w:after="0" w:before="0" w:line="240"/>
              <w:jc w:val="left"/>
            </w:pPr>
            <w:r>
              <w:t xml:space="preserve">Đo ngày 31/01/2028</w:t>
            </w:r>
          </w:p>
        </w:tc>
      </w:tr>
    </w:tbl>
    <w:p>
      <w:pPr>
        <w:pStyle w:val="Heading2"/>
      </w:pPr>
      <w:r>
        <w:t xml:space="preserve">1.5. Bên liên quan</w:t>
      </w:r>
    </w:p>
    <w:p>
      <w:pPr>
        <w:spacing w:after="60" w:line="264"/>
        <w:jc w:val="both"/>
      </w:pPr>
      <w:r>
        <w:t xml:space="preserve">Bên liên quan là cá nhân, nhóm </w:t>
      </w:r>
      <w:r>
        <w:rPr>
          <w:b/>
          <w:bCs/>
        </w:rPr>
        <w:t xml:space="preserve">ảnh hưởng hoặc chịu ảnh hưởng</w:t>
      </w:r>
      <w:r>
        <w:t xml:space="preserve"> bởi dự án. Với mỗi bên cần nêu </w:t>
      </w:r>
      <w:r>
        <w:rPr>
          <w:b/>
          <w:bCs/>
        </w:rPr>
        <w:t xml:space="preserve">vai trò</w:t>
      </w:r>
      <w:r>
        <w:t xml:space="preserve"> (làm gì trong dự án) và </w:t>
      </w:r>
      <w:r>
        <w:rPr>
          <w:b/>
          <w:bCs/>
        </w:rPr>
        <w:t xml:space="preserve">mối quan tâm</w:t>
      </w:r>
      <w:r>
        <w:t xml:space="preserve"> (muốn gì), rồi xếp vào lưới </w:t>
      </w:r>
      <w:r>
        <w:rPr>
          <w:b/>
          <w:bCs/>
        </w:rPr>
        <w:t xml:space="preserve">quyền lực (ảnh hưởng) – quan tâm</w:t>
      </w:r>
      <w:r>
        <w:t xml:space="preserve"> để chọn cách quản lý.</w:t>
      </w:r>
    </w:p>
    <w:p>
      <w:pPr>
        <w:keepNext/>
        <w:spacing w:after="60" w:before="160"/>
        <w:jc w:val="center"/>
      </w:pPr>
      <w:r>
        <w:rPr>
          <w:b/>
          <w:bCs/>
        </w:rPr>
        <w:t xml:space="preserve">Lưới quyền lực – quan tâm và cách áp dụng trong bài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500"/>
        <w:gridCol w:w="2500"/>
        <w:gridCol w:w="4071"/>
      </w:tblGrid>
      <w:tr>
        <w:trPr>
          <w:tblHeader/>
        </w:trPr>
        <w:tc>
          <w:tcPr>
            <w:tcW w:type="dxa" w:w="2500"/>
            <w:shd w:fill="EDE6ED" w:color="auto" w:val="clear"/>
            <w:tcMar>
              <w:top w:type="dxa" w:w="15"/>
              <w:left w:type="dxa" w:w="60"/>
              <w:bottom w:type="dxa" w:w="15"/>
              <w:right w:type="dxa" w:w="60"/>
            </w:tcMar>
            <w:vAlign w:val="center"/>
          </w:tcPr>
          <w:p>
            <w:pPr>
              <w:keepNext/>
              <w:spacing w:after="0" w:before="0" w:line="240"/>
              <w:jc w:val="center"/>
            </w:pPr>
            <w:r>
              <w:rPr>
                <w:b/>
                <w:bCs/>
              </w:rPr>
              <w:t xml:space="preserve">Ô của lưới</w:t>
            </w:r>
          </w:p>
        </w:tc>
        <w:tc>
          <w:tcPr>
            <w:tcW w:type="dxa" w:w="2500"/>
            <w:shd w:fill="EDE6ED" w:color="auto" w:val="clear"/>
            <w:tcMar>
              <w:top w:type="dxa" w:w="15"/>
              <w:left w:type="dxa" w:w="60"/>
              <w:bottom w:type="dxa" w:w="15"/>
              <w:right w:type="dxa" w:w="60"/>
            </w:tcMar>
            <w:vAlign w:val="center"/>
          </w:tcPr>
          <w:p>
            <w:pPr>
              <w:keepNext/>
              <w:spacing w:after="0" w:before="0" w:line="240"/>
              <w:jc w:val="center"/>
            </w:pPr>
            <w:r>
              <w:rPr>
                <w:b/>
                <w:bCs/>
              </w:rPr>
              <w:t xml:space="preserve">Chiến lược</w:t>
            </w:r>
          </w:p>
        </w:tc>
        <w:tc>
          <w:tcPr>
            <w:tcW w:type="dxa" w:w="4071"/>
            <w:shd w:fill="EDE6ED" w:color="auto" w:val="clear"/>
            <w:tcMar>
              <w:top w:type="dxa" w:w="15"/>
              <w:left w:type="dxa" w:w="60"/>
              <w:bottom w:type="dxa" w:w="15"/>
              <w:right w:type="dxa" w:w="60"/>
            </w:tcMar>
            <w:vAlign w:val="center"/>
          </w:tcPr>
          <w:p>
            <w:pPr>
              <w:keepNext/>
              <w:spacing w:after="0" w:before="0" w:line="240"/>
              <w:jc w:val="center"/>
            </w:pPr>
            <w:r>
              <w:rPr>
                <w:b/>
                <w:bCs/>
              </w:rPr>
              <w:t xml:space="preserve">Trong bài</w:t>
            </w:r>
          </w:p>
        </w:tc>
      </w:tr>
      <w:tr>
        <w:trPr>
          <w:cantSplit w:val="off"/>
        </w:trPr>
        <w:tc>
          <w:tcPr>
            <w:tcW w:type="dxa" w:w="2500"/>
            <w:tcMar>
              <w:top w:type="dxa" w:w="15"/>
              <w:left w:type="dxa" w:w="60"/>
              <w:bottom w:type="dxa" w:w="15"/>
              <w:right w:type="dxa" w:w="60"/>
            </w:tcMar>
            <w:vAlign w:val="center"/>
          </w:tcPr>
          <w:p>
            <w:pPr>
              <w:keepNext w:val="false"/>
              <w:spacing w:after="0" w:before="0" w:line="240"/>
              <w:jc w:val="left"/>
            </w:pPr>
            <w:r>
              <w:t xml:space="preserve">Ảnh hưởng cao, quan tâm cao</w:t>
            </w:r>
          </w:p>
        </w:tc>
        <w:tc>
          <w:tcPr>
            <w:tcW w:type="dxa" w:w="2500"/>
            <w:tcMar>
              <w:top w:type="dxa" w:w="15"/>
              <w:left w:type="dxa" w:w="60"/>
              <w:bottom w:type="dxa" w:w="15"/>
              <w:right w:type="dxa" w:w="60"/>
            </w:tcMar>
            <w:vAlign w:val="center"/>
          </w:tcPr>
          <w:p>
            <w:pPr>
              <w:keepNext w:val="false"/>
              <w:spacing w:after="0" w:before="0" w:line="240"/>
              <w:jc w:val="left"/>
            </w:pPr>
            <w:r>
              <w:rPr>
                <w:b/>
                <w:bCs/>
              </w:rPr>
              <w:t xml:space="preserve">Quản lý chặt</w:t>
            </w:r>
            <w:r>
              <w:t xml:space="preserve"> (manage closely)</w:t>
            </w:r>
          </w:p>
        </w:tc>
        <w:tc>
          <w:tcPr>
            <w:tcW w:type="dxa" w:w="4071"/>
            <w:tcMar>
              <w:top w:type="dxa" w:w="15"/>
              <w:left w:type="dxa" w:w="60"/>
              <w:bottom w:type="dxa" w:w="15"/>
              <w:right w:type="dxa" w:w="60"/>
            </w:tcMar>
            <w:vAlign w:val="center"/>
          </w:tcPr>
          <w:p>
            <w:pPr>
              <w:keepNext w:val="false"/>
              <w:spacing w:after="0" w:before="0" w:line="240"/>
              <w:jc w:val="left"/>
            </w:pPr>
            <w:r>
              <w:t xml:space="preserve">Sponsor, Giám đốc vận hành, Kế toán trưởng, đối tác RMS</w:t>
            </w:r>
          </w:p>
        </w:tc>
      </w:tr>
      <w:tr>
        <w:trPr>
          <w:cantSplit w:val="off"/>
        </w:trPr>
        <w:tc>
          <w:tcPr>
            <w:tcW w:type="dxa" w:w="2500"/>
            <w:tcMar>
              <w:top w:type="dxa" w:w="15"/>
              <w:left w:type="dxa" w:w="60"/>
              <w:bottom w:type="dxa" w:w="15"/>
              <w:right w:type="dxa" w:w="60"/>
            </w:tcMar>
            <w:vAlign w:val="center"/>
          </w:tcPr>
          <w:p>
            <w:pPr>
              <w:keepNext w:val="false"/>
              <w:spacing w:after="0" w:before="0" w:line="240"/>
              <w:jc w:val="left"/>
            </w:pPr>
            <w:r>
              <w:t xml:space="preserve">Ảnh hưởng cao (hoặc TB), quan tâm thấp</w:t>
            </w:r>
          </w:p>
        </w:tc>
        <w:tc>
          <w:tcPr>
            <w:tcW w:type="dxa" w:w="2500"/>
            <w:tcMar>
              <w:top w:type="dxa" w:w="15"/>
              <w:left w:type="dxa" w:w="60"/>
              <w:bottom w:type="dxa" w:w="15"/>
              <w:right w:type="dxa" w:w="60"/>
            </w:tcMar>
            <w:vAlign w:val="center"/>
          </w:tcPr>
          <w:p>
            <w:pPr>
              <w:keepNext w:val="false"/>
              <w:spacing w:after="0" w:before="0" w:line="240"/>
              <w:jc w:val="left"/>
            </w:pPr>
            <w:r>
              <w:rPr>
                <w:b/>
                <w:bCs/>
              </w:rPr>
              <w:t xml:space="preserve">Giữ hài lòng</w:t>
            </w:r>
            <w:r>
              <w:t xml:space="preserve"> (keep satisfied)</w:t>
            </w:r>
          </w:p>
        </w:tc>
        <w:tc>
          <w:tcPr>
            <w:tcW w:type="dxa" w:w="4071"/>
            <w:tcMar>
              <w:top w:type="dxa" w:w="15"/>
              <w:left w:type="dxa" w:w="60"/>
              <w:bottom w:type="dxa" w:w="15"/>
              <w:right w:type="dxa" w:w="60"/>
            </w:tcMar>
            <w:vAlign w:val="center"/>
          </w:tcPr>
          <w:p>
            <w:pPr>
              <w:keepNext w:val="false"/>
              <w:spacing w:after="0" w:before="0" w:line="240"/>
              <w:jc w:val="left"/>
            </w:pPr>
            <w:r>
              <w:t xml:space="preserve">Nhà cung cấp bên thứ ba, cơ quan thuế</w:t>
            </w:r>
          </w:p>
        </w:tc>
      </w:tr>
      <w:tr>
        <w:trPr>
          <w:cantSplit w:val="off"/>
        </w:trPr>
        <w:tc>
          <w:tcPr>
            <w:tcW w:type="dxa" w:w="2500"/>
            <w:tcMar>
              <w:top w:type="dxa" w:w="15"/>
              <w:left w:type="dxa" w:w="60"/>
              <w:bottom w:type="dxa" w:w="15"/>
              <w:right w:type="dxa" w:w="60"/>
            </w:tcMar>
            <w:vAlign w:val="center"/>
          </w:tcPr>
          <w:p>
            <w:pPr>
              <w:keepNext w:val="false"/>
              <w:spacing w:after="0" w:before="0" w:line="240"/>
              <w:jc w:val="left"/>
            </w:pPr>
            <w:r>
              <w:t xml:space="preserve">Ảnh hưởng thấp (hoặc TB), quan tâm cao</w:t>
            </w:r>
          </w:p>
        </w:tc>
        <w:tc>
          <w:tcPr>
            <w:tcW w:type="dxa" w:w="2500"/>
            <w:tcMar>
              <w:top w:type="dxa" w:w="15"/>
              <w:left w:type="dxa" w:w="60"/>
              <w:bottom w:type="dxa" w:w="15"/>
              <w:right w:type="dxa" w:w="60"/>
            </w:tcMar>
            <w:vAlign w:val="center"/>
          </w:tcPr>
          <w:p>
            <w:pPr>
              <w:keepNext w:val="false"/>
              <w:spacing w:after="0" w:before="0" w:line="240"/>
              <w:jc w:val="left"/>
            </w:pPr>
            <w:r>
              <w:rPr>
                <w:b/>
                <w:bCs/>
              </w:rPr>
              <w:t xml:space="preserve">Thông tin đầy đủ</w:t>
            </w:r>
            <w:r>
              <w:t xml:space="preserve"> (keep informed)</w:t>
            </w:r>
          </w:p>
        </w:tc>
        <w:tc>
          <w:tcPr>
            <w:tcW w:type="dxa" w:w="4071"/>
            <w:tcMar>
              <w:top w:type="dxa" w:w="15"/>
              <w:left w:type="dxa" w:w="60"/>
              <w:bottom w:type="dxa" w:w="15"/>
              <w:right w:type="dxa" w:w="60"/>
            </w:tcMar>
            <w:vAlign w:val="center"/>
          </w:tcPr>
          <w:p>
            <w:pPr>
              <w:keepNext w:val="false"/>
              <w:spacing w:after="0" w:before="0" w:line="240"/>
              <w:jc w:val="left"/>
            </w:pPr>
            <w:r>
              <w:t xml:space="preserve">Quản lý nhà hàng, IT nội bộ, nhân viên, Marketing</w:t>
            </w:r>
          </w:p>
        </w:tc>
      </w:tr>
      <w:tr>
        <w:trPr>
          <w:cantSplit w:val="off"/>
        </w:trPr>
        <w:tc>
          <w:tcPr>
            <w:tcW w:type="dxa" w:w="2500"/>
            <w:tcMar>
              <w:top w:type="dxa" w:w="15"/>
              <w:left w:type="dxa" w:w="60"/>
              <w:bottom w:type="dxa" w:w="15"/>
              <w:right w:type="dxa" w:w="60"/>
            </w:tcMar>
            <w:vAlign w:val="center"/>
          </w:tcPr>
          <w:p>
            <w:pPr>
              <w:keepNext w:val="false"/>
              <w:spacing w:after="0" w:before="0" w:line="240"/>
              <w:jc w:val="left"/>
            </w:pPr>
            <w:r>
              <w:t xml:space="preserve">Ảnh hưởng thấp, quan tâm thấp</w:t>
            </w:r>
          </w:p>
        </w:tc>
        <w:tc>
          <w:tcPr>
            <w:tcW w:type="dxa" w:w="2500"/>
            <w:tcMar>
              <w:top w:type="dxa" w:w="15"/>
              <w:left w:type="dxa" w:w="60"/>
              <w:bottom w:type="dxa" w:w="15"/>
              <w:right w:type="dxa" w:w="60"/>
            </w:tcMar>
            <w:vAlign w:val="center"/>
          </w:tcPr>
          <w:p>
            <w:pPr>
              <w:keepNext w:val="false"/>
              <w:spacing w:after="0" w:before="0" w:line="240"/>
              <w:jc w:val="left"/>
            </w:pPr>
            <w:r>
              <w:rPr>
                <w:b/>
                <w:bCs/>
              </w:rPr>
              <w:t xml:space="preserve">Theo dõi</w:t>
            </w:r>
            <w:r>
              <w:t xml:space="preserve"> (monitor)</w:t>
            </w:r>
          </w:p>
        </w:tc>
        <w:tc>
          <w:tcPr>
            <w:tcW w:type="dxa" w:w="4071"/>
            <w:tcMar>
              <w:top w:type="dxa" w:w="15"/>
              <w:left w:type="dxa" w:w="60"/>
              <w:bottom w:type="dxa" w:w="15"/>
              <w:right w:type="dxa" w:w="60"/>
            </w:tcMar>
            <w:vAlign w:val="center"/>
          </w:tcPr>
          <w:p>
            <w:pPr>
              <w:keepNext w:val="false"/>
              <w:spacing w:after="0" w:before="0" w:line="240"/>
              <w:jc w:val="left"/>
            </w:pPr>
            <w:r>
              <w:t xml:space="preserve">Thực khách</w:t>
            </w:r>
          </w:p>
        </w:tc>
      </w:tr>
    </w:tbl>
    <w:p>
      <w:pPr>
        <w:spacing w:after="60" w:before="120" w:line="264"/>
        <w:jc w:val="both"/>
      </w:pPr>
      <w:r>
        <w:rPr>
          <w:b/>
          <w:bCs/>
        </w:rPr>
        <w:t xml:space="preserve">Trong bài:</w:t>
      </w:r>
      <w:r>
        <w:t xml:space="preserve"> Bảng 2: 8 dòng bên liên quan (tiêu chí A2 cần ≥ 5), mỗi dòng có vai trò, mối quan tâm, mức ảnh hưởng / quan tâm; chiến lược ghi ngay dưới bảng.</w:t>
      </w:r>
    </w:p>
    <w:p>
      <w:pPr>
        <w:pStyle w:val="Heading2"/>
      </w:pPr>
      <w:r>
        <w:t xml:space="preserve">1.6. Tam giác ràng buộc, tiêu chí thành công</w:t>
      </w:r>
    </w:p>
    <w:p>
      <w:pPr>
        <w:spacing w:after="60" w:line="264"/>
        <w:jc w:val="both"/>
      </w:pPr>
      <w:r>
        <w:rPr>
          <w:b/>
          <w:bCs/>
        </w:rPr>
        <w:t xml:space="preserve">Ba ràng buộc</w:t>
      </w:r>
      <w:r>
        <w:t xml:space="preserve"> (slide): thời gian – chi phí – phạm vi, chất lượng ở giữa; đổi một cạnh thì các cạnh khác chịu tác động. Kế hoạch phải nói rõ </w:t>
      </w:r>
      <w:r>
        <w:rPr>
          <w:b/>
          <w:bCs/>
        </w:rPr>
        <w:t xml:space="preserve">thứ tự ưu tiên</w:t>
      </w:r>
      <w:r>
        <w:t xml:space="preserve"> (cạnh nào cố định, cạnh nào linh hoạt) và </w:t>
      </w:r>
      <w:r>
        <w:rPr>
          <w:b/>
          <w:bCs/>
        </w:rPr>
        <w:t xml:space="preserve">cách đánh đổi</w:t>
      </w:r>
      <w:r>
        <w:t xml:space="preserve">. </w:t>
      </w:r>
      <w:r>
        <w:rPr>
          <w:b/>
          <w:bCs/>
        </w:rPr>
        <w:t xml:space="preserve">Tiêu chí thành công</w:t>
      </w:r>
      <w:r>
        <w:t xml:space="preserve"> (slide): đúng hạn, trong ngân sách, đạt mục tiêu chính, khách hàng / Sponsor hài lòng – trong bài viết thành chỉ số đo được, có người xác nhận và thời điểm đo.</w:t>
      </w:r>
    </w:p>
    <w:p>
      <w:pPr>
        <w:pStyle w:val="ListParagraph"/>
        <w:numPr>
          <w:ilvl w:val="0"/>
          <w:numId w:val="2"/>
        </w:numPr>
        <w:spacing w:after="60" w:before="0" w:line="264"/>
        <w:jc w:val="left"/>
      </w:pPr>
      <w:r>
        <w:rPr>
          <w:b/>
          <w:bCs/>
        </w:rPr>
        <w:t xml:space="preserve">Thời gian – ưu tiên 1</w:t>
      </w:r>
      <w:r>
        <w:t xml:space="preserve"> (linh hoạt thấp nhất: cần khoảng 3 tháng chạy ổn định trước mùa cao điểm cuối năm; đánh đổi bằng Fast Tracking, Crashing). </w:t>
      </w:r>
      <w:r>
        <w:rPr>
          <w:b/>
          <w:bCs/>
        </w:rPr>
        <w:t xml:space="preserve">Chi phí – ưu tiên 2</w:t>
      </w:r>
      <w:r>
        <w:t xml:space="preserve"> (≤ 1,5 tỷ đồng, vượt phải Sponsor duyệt; dùng dự phòng, cắt Could have trước khi xin thêm). </w:t>
      </w:r>
      <w:r>
        <w:rPr>
          <w:b/>
          <w:bCs/>
        </w:rPr>
        <w:t xml:space="preserve">Phạm vi – ưu tiên 3</w:t>
      </w:r>
      <w:r>
        <w:t xml:space="preserve"> (linh hoạt nhất: Could have dời sang giai đoạn 2; app di động +8 tuần, +300 triệu đồng đã thống nhất dời sang giai đoạn 2).</w:t>
      </w:r>
    </w:p>
    <w:p>
      <w:pPr>
        <w:pStyle w:val="ListParagraph"/>
        <w:numPr>
          <w:ilvl w:val="0"/>
          <w:numId w:val="2"/>
        </w:numPr>
        <w:spacing w:after="60" w:before="0" w:line="264"/>
        <w:jc w:val="left"/>
      </w:pPr>
      <w:r>
        <w:rPr>
          <w:b/>
          <w:bCs/>
        </w:rPr>
        <w:t xml:space="preserve">Tiêu chí thành công đo được:</w:t>
      </w:r>
      <w:r>
        <w:t xml:space="preserve"> nghiệm thu ≤ 27/08/2027, mỗi mốc go‑live lệch ≤ 1 tuần (Sponsor); chi phí ≤ 1,5 tỷ đồng, CPI ≥ 0,95 mọi kỳ (Kế toán trưởng); 100% Must have nghiệm thu, 0 lỗi Critical/High, uptime ≥ 99,5% (GĐ vận hành); ≥ 95% nhân viên đạt bài kiểm tra; đạt O5, doanh thu online từ 8% lên ≥ 15%.</w:t>
      </w:r>
    </w:p>
    <w:p>
      <w:pPr>
        <w:pStyle w:val="ListParagraph"/>
        <w:numPr>
          <w:ilvl w:val="0"/>
          <w:numId w:val="2"/>
        </w:numPr>
        <w:spacing w:after="60" w:before="0" w:line="264"/>
        <w:jc w:val="left"/>
      </w:pPr>
      <w:r>
        <w:rPr>
          <w:b/>
          <w:bCs/>
        </w:rPr>
        <w:t xml:space="preserve">Vì sao dự án thất bại</w:t>
      </w:r>
      <w:r>
        <w:t xml:space="preserve"> (slide, khảo sát PwC 2014): thay đổi phạm vi giữa dự án 41%, ước tính kém khi lập kế hoạch 39%, thiếu nguồn lực 30%. Bài phòng ngừa bằng kiểm soát thay đổi qua CCB (CR‑01), đối chiếu top‑down với bottom‑up, kế hoạch nguồn lực theo work package.</w:t>
      </w:r>
    </w:p>
    <w:p>
      <w:pPr>
        <w:spacing w:after="60" w:line="264"/>
        <w:jc w:val="both"/>
      </w:pPr>
      <w:r>
        <w:rPr>
          <w:b/>
          <w:bCs/>
        </w:rPr>
        <w:t xml:space="preserve">Trong bài:</w:t>
      </w:r>
      <w:r>
        <w:t xml:space="preserve"> Bảng 3 (mục 1.4).</w:t>
      </w:r>
    </w:p>
    <w:p>
      <w:pPr>
        <w:keepNext/>
        <w:spacing w:after="60" w:before="160"/>
        <w:jc w:val="center"/>
      </w:pPr>
      <w:r>
        <w:rPr>
          <w:b/>
          <w:bCs/>
        </w:rPr>
        <w:t xml:space="preserve">Câu hỏi vấn đáp hay gặp</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300"/>
        <w:gridCol w:w="5771"/>
      </w:tblGrid>
      <w:tr>
        <w:trPr>
          <w:tblHeader/>
        </w:trPr>
        <w:tc>
          <w:tcPr>
            <w:tcW w:type="dxa" w:w="3300"/>
            <w:shd w:fill="EDE6ED" w:color="auto" w:val="clear"/>
            <w:tcMar>
              <w:top w:type="dxa" w:w="15"/>
              <w:left w:type="dxa" w:w="60"/>
              <w:bottom w:type="dxa" w:w="15"/>
              <w:right w:type="dxa" w:w="60"/>
            </w:tcMar>
            <w:vAlign w:val="center"/>
          </w:tcPr>
          <w:p>
            <w:pPr>
              <w:keepNext/>
              <w:spacing w:after="0" w:before="0" w:line="240"/>
              <w:jc w:val="center"/>
            </w:pPr>
            <w:r>
              <w:rPr>
                <w:b/>
                <w:bCs/>
              </w:rPr>
              <w:t xml:space="preserve">Câu hỏi</w:t>
            </w:r>
          </w:p>
        </w:tc>
        <w:tc>
          <w:tcPr>
            <w:tcW w:type="dxa" w:w="5771"/>
            <w:shd w:fill="EDE6ED" w:color="auto" w:val="clear"/>
            <w:tcMar>
              <w:top w:type="dxa" w:w="15"/>
              <w:left w:type="dxa" w:w="60"/>
              <w:bottom w:type="dxa" w:w="15"/>
              <w:right w:type="dxa" w:w="60"/>
            </w:tcMar>
            <w:vAlign w:val="center"/>
          </w:tcPr>
          <w:p>
            <w:pPr>
              <w:keepNext/>
              <w:spacing w:after="0" w:before="0" w:line="240"/>
              <w:jc w:val="center"/>
            </w:pPr>
            <w:r>
              <w:rPr>
                <w:b/>
                <w:bCs/>
              </w:rPr>
              <w:t xml:space="preserve">Gợi ý trả lời (theo số liệu của bài)</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Charter khác tuyên bố phạm vi thế nào?</w:t>
            </w:r>
          </w:p>
        </w:tc>
        <w:tc>
          <w:tcPr>
            <w:tcW w:type="dxa" w:w="5771"/>
            <w:tcMar>
              <w:top w:type="dxa" w:w="15"/>
              <w:left w:type="dxa" w:w="60"/>
              <w:bottom w:type="dxa" w:w="15"/>
              <w:right w:type="dxa" w:w="60"/>
            </w:tcMar>
            <w:vAlign w:val="center"/>
          </w:tcPr>
          <w:p>
            <w:pPr>
              <w:keepNext w:val="false"/>
              <w:spacing w:after="0" w:before="0" w:line="240"/>
              <w:jc w:val="left"/>
            </w:pPr>
            <w:r>
              <w:t xml:space="preserve">Charter phê chuẩn dự án, trao quyền PM, nêu mục tiêu, phạm vi cấp cao, thời gian, ngân sách sơ bộ. Tuyên bố phạm vi (Phần 2) chi tiết hóa: sản phẩm bàn giao, tiêu chí chấp nhận, loại trừ, ràng buộc, assumptions.</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Vì sao chọn RMS cloud?</w:t>
            </w:r>
          </w:p>
        </w:tc>
        <w:tc>
          <w:tcPr>
            <w:tcW w:type="dxa" w:w="5771"/>
            <w:tcMar>
              <w:top w:type="dxa" w:w="15"/>
              <w:left w:type="dxa" w:w="60"/>
              <w:bottom w:type="dxa" w:w="15"/>
              <w:right w:type="dxa" w:w="60"/>
            </w:tcMar>
            <w:vAlign w:val="center"/>
          </w:tcPr>
          <w:p>
            <w:pPr>
              <w:keepNext w:val="false"/>
              <w:spacing w:after="0" w:before="0" w:line="240"/>
              <w:jc w:val="left"/>
            </w:pPr>
            <w:r>
              <w:t xml:space="preserve">Cân bằng nhất 3 ràng buộc: nâng cấp từng nhà hàng rẻ (≈ 300 triệu đồng) nhưng vẫn rời rạc, không có số liệu tập trung; tự phát triển trên 2 tỷ đồng và trên 10 tháng – vượt cả ngân sách lẫn thời hạn; RMS cloud ≈ 6 tháng, ≈ 1,5 tỷ đồng.</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Vì sao thời gian là ưu tiên 1?</w:t>
            </w:r>
          </w:p>
        </w:tc>
        <w:tc>
          <w:tcPr>
            <w:tcW w:type="dxa" w:w="5771"/>
            <w:tcMar>
              <w:top w:type="dxa" w:w="15"/>
              <w:left w:type="dxa" w:w="60"/>
              <w:bottom w:type="dxa" w:w="15"/>
              <w:right w:type="dxa" w:w="60"/>
            </w:tcMar>
            <w:vAlign w:val="center"/>
          </w:tcPr>
          <w:p>
            <w:pPr>
              <w:keepNext w:val="false"/>
              <w:spacing w:after="0" w:before="0" w:line="240"/>
              <w:jc w:val="left"/>
            </w:pPr>
            <w:r>
              <w:t xml:space="preserve">Cần khoảng 3 tháng chạy ổn định trước mùa cao điểm cuối năm; trễ là mất doanh thu mùa cao điểm nên thời gian là cạnh ít linh hoạt nhất.</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"Hao hụt 4% doanh thu" là gì, lợi ích bao nhiêu?</w:t>
            </w:r>
          </w:p>
        </w:tc>
        <w:tc>
          <w:tcPr>
            <w:tcW w:type="dxa" w:w="5771"/>
            <w:tcMar>
              <w:top w:type="dxa" w:w="15"/>
              <w:left w:type="dxa" w:w="60"/>
              <w:bottom w:type="dxa" w:w="15"/>
              <w:right w:type="dxa" w:w="60"/>
            </w:tcMar>
            <w:vAlign w:val="center"/>
          </w:tcPr>
          <w:p>
            <w:pPr>
              <w:keepNext w:val="false"/>
              <w:spacing w:after="0" w:before="0" w:line="240"/>
              <w:jc w:val="left"/>
            </w:pPr>
            <w:r>
              <w:t xml:space="preserve">Nguyên liệu thất thoát (hỏng, nấu thừa, xuất sai) ≈ 4% × 62 tỷ đồng ≈ 2,5 tỷ đồng/năm. O5 hạ còn 2,5% → lợi ích 1,5% × 62 tỷ đồng = 930 triệu đồng/năm, ≈ 59% tổng lợi ích.</w:t>
            </w:r>
          </w:p>
        </w:tc>
      </w:tr>
    </w:tbl>
    <w:p>
      <w:pPr>
        <w:pStyle w:val="Heading1"/>
      </w:pPr>
      <w:r>
        <w:t xml:space="preserve">2. CHƯƠNG 2 – QUẢN LÝ PHẠM VI</w:t>
      </w:r>
    </w:p>
    <w:p>
      <w:pPr>
        <w:pStyle w:val="Heading2"/>
      </w:pPr>
      <w:r>
        <w:t xml:space="preserve">2.1. Các quy trình quản lý phạm vi</w:t>
      </w:r>
    </w:p>
    <w:p>
      <w:pPr>
        <w:spacing w:after="60" w:line="264"/>
        <w:jc w:val="both"/>
      </w:pPr>
      <w:r>
        <w:t xml:space="preserve">Lập kế hoạch: </w:t>
      </w:r>
      <w:r>
        <w:rPr>
          <w:b/>
          <w:bCs/>
        </w:rPr>
        <w:t xml:space="preserve">P1</w:t>
      </w:r>
      <w:r>
        <w:t xml:space="preserve"> lập kế hoạch quản lý phạm vi (kèm kế hoạch quản lý yêu cầu) → </w:t>
      </w:r>
      <w:r>
        <w:rPr>
          <w:b/>
          <w:bCs/>
        </w:rPr>
        <w:t xml:space="preserve">P2</w:t>
      </w:r>
      <w:r>
        <w:t xml:space="preserve"> thu thập yêu cầu → </w:t>
      </w:r>
      <w:r>
        <w:rPr>
          <w:b/>
          <w:bCs/>
        </w:rPr>
        <w:t xml:space="preserve">P3</w:t>
      </w:r>
      <w:r>
        <w:t xml:space="preserve"> xác định phạm vi (tuyên bố phạm vi) → </w:t>
      </w:r>
      <w:r>
        <w:rPr>
          <w:b/>
          <w:bCs/>
        </w:rPr>
        <w:t xml:space="preserve">P4</w:t>
      </w:r>
      <w:r>
        <w:t xml:space="preserve"> tạo WBS. Giám sát, kiểm soát: </w:t>
      </w:r>
      <w:r>
        <w:rPr>
          <w:b/>
          <w:bCs/>
        </w:rPr>
        <w:t xml:space="preserve">MC1 xác nhận phạm vi</w:t>
      </w:r>
      <w:r>
        <w:t xml:space="preserve"> – bên liên quan nghiệm thu chính thức sản phẩm hoàn thành; </w:t>
      </w:r>
      <w:r>
        <w:rPr>
          <w:b/>
          <w:bCs/>
        </w:rPr>
        <w:t xml:space="preserve">MC2 kiểm soát phạm vi</w:t>
      </w:r>
      <w:r>
        <w:t xml:space="preserve"> – xử lý yêu cầu thay đổi theo quy trình chính thức, chống </w:t>
      </w:r>
      <w:r>
        <w:rPr>
          <w:b/>
          <w:bCs/>
        </w:rPr>
        <w:t xml:space="preserve">scope creep</w:t>
      </w:r>
      <w:r>
        <w:t xml:space="preserve"> (phạm vi phình ra không kiểm soát). Phạm vi mất kiểm soát thì không quản lý được lịch và ngân sách.</w:t>
      </w:r>
    </w:p>
    <w:p>
      <w:pPr>
        <w:pStyle w:val="Heading2"/>
      </w:pPr>
      <w:r>
        <w:t xml:space="preserve">2.2. Phạm vi sản phẩm – phạm vi dự án</w:t>
      </w:r>
    </w:p>
    <w:p>
      <w:pPr>
        <w:spacing w:after="60" w:line="264"/>
        <w:jc w:val="both"/>
      </w:pPr>
      <w:r>
        <w:rPr>
          <w:b/>
          <w:bCs/>
        </w:rPr>
        <w:t xml:space="preserve">Phạm vi sản phẩm:</w:t>
      </w:r>
      <w:r>
        <w:t xml:space="preserve"> yêu cầu chức năng, phi chức năng của sản phẩm cuối cùng. </w:t>
      </w:r>
      <w:r>
        <w:rPr>
          <w:b/>
          <w:bCs/>
        </w:rPr>
        <w:t xml:space="preserve">Phạm vi dự án</w:t>
      </w:r>
      <w:r>
        <w:t xml:space="preserve"> = phạm vi sản phẩm + mọi công việc để tạo ra và đưa sản phẩm vào dùng (quản lý dự án, tài liệu, đào tạo…). Tuyên bố phạm vi ghi cả hai.</w:t>
      </w:r>
    </w:p>
    <w:p>
      <w:pPr>
        <w:spacing w:after="60" w:line="264"/>
        <w:jc w:val="both"/>
      </w:pPr>
      <w:r>
        <w:rPr>
          <w:b/>
          <w:bCs/>
        </w:rPr>
        <w:t xml:space="preserve">Trong bài:</w:t>
      </w:r>
      <w:r>
        <w:t xml:space="preserve"> mục 2.1.1. Sản phẩm: 9 phân hệ P1 – P9 (POS, order – màn hình bếp, bàn, thực đơn, kho…), POS ≤ 2 giây, chịu tải 300 order/giờ; dự án: thêm quản lý dự án, khảo sát, thiết bị, mạng, chuyển đổi dữ liệu, kiểm thử, đào tạo, triển khai, hỗ trợ, nghiệm thu – 10 nhóm công việc này là cấp 1 của WBS.</w:t>
      </w:r>
    </w:p>
    <w:p>
      <w:pPr>
        <w:pStyle w:val="Heading2"/>
      </w:pPr>
      <w:r>
        <w:t xml:space="preserve">2.3. Tuyên bố phạm vi</w:t>
      </w:r>
    </w:p>
    <w:p>
      <w:pPr>
        <w:spacing w:after="60" w:line="264"/>
        <w:jc w:val="both"/>
      </w:pPr>
      <w:r>
        <w:t xml:space="preserve">Nội dung (slide, tiêu chí B1): mô tả phạm vi sản phẩm; </w:t>
      </w:r>
      <w:r>
        <w:rPr>
          <w:b/>
          <w:bCs/>
        </w:rPr>
        <w:t xml:space="preserve">sản phẩm bàn giao</w:t>
      </w:r>
      <w:r>
        <w:t xml:space="preserve"> (deliverables); </w:t>
      </w:r>
      <w:r>
        <w:rPr>
          <w:b/>
          <w:bCs/>
        </w:rPr>
        <w:t xml:space="preserve">tiêu chí chấp nhận</w:t>
      </w:r>
      <w:r>
        <w:t xml:space="preserve"> đo được và người nghiệm thu; </w:t>
      </w:r>
      <w:r>
        <w:rPr>
          <w:b/>
          <w:bCs/>
        </w:rPr>
        <w:t xml:space="preserve">loại trừ</w:t>
      </w:r>
      <w:r>
        <w:t xml:space="preserve"> (exclusions – cái không làm, giúp quản lý kỳ vọng); </w:t>
      </w:r>
      <w:r>
        <w:rPr>
          <w:b/>
          <w:bCs/>
        </w:rPr>
        <w:t xml:space="preserve">ràng buộc</w:t>
      </w:r>
      <w:r>
        <w:t xml:space="preserve"> (constraints – giới hạn bắt buộc); </w:t>
      </w:r>
      <w:r>
        <w:rPr>
          <w:b/>
          <w:bCs/>
        </w:rPr>
        <w:t xml:space="preserve">assumptions</w:t>
      </w:r>
      <w:r>
        <w:t xml:space="preserve"> (điều coi là đúng khi lập kế hoạch, sai thì thành rủi ro).</w:t>
      </w:r>
    </w:p>
    <w:p>
      <w:pPr>
        <w:spacing w:after="60" w:line="264"/>
        <w:jc w:val="both"/>
      </w:pPr>
      <w:r>
        <w:rPr>
          <w:b/>
          <w:bCs/>
        </w:rPr>
        <w:t xml:space="preserve">Trong bài:</w:t>
      </w:r>
      <w:r>
        <w:t xml:space="preserve"> Bảng 4: D1 – D10, ví dụ D1 hệ thống RMS lõi: POS ≤ 2 giây, chịu tải 300 order/giờ, 0 lỗi Critical/High – GĐ vận hành nghiệm thu. Loại trừ: app di động riêng, nhân sự – lương, thay phần mềm kế toán, bếp trung tâm… Ràng buộc: 1,5 tỷ đồng; 26 tuần; lắp đặt ngoài giờ phục vụ (22h00 – 9h00); Nghị định 254/2026/NĐ‑CP, Luật Bảo vệ dữ liệu cá nhân; key user ≤ 20% thời gian; IT nội bộ 2 người. Assumptions ở Bảng 5 kèm tác động nếu sai, ví dụ bên thứ ba cấp quyền API trong ≤ 4 tuần – sai thì tích hợp trễ, có thể lên Critical Path.</w:t>
      </w:r>
    </w:p>
    <w:p>
      <w:pPr>
        <w:pStyle w:val="Heading2"/>
      </w:pPr>
      <w:r>
        <w:t xml:space="preserve">2.4. Yêu cầu</w:t>
      </w:r>
    </w:p>
    <w:p>
      <w:pPr>
        <w:pStyle w:val="ListParagraph"/>
        <w:numPr>
          <w:ilvl w:val="0"/>
          <w:numId w:val="2"/>
        </w:numPr>
        <w:spacing w:after="60" w:before="0" w:line="264"/>
        <w:jc w:val="left"/>
      </w:pPr>
      <w:r>
        <w:rPr>
          <w:b/>
          <w:bCs/>
        </w:rPr>
        <w:t xml:space="preserve">Năm loại</w:t>
      </w:r>
      <w:r>
        <w:t xml:space="preserve"> (slide): kinh doanh (BR – nhu cầu cấp cao của tổ chức), bên liên quan (SR – nhu cầu của từng nhóm), chức năng (FR – hành vi của sản phẩm), phi chức năng (NFR – phẩm chất: hiệu năng, bảo mật, sẵn sàng), chất lượng (QR – điều kiện xác nhận hoàn thành). Tiêu chí B2 cần ≥ 3 loại, có mã và mức ưu tiên.</w:t>
      </w:r>
    </w:p>
    <w:p>
      <w:pPr>
        <w:pStyle w:val="ListParagraph"/>
        <w:numPr>
          <w:ilvl w:val="0"/>
          <w:numId w:val="2"/>
        </w:numPr>
        <w:spacing w:after="60" w:before="0" w:line="264"/>
        <w:jc w:val="left"/>
      </w:pPr>
      <w:r>
        <w:rPr>
          <w:b/>
          <w:bCs/>
        </w:rPr>
        <w:t xml:space="preserve">MoSCoW:</w:t>
      </w:r>
      <w:r>
        <w:t xml:space="preserve"> Must (bắt buộc để go‑live), Should (quan trọng nhưng tạm có cách khác), Could (cắt đầu tiên khi phải đánh đổi), Won't (không làm lần này).</w:t>
      </w:r>
    </w:p>
    <w:p>
      <w:pPr>
        <w:pStyle w:val="ListParagraph"/>
        <w:numPr>
          <w:ilvl w:val="0"/>
          <w:numId w:val="2"/>
        </w:numPr>
        <w:spacing w:after="60" w:before="0" w:line="264"/>
        <w:jc w:val="left"/>
      </w:pPr>
      <w:r>
        <w:rPr>
          <w:b/>
          <w:bCs/>
        </w:rPr>
        <w:t xml:space="preserve">Kiểm chứng được:</w:t>
      </w:r>
      <w:r>
        <w:t xml:space="preserve"> có con số và cách đo (NFR‑01 "POS phản hồi ≤ 2 giây"), tránh "nhanh, dễ dùng". </w:t>
      </w:r>
      <w:r>
        <w:rPr>
          <w:b/>
          <w:bCs/>
        </w:rPr>
        <w:t xml:space="preserve">Truy vết</w:t>
      </w:r>
      <w:r>
        <w:t xml:space="preserve"> (traceability): mỗi yêu cầu gắn sản phẩm D1 – D10 và cách nghiệm thu, nên bảng yêu cầu cũng là ma trận truy vết rút gọn.</w:t>
      </w:r>
    </w:p>
    <w:p>
      <w:pPr>
        <w:spacing w:after="60" w:line="264"/>
        <w:jc w:val="both"/>
      </w:pPr>
      <w:r>
        <w:rPr>
          <w:b/>
          <w:bCs/>
        </w:rPr>
        <w:t xml:space="preserve">Trong bài:</w:t>
      </w:r>
      <w:r>
        <w:t xml:space="preserve"> Bảng 6 (tổng hợp) và Bảng 20 (Phụ lục A): 25 yêu cầu, 5 loại: 20 Must, 3 Should, 2 Could.</w:t>
      </w:r>
    </w:p>
    <w:p>
      <w:pPr>
        <w:pStyle w:val="Heading2"/>
      </w:pPr>
      <w:r>
        <w:t xml:space="preserve">2.5. WBS và work package</w:t>
      </w:r>
    </w:p>
    <w:p>
      <w:pPr>
        <w:pStyle w:val="ListParagraph"/>
        <w:numPr>
          <w:ilvl w:val="0"/>
          <w:numId w:val="2"/>
        </w:numPr>
        <w:spacing w:after="60" w:before="0" w:line="264"/>
        <w:jc w:val="left"/>
      </w:pPr>
      <w:r>
        <w:rPr>
          <w:b/>
          <w:bCs/>
        </w:rPr>
        <w:t xml:space="preserve">WBS</w:t>
      </w:r>
      <w:r>
        <w:t xml:space="preserve"> (slide): phân rã phân cấp </w:t>
      </w:r>
      <w:r>
        <w:rPr>
          <w:b/>
          <w:bCs/>
        </w:rPr>
        <w:t xml:space="preserve">theo sản phẩm bàn giao</w:t>
      </w:r>
      <w:r>
        <w:t xml:space="preserve"> toàn bộ công việc dự án; mỗi cấp thấp hơn chi tiết hơn. </w:t>
      </w:r>
      <w:r>
        <w:rPr>
          <w:b/>
          <w:bCs/>
        </w:rPr>
        <w:t xml:space="preserve">Quy tắc 100%:</w:t>
      </w:r>
      <w:r>
        <w:t xml:space="preserve"> WBS chứa đủ 100% công việc, cấp con cộng lại đúng bằng cấp cha – không thiếu, không trùng.</w:t>
      </w:r>
    </w:p>
    <w:p>
      <w:pPr>
        <w:pStyle w:val="ListParagraph"/>
        <w:numPr>
          <w:ilvl w:val="0"/>
          <w:numId w:val="2"/>
        </w:numPr>
        <w:spacing w:after="60" w:before="0" w:line="264"/>
        <w:jc w:val="left"/>
      </w:pPr>
      <w:r>
        <w:rPr>
          <w:b/>
          <w:bCs/>
        </w:rPr>
        <w:t xml:space="preserve">Work package:</w:t>
      </w:r>
      <w:r>
        <w:t xml:space="preserve"> phần tử thấp nhất của WBS, nơi chi phí và thời gian được ước tính, quản lý; có mã theo cấp (1, 1.1, 1.1.1).</w:t>
      </w:r>
    </w:p>
    <w:p>
      <w:pPr>
        <w:pStyle w:val="ListParagraph"/>
        <w:numPr>
          <w:ilvl w:val="0"/>
          <w:numId w:val="2"/>
        </w:numPr>
        <w:spacing w:after="60" w:before="0" w:line="264"/>
        <w:jc w:val="left"/>
      </w:pPr>
      <w:r>
        <w:rPr>
          <w:b/>
          <w:bCs/>
        </w:rPr>
        <w:t xml:space="preserve">6 tiêu chí work package hoàn thiện:</w:t>
      </w:r>
      <w:r>
        <w:t xml:space="preserve"> trạng thái đo được; có giới hạn (sự kiện bắt đầu, kết thúc rõ); có sản phẩm bàn giao; ước tính được thời gian, chi phí; thời lượng chấp nhận được; độc lập với việc khác.</w:t>
      </w:r>
    </w:p>
    <w:p>
      <w:pPr>
        <w:pStyle w:val="ListParagraph"/>
        <w:numPr>
          <w:ilvl w:val="0"/>
          <w:numId w:val="2"/>
        </w:numPr>
        <w:spacing w:after="60" w:before="0" w:line="264"/>
        <w:jc w:val="left"/>
      </w:pPr>
      <w:r>
        <w:rPr>
          <w:b/>
          <w:bCs/>
        </w:rPr>
        <w:t xml:space="preserve">Từ điển WBS:</w:t>
      </w:r>
      <w:r>
        <w:t xml:space="preserve"> mô tả từng phần tử (sản phẩm, người phụ trách…). </w:t>
      </w:r>
      <w:r>
        <w:rPr>
          <w:b/>
          <w:bCs/>
        </w:rPr>
        <w:t xml:space="preserve">Scope baseline</w:t>
      </w:r>
      <w:r>
        <w:t xml:space="preserve"> = tuyên bố phạm vi + WBS + từ điển WBS đã duyệt.</w:t>
      </w:r>
    </w:p>
    <w:p>
      <w:pPr>
        <w:spacing w:after="60" w:line="264"/>
        <w:jc w:val="both"/>
      </w:pPr>
      <w:r>
        <w:rPr>
          <w:b/>
          <w:bCs/>
        </w:rPr>
        <w:t xml:space="preserve">Trong bài:</w:t>
      </w:r>
      <w:r>
        <w:t xml:space="preserve"> Hình 1: 3 cấp, 39 phần tử, 25 work package = 20 hoạt động A – T + 5 gói quản lý; Bảng 7 kiểm 6 tiêu chí với gói 9.1.2 Rollout (đếm được 2/4 nhà hàng = 50%; từ nghiệm thu pilot đến go‑live Hà Đông; 4 biên bản go‑live; 4 × 1 tuần; mọi gói 1 – 6 tuần, ≤ 3 kỳ báo cáo; cần pilot đạt); từ điển WBS ở Bảng 21; sheet WBS. Sponsor duyệt scope baseline tại M1.</w:t>
      </w:r>
    </w:p>
    <w:p>
      <w:pPr>
        <w:keepNext/>
        <w:spacing w:after="60" w:before="160"/>
        <w:jc w:val="center"/>
      </w:pPr>
      <w:r>
        <w:rPr>
          <w:b/>
          <w:bCs/>
        </w:rPr>
        <w:t xml:space="preserve">Câu hỏi vấn đáp hay gặp</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300"/>
        <w:gridCol w:w="5771"/>
      </w:tblGrid>
      <w:tr>
        <w:trPr>
          <w:tblHeader/>
        </w:trPr>
        <w:tc>
          <w:tcPr>
            <w:tcW w:type="dxa" w:w="3300"/>
            <w:shd w:fill="EDE6ED" w:color="auto" w:val="clear"/>
            <w:tcMar>
              <w:top w:type="dxa" w:w="15"/>
              <w:left w:type="dxa" w:w="60"/>
              <w:bottom w:type="dxa" w:w="15"/>
              <w:right w:type="dxa" w:w="60"/>
            </w:tcMar>
            <w:vAlign w:val="center"/>
          </w:tcPr>
          <w:p>
            <w:pPr>
              <w:keepNext/>
              <w:spacing w:after="0" w:before="0" w:line="240"/>
              <w:jc w:val="center"/>
            </w:pPr>
            <w:r>
              <w:rPr>
                <w:b/>
                <w:bCs/>
              </w:rPr>
              <w:t xml:space="preserve">Câu hỏi</w:t>
            </w:r>
          </w:p>
        </w:tc>
        <w:tc>
          <w:tcPr>
            <w:tcW w:type="dxa" w:w="5771"/>
            <w:shd w:fill="EDE6ED" w:color="auto" w:val="clear"/>
            <w:tcMar>
              <w:top w:type="dxa" w:w="15"/>
              <w:left w:type="dxa" w:w="60"/>
              <w:bottom w:type="dxa" w:w="15"/>
              <w:right w:type="dxa" w:w="60"/>
            </w:tcMar>
            <w:vAlign w:val="center"/>
          </w:tcPr>
          <w:p>
            <w:pPr>
              <w:keepNext/>
              <w:spacing w:after="0" w:before="0" w:line="240"/>
              <w:jc w:val="center"/>
            </w:pPr>
            <w:r>
              <w:rPr>
                <w:b/>
                <w:bCs/>
              </w:rPr>
              <w:t xml:space="preserve">Gợi ý trả lời (theo số liệu của bài)</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Phạm vi sản phẩm khác phạm vi dự án?</w:t>
            </w:r>
          </w:p>
        </w:tc>
        <w:tc>
          <w:tcPr>
            <w:tcW w:type="dxa" w:w="5771"/>
            <w:tcMar>
              <w:top w:type="dxa" w:w="15"/>
              <w:left w:type="dxa" w:w="60"/>
              <w:bottom w:type="dxa" w:w="15"/>
              <w:right w:type="dxa" w:w="60"/>
            </w:tcMar>
            <w:vAlign w:val="center"/>
          </w:tcPr>
          <w:p>
            <w:pPr>
              <w:keepNext w:val="false"/>
              <w:spacing w:after="0" w:before="0" w:line="240"/>
              <w:jc w:val="left"/>
            </w:pPr>
            <w:r>
              <w:t xml:space="preserve">Sản phẩm: tính năng, đặc tính của hệ thống RMS. Dự án: thêm mọi công việc để làm ra và đưa hệ thống vào dùng (thiết bị, dữ liệu, đào tạo, triển khai, quản lý).</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Vì sao WBS phân rã theo sản phẩm bàn giao?</w:t>
            </w:r>
          </w:p>
        </w:tc>
        <w:tc>
          <w:tcPr>
            <w:tcW w:type="dxa" w:w="5771"/>
            <w:tcMar>
              <w:top w:type="dxa" w:w="15"/>
              <w:left w:type="dxa" w:w="60"/>
              <w:bottom w:type="dxa" w:w="15"/>
              <w:right w:type="dxa" w:w="60"/>
            </w:tcMar>
            <w:vAlign w:val="center"/>
          </w:tcPr>
          <w:p>
            <w:pPr>
              <w:keepNext w:val="false"/>
              <w:spacing w:after="0" w:before="0" w:line="240"/>
              <w:jc w:val="left"/>
            </w:pPr>
            <w:r>
              <w:t xml:space="preserve">Mỗi nhánh cấp 1 gắn một sản phẩm D1 – D10 có tiêu chí nghiệm thu: dễ kiểm tra quy tắc 100% và truy vết yêu cầu.</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Assumption khác ràng buộc?</w:t>
            </w:r>
          </w:p>
        </w:tc>
        <w:tc>
          <w:tcPr>
            <w:tcW w:type="dxa" w:w="5771"/>
            <w:tcMar>
              <w:top w:type="dxa" w:w="15"/>
              <w:left w:type="dxa" w:w="60"/>
              <w:bottom w:type="dxa" w:w="15"/>
              <w:right w:type="dxa" w:w="60"/>
            </w:tcMar>
            <w:vAlign w:val="center"/>
          </w:tcPr>
          <w:p>
            <w:pPr>
              <w:keepNext w:val="false"/>
              <w:spacing w:after="0" w:before="0" w:line="240"/>
              <w:jc w:val="left"/>
            </w:pPr>
            <w:r>
              <w:t xml:space="preserve">Ràng buộc là giới hạn bắt buộc (1,5 tỷ đồng, 26 tuần, Nghị định hóa đơn điện tử). Assumption là điều coi là đúng nhưng chưa chắc (bên thứ ba cấp API trong ≤ 4 tuần) – sai thì thành rủi ro.</w:t>
            </w:r>
          </w:p>
        </w:tc>
      </w:tr>
      <w:tr>
        <w:trPr>
          <w:cantSplit w:val="off"/>
        </w:trPr>
        <w:tc>
          <w:tcPr>
            <w:tcW w:type="dxa" w:w="3300"/>
            <w:tcMar>
              <w:top w:type="dxa" w:w="15"/>
              <w:left w:type="dxa" w:w="60"/>
              <w:bottom w:type="dxa" w:w="15"/>
              <w:right w:type="dxa" w:w="60"/>
            </w:tcMar>
            <w:vAlign w:val="center"/>
          </w:tcPr>
          <w:p>
            <w:pPr>
              <w:keepNext/>
              <w:spacing w:after="0" w:before="0" w:line="240"/>
              <w:jc w:val="left"/>
            </w:pPr>
            <w:r>
              <w:t xml:space="preserve">Xác nhận phạm vi khác kiểm soát phạm vi?</w:t>
            </w:r>
          </w:p>
        </w:tc>
        <w:tc>
          <w:tcPr>
            <w:tcW w:type="dxa" w:w="5771"/>
            <w:tcMar>
              <w:top w:type="dxa" w:w="15"/>
              <w:left w:type="dxa" w:w="60"/>
              <w:bottom w:type="dxa" w:w="15"/>
              <w:right w:type="dxa" w:w="60"/>
            </w:tcMar>
            <w:vAlign w:val="center"/>
          </w:tcPr>
          <w:p>
            <w:pPr>
              <w:keepNext/>
              <w:spacing w:after="0" w:before="0" w:line="240"/>
              <w:jc w:val="left"/>
            </w:pPr>
            <w:r>
              <w:t xml:space="preserve">Xác nhận: bên liên quan nghiệm thu chính thức sản phẩm theo tiêu chí chấp nhận (D1 – D10). Kiểm soát: xử lý yêu cầu thay đổi qua CCB (CR‑01).</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Vì sao 5 gói quản lý không có trong sơ đồ mạng?</w:t>
            </w:r>
          </w:p>
        </w:tc>
        <w:tc>
          <w:tcPr>
            <w:tcW w:type="dxa" w:w="5771"/>
            <w:tcMar>
              <w:top w:type="dxa" w:w="15"/>
              <w:left w:type="dxa" w:w="60"/>
              <w:bottom w:type="dxa" w:w="15"/>
              <w:right w:type="dxa" w:w="60"/>
            </w:tcMar>
            <w:vAlign w:val="center"/>
          </w:tcPr>
          <w:p>
            <w:pPr>
              <w:keepNext w:val="false"/>
              <w:spacing w:after="0" w:before="0" w:line="240"/>
              <w:jc w:val="left"/>
            </w:pPr>
            <w:r>
              <w:t xml:space="preserve">Chạy suốt dự án, không có quan hệ trước – sau với hoạt động khác; chỉ tính chi phí ở Phần 4.</w:t>
            </w:r>
          </w:p>
        </w:tc>
      </w:tr>
    </w:tbl>
    <w:p>
      <w:pPr>
        <w:pStyle w:val="Heading1"/>
      </w:pPr>
      <w:r>
        <w:t xml:space="preserve">3. CHƯƠNG 3 – QUẢN LÝ THỜI GIAN</w:t>
      </w:r>
    </w:p>
    <w:p>
      <w:pPr>
        <w:pStyle w:val="Heading2"/>
      </w:pPr>
      <w:r>
        <w:t xml:space="preserve">3.1. Quy trình và khái niệm</w:t>
      </w:r>
    </w:p>
    <w:p>
      <w:pPr>
        <w:spacing w:after="60" w:line="264"/>
        <w:jc w:val="both"/>
      </w:pPr>
      <w:r>
        <w:t xml:space="preserve">Quy trình (slide): lập kế hoạch quản lý lịch → </w:t>
      </w:r>
      <w:r>
        <w:rPr>
          <w:b/>
          <w:bCs/>
        </w:rPr>
        <w:t xml:space="preserve">định nghĩa hoạt động</w:t>
      </w:r>
      <w:r>
        <w:t xml:space="preserve"> (chia work package thành hoạt động) → </w:t>
      </w:r>
      <w:r>
        <w:rPr>
          <w:b/>
          <w:bCs/>
        </w:rPr>
        <w:t xml:space="preserve">sắp xếp hoạt động</w:t>
      </w:r>
      <w:r>
        <w:t xml:space="preserve"> (quan hệ phụ thuộc) → ước lượng nguồn lực → </w:t>
      </w:r>
      <w:r>
        <w:rPr>
          <w:b/>
          <w:bCs/>
        </w:rPr>
        <w:t xml:space="preserve">ước lượng thời gian</w:t>
      </w:r>
      <w:r>
        <w:t xml:space="preserve"> → </w:t>
      </w:r>
      <w:r>
        <w:rPr>
          <w:b/>
          <w:bCs/>
        </w:rPr>
        <w:t xml:space="preserve">phát triển lịch</w:t>
      </w:r>
      <w:r>
        <w:t xml:space="preserve"> (tạo schedule baseline) → </w:t>
      </w:r>
      <w:r>
        <w:rPr>
          <w:b/>
          <w:bCs/>
        </w:rPr>
        <w:t xml:space="preserve">kiểm soát lịch</w:t>
      </w:r>
      <w:r>
        <w:t xml:space="preserve">.</w:t>
      </w:r>
    </w:p>
    <w:p>
      <w:pPr>
        <w:pStyle w:val="ListParagraph"/>
        <w:numPr>
          <w:ilvl w:val="0"/>
          <w:numId w:val="2"/>
        </w:numPr>
        <w:spacing w:after="60" w:before="0" w:line="264"/>
        <w:jc w:val="left"/>
      </w:pPr>
      <w:r>
        <w:rPr>
          <w:b/>
          <w:bCs/>
        </w:rPr>
        <w:t xml:space="preserve">Khái niệm:</w:t>
      </w:r>
      <w:r>
        <w:t xml:space="preserve"> liền trước (A phải xong thì B mới làm); đồng thời (làm song song); </w:t>
      </w:r>
      <w:r>
        <w:rPr>
          <w:b/>
          <w:bCs/>
        </w:rPr>
        <w:t xml:space="preserve">lag</w:t>
      </w:r>
      <w:r>
        <w:t xml:space="preserve"> – khoảng trễ giữa hai hoạt động; </w:t>
      </w:r>
      <w:r>
        <w:rPr>
          <w:b/>
          <w:bCs/>
        </w:rPr>
        <w:t xml:space="preserve">mốc</w:t>
      </w:r>
      <w:r>
        <w:t xml:space="preserve"> (milestone) – thời điểm đặc biệt, thời lượng 0, dùng cho duyệt, bàn giao, đầu – cuối giai đoạn.</w:t>
      </w:r>
    </w:p>
    <w:p>
      <w:pPr>
        <w:spacing w:after="60" w:line="264"/>
        <w:jc w:val="both"/>
      </w:pPr>
      <w:r>
        <w:rPr>
          <w:b/>
          <w:bCs/>
        </w:rPr>
        <w:t xml:space="preserve">Trong bài:</w:t>
      </w:r>
      <w:r>
        <w:t xml:space="preserve"> 20 hoạt động A – T lấy từ work package (tiêu chí C1: 12 – 20 hoạt động); 8 mốc M0 – M7.</w:t>
      </w:r>
    </w:p>
    <w:p>
      <w:pPr>
        <w:pStyle w:val="Heading2"/>
      </w:pPr>
      <w:r>
        <w:t xml:space="preserve">3.2. Quan hệ phụ thuộc</w:t>
      </w:r>
    </w:p>
    <w:p>
      <w:pPr>
        <w:keepNext/>
        <w:spacing w:after="60" w:before="160"/>
        <w:jc w:val="center"/>
      </w:pPr>
      <w:r>
        <w:rPr>
          <w:b/>
          <w:bCs/>
        </w:rPr>
        <w:t xml:space="preserve">Bốn kiểu quan hệ trước – sau và ví dụ trong bài</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300"/>
        <w:gridCol w:w="3600"/>
        <w:gridCol w:w="3171"/>
      </w:tblGrid>
      <w:tr>
        <w:trPr>
          <w:tblHeader/>
        </w:trPr>
        <w:tc>
          <w:tcPr>
            <w:tcW w:type="dxa" w:w="2300"/>
            <w:shd w:fill="EDE6ED" w:color="auto" w:val="clear"/>
            <w:tcMar>
              <w:top w:type="dxa" w:w="15"/>
              <w:left w:type="dxa" w:w="60"/>
              <w:bottom w:type="dxa" w:w="15"/>
              <w:right w:type="dxa" w:w="60"/>
            </w:tcMar>
            <w:vAlign w:val="center"/>
          </w:tcPr>
          <w:p>
            <w:pPr>
              <w:keepNext/>
              <w:spacing w:after="0" w:before="0" w:line="240"/>
              <w:jc w:val="center"/>
            </w:pPr>
            <w:r>
              <w:rPr>
                <w:b/>
                <w:bCs/>
              </w:rPr>
              <w:t xml:space="preserve">Kiểu</w:t>
            </w:r>
          </w:p>
        </w:tc>
        <w:tc>
          <w:tcPr>
            <w:tcW w:type="dxa" w:w="3600"/>
            <w:shd w:fill="EDE6ED" w:color="auto" w:val="clear"/>
            <w:tcMar>
              <w:top w:type="dxa" w:w="15"/>
              <w:left w:type="dxa" w:w="60"/>
              <w:bottom w:type="dxa" w:w="15"/>
              <w:right w:type="dxa" w:w="60"/>
            </w:tcMar>
            <w:vAlign w:val="center"/>
          </w:tcPr>
          <w:p>
            <w:pPr>
              <w:keepNext/>
              <w:spacing w:after="0" w:before="0" w:line="240"/>
              <w:jc w:val="center"/>
            </w:pPr>
            <w:r>
              <w:rPr>
                <w:b/>
                <w:bCs/>
              </w:rPr>
              <w:t xml:space="preserve">Ý nghĩa</w:t>
            </w:r>
          </w:p>
        </w:tc>
        <w:tc>
          <w:tcPr>
            <w:tcW w:type="dxa" w:w="3171"/>
            <w:shd w:fill="EDE6ED" w:color="auto" w:val="clear"/>
            <w:tcMar>
              <w:top w:type="dxa" w:w="15"/>
              <w:left w:type="dxa" w:w="60"/>
              <w:bottom w:type="dxa" w:w="15"/>
              <w:right w:type="dxa" w:w="60"/>
            </w:tcMar>
            <w:vAlign w:val="center"/>
          </w:tcPr>
          <w:p>
            <w:pPr>
              <w:keepNext/>
              <w:spacing w:after="0" w:before="0" w:line="240"/>
              <w:jc w:val="center"/>
            </w:pPr>
            <w:r>
              <w:rPr>
                <w:b/>
                <w:bCs/>
              </w:rPr>
              <w:t xml:space="preserve">Trong bài</w:t>
            </w:r>
          </w:p>
        </w:tc>
      </w:tr>
      <w:tr>
        <w:trPr>
          <w:cantSplit w:val="off"/>
        </w:trPr>
        <w:tc>
          <w:tcPr>
            <w:tcW w:type="dxa" w:w="2300"/>
            <w:tcMar>
              <w:top w:type="dxa" w:w="15"/>
              <w:left w:type="dxa" w:w="60"/>
              <w:bottom w:type="dxa" w:w="15"/>
              <w:right w:type="dxa" w:w="60"/>
            </w:tcMar>
            <w:vAlign w:val="center"/>
          </w:tcPr>
          <w:p>
            <w:pPr>
              <w:keepNext w:val="false"/>
              <w:spacing w:after="0" w:before="0" w:line="240"/>
              <w:jc w:val="left"/>
            </w:pPr>
            <w:r>
              <w:rPr>
                <w:b/>
                <w:bCs/>
              </w:rPr>
              <w:t xml:space="preserve">FS</w:t>
            </w:r>
            <w:r>
              <w:t xml:space="preserve"> – kết thúc rồi bắt đầu</w:t>
            </w:r>
          </w:p>
        </w:tc>
        <w:tc>
          <w:tcPr>
            <w:tcW w:type="dxa" w:w="3600"/>
            <w:tcMar>
              <w:top w:type="dxa" w:w="15"/>
              <w:left w:type="dxa" w:w="60"/>
              <w:bottom w:type="dxa" w:w="15"/>
              <w:right w:type="dxa" w:w="60"/>
            </w:tcMar>
            <w:vAlign w:val="center"/>
          </w:tcPr>
          <w:p>
            <w:pPr>
              <w:keepNext w:val="false"/>
              <w:spacing w:after="0" w:before="0" w:line="240"/>
              <w:jc w:val="left"/>
            </w:pPr>
            <w:r>
              <w:t xml:space="preserve">B chỉ bắt đầu khi A kết thúc (phổ biến nhất)</w:t>
            </w:r>
          </w:p>
        </w:tc>
        <w:tc>
          <w:tcPr>
            <w:tcW w:type="dxa" w:w="3171"/>
            <w:tcMar>
              <w:top w:type="dxa" w:w="15"/>
              <w:left w:type="dxa" w:w="60"/>
              <w:bottom w:type="dxa" w:w="15"/>
              <w:right w:type="dxa" w:w="60"/>
            </w:tcMar>
            <w:vAlign w:val="center"/>
          </w:tcPr>
          <w:p>
            <w:pPr>
              <w:keepNext w:val="false"/>
              <w:spacing w:after="0" w:before="0" w:line="240"/>
              <w:jc w:val="left"/>
            </w:pPr>
            <w:r>
              <w:t xml:space="preserve">A → B: khảo sát xong mới viết SRS; đa số quan hệ</w:t>
            </w:r>
          </w:p>
        </w:tc>
      </w:tr>
      <w:tr>
        <w:trPr>
          <w:cantSplit w:val="off"/>
        </w:trPr>
        <w:tc>
          <w:tcPr>
            <w:tcW w:type="dxa" w:w="2300"/>
            <w:tcMar>
              <w:top w:type="dxa" w:w="15"/>
              <w:left w:type="dxa" w:w="60"/>
              <w:bottom w:type="dxa" w:w="15"/>
              <w:right w:type="dxa" w:w="60"/>
            </w:tcMar>
            <w:vAlign w:val="center"/>
          </w:tcPr>
          <w:p>
            <w:pPr>
              <w:keepNext w:val="false"/>
              <w:spacing w:after="0" w:before="0" w:line="240"/>
              <w:jc w:val="left"/>
            </w:pPr>
            <w:r>
              <w:rPr>
                <w:b/>
                <w:bCs/>
              </w:rPr>
              <w:t xml:space="preserve">SS</w:t>
            </w:r>
            <w:r>
              <w:t xml:space="preserve"> – bắt đầu rồi bắt đầu</w:t>
            </w:r>
          </w:p>
        </w:tc>
        <w:tc>
          <w:tcPr>
            <w:tcW w:type="dxa" w:w="3600"/>
            <w:tcMar>
              <w:top w:type="dxa" w:w="15"/>
              <w:left w:type="dxa" w:w="60"/>
              <w:bottom w:type="dxa" w:w="15"/>
              <w:right w:type="dxa" w:w="60"/>
            </w:tcMar>
            <w:vAlign w:val="center"/>
          </w:tcPr>
          <w:p>
            <w:pPr>
              <w:keepNext w:val="false"/>
              <w:spacing w:after="0" w:before="0" w:line="240"/>
              <w:jc w:val="left"/>
            </w:pPr>
            <w:r>
              <w:t xml:space="preserve">B chỉ bắt đầu khi A đã bắt đầu</w:t>
            </w:r>
          </w:p>
        </w:tc>
        <w:tc>
          <w:tcPr>
            <w:tcW w:type="dxa" w:w="3171"/>
            <w:tcMar>
              <w:top w:type="dxa" w:w="15"/>
              <w:left w:type="dxa" w:w="60"/>
              <w:bottom w:type="dxa" w:w="15"/>
              <w:right w:type="dxa" w:w="60"/>
            </w:tcMar>
            <w:vAlign w:val="center"/>
          </w:tcPr>
          <w:p>
            <w:pPr>
              <w:keepNext w:val="false"/>
              <w:spacing w:after="0" w:before="0" w:line="240"/>
              <w:jc w:val="left"/>
            </w:pPr>
            <w:r>
              <w:t xml:space="preserve">E → N SS+3: viết tài liệu khi màn hình chính ổn định; O → P SS+1: pilot khi Cầu Giấy học xong tuần đầu</w:t>
            </w:r>
          </w:p>
        </w:tc>
      </w:tr>
      <w:tr>
        <w:trPr>
          <w:cantSplit w:val="off"/>
        </w:trPr>
        <w:tc>
          <w:tcPr>
            <w:tcW w:type="dxa" w:w="2300"/>
            <w:tcMar>
              <w:top w:type="dxa" w:w="15"/>
              <w:left w:type="dxa" w:w="60"/>
              <w:bottom w:type="dxa" w:w="15"/>
              <w:right w:type="dxa" w:w="60"/>
            </w:tcMar>
            <w:vAlign w:val="center"/>
          </w:tcPr>
          <w:p>
            <w:pPr>
              <w:keepNext w:val="false"/>
              <w:spacing w:after="0" w:before="0" w:line="240"/>
              <w:jc w:val="left"/>
            </w:pPr>
            <w:r>
              <w:rPr>
                <w:b/>
                <w:bCs/>
              </w:rPr>
              <w:t xml:space="preserve">FF</w:t>
            </w:r>
            <w:r>
              <w:t xml:space="preserve"> – kết thúc rồi kết thúc</w:t>
            </w:r>
          </w:p>
        </w:tc>
        <w:tc>
          <w:tcPr>
            <w:tcW w:type="dxa" w:w="3600"/>
            <w:tcMar>
              <w:top w:type="dxa" w:w="15"/>
              <w:left w:type="dxa" w:w="60"/>
              <w:bottom w:type="dxa" w:w="15"/>
              <w:right w:type="dxa" w:w="60"/>
            </w:tcMar>
            <w:vAlign w:val="center"/>
          </w:tcPr>
          <w:p>
            <w:pPr>
              <w:keepNext w:val="false"/>
              <w:spacing w:after="0" w:before="0" w:line="240"/>
              <w:jc w:val="left"/>
            </w:pPr>
            <w:r>
              <w:t xml:space="preserve">B chỉ kết thúc khi A đã kết thúc</w:t>
            </w:r>
          </w:p>
        </w:tc>
        <w:tc>
          <w:tcPr>
            <w:tcW w:type="dxa" w:w="3171"/>
            <w:tcMar>
              <w:top w:type="dxa" w:w="15"/>
              <w:left w:type="dxa" w:w="60"/>
              <w:bottom w:type="dxa" w:w="15"/>
              <w:right w:type="dxa" w:w="60"/>
            </w:tcMar>
            <w:vAlign w:val="center"/>
          </w:tcPr>
          <w:p>
            <w:pPr>
              <w:keepNext w:val="false"/>
              <w:spacing w:after="0" w:before="0" w:line="240"/>
              <w:jc w:val="left"/>
            </w:pPr>
            <w:r>
              <w:t xml:space="preserve">O → Q FF+1: đào tạo xong trước khi rollout kết thúc 1 tuần</w:t>
            </w:r>
          </w:p>
        </w:tc>
      </w:tr>
      <w:tr>
        <w:trPr>
          <w:cantSplit w:val="off"/>
        </w:trPr>
        <w:tc>
          <w:tcPr>
            <w:tcW w:type="dxa" w:w="2300"/>
            <w:tcMar>
              <w:top w:type="dxa" w:w="15"/>
              <w:left w:type="dxa" w:w="60"/>
              <w:bottom w:type="dxa" w:w="15"/>
              <w:right w:type="dxa" w:w="60"/>
            </w:tcMar>
            <w:vAlign w:val="center"/>
          </w:tcPr>
          <w:p>
            <w:pPr>
              <w:keepNext w:val="false"/>
              <w:spacing w:after="0" w:before="0" w:line="240"/>
              <w:jc w:val="left"/>
            </w:pPr>
            <w:r>
              <w:rPr>
                <w:b/>
                <w:bCs/>
              </w:rPr>
              <w:t xml:space="preserve">SF</w:t>
            </w:r>
            <w:r>
              <w:t xml:space="preserve"> – bắt đầu rồi kết thúc</w:t>
            </w:r>
          </w:p>
        </w:tc>
        <w:tc>
          <w:tcPr>
            <w:tcW w:type="dxa" w:w="3600"/>
            <w:tcMar>
              <w:top w:type="dxa" w:w="15"/>
              <w:left w:type="dxa" w:w="60"/>
              <w:bottom w:type="dxa" w:w="15"/>
              <w:right w:type="dxa" w:w="60"/>
            </w:tcMar>
            <w:vAlign w:val="center"/>
          </w:tcPr>
          <w:p>
            <w:pPr>
              <w:keepNext w:val="false"/>
              <w:spacing w:after="0" w:before="0" w:line="240"/>
              <w:jc w:val="left"/>
            </w:pPr>
            <w:r>
              <w:t xml:space="preserve">B chỉ kết thúc khi A đã bắt đầu (hiếm)</w:t>
            </w:r>
          </w:p>
        </w:tc>
        <w:tc>
          <w:tcPr>
            <w:tcW w:type="dxa" w:w="3171"/>
            <w:tcMar>
              <w:top w:type="dxa" w:w="15"/>
              <w:left w:type="dxa" w:w="60"/>
              <w:bottom w:type="dxa" w:w="15"/>
              <w:right w:type="dxa" w:w="60"/>
            </w:tcMar>
            <w:vAlign w:val="center"/>
          </w:tcPr>
          <w:p>
            <w:pPr>
              <w:keepNext w:val="false"/>
              <w:spacing w:after="0" w:before="0" w:line="240"/>
              <w:jc w:val="left"/>
            </w:pPr>
            <w:r>
              <w:t xml:space="preserve">Không dùng</w:t>
            </w:r>
          </w:p>
        </w:tc>
      </w:tr>
    </w:tbl>
    <w:p>
      <w:pPr>
        <w:pStyle w:val="ListParagraph"/>
        <w:numPr>
          <w:ilvl w:val="0"/>
          <w:numId w:val="2"/>
        </w:numPr>
        <w:spacing w:after="60" w:before="120" w:line="264"/>
        <w:jc w:val="left"/>
      </w:pPr>
      <w:r>
        <w:rPr>
          <w:b/>
          <w:bCs/>
        </w:rPr>
        <w:t xml:space="preserve">Lag:</w:t>
      </w:r>
      <w:r>
        <w:t xml:space="preserve"> độ trễ thêm (SS+3 = chờ 3 tuần); </w:t>
      </w:r>
      <w:r>
        <w:rPr>
          <w:b/>
          <w:bCs/>
        </w:rPr>
        <w:t xml:space="preserve">lead:</w:t>
      </w:r>
      <w:r>
        <w:t xml:space="preserve"> cho gối đầu sớm (lag âm).</w:t>
      </w:r>
    </w:p>
    <w:p>
      <w:pPr>
        <w:pStyle w:val="ListParagraph"/>
        <w:numPr>
          <w:ilvl w:val="0"/>
          <w:numId w:val="2"/>
        </w:numPr>
        <w:spacing w:after="60" w:before="0" w:line="264"/>
        <w:jc w:val="left"/>
      </w:pPr>
      <w:r>
        <w:rPr>
          <w:b/>
          <w:bCs/>
        </w:rPr>
        <w:t xml:space="preserve">Bốn dạng phụ thuộc</w:t>
      </w:r>
      <w:r>
        <w:t xml:space="preserve"> (slide): </w:t>
      </w:r>
      <w:r>
        <w:rPr>
          <w:b/>
          <w:bCs/>
        </w:rPr>
        <w:t xml:space="preserve">bắt buộc</w:t>
      </w:r>
      <w:r>
        <w:t xml:space="preserve"> (logic cứng: A → B); </w:t>
      </w:r>
      <w:r>
        <w:rPr>
          <w:b/>
          <w:bCs/>
        </w:rPr>
        <w:t xml:space="preserve">rời rạc / tùy chọn</w:t>
      </w:r>
      <w:r>
        <w:t xml:space="preserve"> (logic mềm, đội dự án chọn: H → I đặt thiết bị đợt 2 khi đợt 1 chạy ổn); </w:t>
      </w:r>
      <w:r>
        <w:rPr>
          <w:b/>
          <w:bCs/>
        </w:rPr>
        <w:t xml:space="preserve">ngoại cảnh</w:t>
      </w:r>
      <w:r>
        <w:t xml:space="preserve"> (bên ngoài: F chờ bên thứ ba cấp API); </w:t>
      </w:r>
      <w:r>
        <w:rPr>
          <w:b/>
          <w:bCs/>
        </w:rPr>
        <w:t xml:space="preserve">nguồn tài nguyên</w:t>
      </w:r>
      <w:r>
        <w:t xml:space="preserve"> (hai việc cùng cần một người, một thiết bị).</w:t>
      </w:r>
    </w:p>
    <w:p>
      <w:pPr>
        <w:pStyle w:val="Heading2"/>
      </w:pPr>
      <w:r>
        <w:t xml:space="preserve">3.3. Ước lượng thời gian và PERT</w:t>
      </w:r>
    </w:p>
    <w:p>
      <w:pPr>
        <w:spacing w:after="60" w:line="264"/>
        <w:jc w:val="both"/>
      </w:pPr>
      <w:r>
        <w:t xml:space="preserve">Kỹ thuật: chuyên gia, </w:t>
      </w:r>
      <w:r>
        <w:rPr>
          <w:b/>
          <w:bCs/>
        </w:rPr>
        <w:t xml:space="preserve">tương tự</w:t>
      </w:r>
      <w:r>
        <w:t xml:space="preserve"> (theo dự án trước), </w:t>
      </w:r>
      <w:r>
        <w:rPr>
          <w:b/>
          <w:bCs/>
        </w:rPr>
        <w:t xml:space="preserve">tham số</w:t>
      </w:r>
      <w:r>
        <w:t xml:space="preserve"> (số lượng × định mức – A: 5 nhà hàng × 2 ngày + văn phòng 2 ngày…), </w:t>
      </w:r>
      <w:r>
        <w:rPr>
          <w:b/>
          <w:bCs/>
        </w:rPr>
        <w:t xml:space="preserve">3 điểm (PERT)</w:t>
      </w:r>
      <w:r>
        <w:t xml:space="preserve"> cho việc bất định: o lạc quan (tối thiểu), m khả dĩ nhất, p bi quan (tối đa). Tiêu chí C1: ước lượng có cơ sở, PERT cho ≥ 3 hoạt động.</w:t>
      </w:r>
    </w:p>
    <w:p>
      <w:pPr>
        <w:keepNext/>
        <w:spacing w:after="60" w:before="160"/>
        <w:jc w:val="center"/>
      </w:pPr>
      <w:r>
        <w:rPr>
          <w:b/>
          <w:bCs/>
        </w:rPr>
        <w:t xml:space="preserve">Công thức PERT và áp dụng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300"/>
        <w:gridCol w:w="5771"/>
      </w:tblGrid>
      <w:tr>
        <w:trPr>
          <w:tblHeader/>
        </w:trPr>
        <w:tc>
          <w:tcPr>
            <w:tcW w:type="dxa" w:w="3300"/>
            <w:shd w:fill="EDE6ED" w:color="auto" w:val="clear"/>
            <w:tcMar>
              <w:top w:type="dxa" w:w="15"/>
              <w:left w:type="dxa" w:w="60"/>
              <w:bottom w:type="dxa" w:w="15"/>
              <w:right w:type="dxa" w:w="60"/>
            </w:tcMar>
            <w:vAlign w:val="center"/>
          </w:tcPr>
          <w:p>
            <w:pPr>
              <w:keepNext/>
              <w:spacing w:after="0" w:before="0" w:line="240"/>
              <w:jc w:val="center"/>
            </w:pPr>
            <w:r>
              <w:rPr>
                <w:b/>
                <w:bCs/>
              </w:rPr>
              <w:t xml:space="preserve">Công thức</w:t>
            </w:r>
          </w:p>
        </w:tc>
        <w:tc>
          <w:tcPr>
            <w:tcW w:type="dxa" w:w="5771"/>
            <w:shd w:fill="EDE6ED" w:color="auto" w:val="clear"/>
            <w:tcMar>
              <w:top w:type="dxa" w:w="15"/>
              <w:left w:type="dxa" w:w="60"/>
              <w:bottom w:type="dxa" w:w="15"/>
              <w:right w:type="dxa" w:w="60"/>
            </w:tcMar>
            <w:vAlign w:val="center"/>
          </w:tcPr>
          <w:p>
            <w:pPr>
              <w:keepNext/>
              <w:spacing w:after="0" w:before="0" w:line="240"/>
              <w:jc w:val="center"/>
            </w:pPr>
            <w:r>
              <w:rPr>
                <w:b/>
                <w:bCs/>
              </w:rPr>
              <w:t xml:space="preserve">Áp dụng trong bài (tuần)</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te = (o + 4m + p)/6</w:t>
            </w:r>
          </w:p>
        </w:tc>
        <w:tc>
          <w:tcPr>
            <w:tcW w:type="dxa" w:w="5771"/>
            <w:tcMar>
              <w:top w:type="dxa" w:w="15"/>
              <w:left w:type="dxa" w:w="60"/>
              <w:bottom w:type="dxa" w:w="15"/>
              <w:right w:type="dxa" w:w="60"/>
            </w:tcMar>
            <w:vAlign w:val="center"/>
          </w:tcPr>
          <w:p>
            <w:pPr>
              <w:keepNext w:val="false"/>
              <w:spacing w:after="0" w:before="0" w:line="240"/>
              <w:jc w:val="left"/>
            </w:pPr>
            <w:r>
              <w:t xml:space="preserve">E (4, 6, 8): te = 6; F (3, 4, 11): te = 5; I (4, 4, 10): te = 5</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σ = (p − o)/6; phương sai σ²</w:t>
            </w:r>
          </w:p>
        </w:tc>
        <w:tc>
          <w:tcPr>
            <w:tcW w:type="dxa" w:w="5771"/>
            <w:tcMar>
              <w:top w:type="dxa" w:w="15"/>
              <w:left w:type="dxa" w:w="60"/>
              <w:bottom w:type="dxa" w:w="15"/>
              <w:right w:type="dxa" w:w="60"/>
            </w:tcMar>
            <w:vAlign w:val="center"/>
          </w:tcPr>
          <w:p>
            <w:pPr>
              <w:keepNext w:val="false"/>
              <w:spacing w:after="0" w:before="0" w:line="240"/>
              <w:jc w:val="left"/>
            </w:pPr>
            <w:r>
              <w:t xml:space="preserve">σ²: E = 0,44; F = 1,78; I = 1,00</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σ đường = √(tổng σ² các việc trên đường)</w:t>
            </w:r>
          </w:p>
        </w:tc>
        <w:tc>
          <w:tcPr>
            <w:tcW w:type="dxa" w:w="5771"/>
            <w:tcMar>
              <w:top w:type="dxa" w:w="15"/>
              <w:left w:type="dxa" w:w="60"/>
              <w:bottom w:type="dxa" w:w="15"/>
              <w:right w:type="dxa" w:w="60"/>
            </w:tcMar>
            <w:vAlign w:val="center"/>
          </w:tcPr>
          <w:p>
            <w:pPr>
              <w:keepNext w:val="false"/>
              <w:spacing w:after="0" w:before="0" w:line="240"/>
              <w:jc w:val="left"/>
            </w:pPr>
            <w:r>
              <w:t xml:space="preserve">Critical Path chỉ có E bất định: σ = √0,44 = 0,67</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Z = (T − Te)/σ; P(≤ T) = Φ(Z)</w:t>
            </w:r>
          </w:p>
        </w:tc>
        <w:tc>
          <w:tcPr>
            <w:tcW w:type="dxa" w:w="5771"/>
            <w:tcMar>
              <w:top w:type="dxa" w:w="15"/>
              <w:left w:type="dxa" w:w="60"/>
              <w:bottom w:type="dxa" w:w="15"/>
              <w:right w:type="dxa" w:w="60"/>
            </w:tcMar>
            <w:vAlign w:val="center"/>
          </w:tcPr>
          <w:p>
            <w:pPr>
              <w:keepNext w:val="false"/>
              <w:spacing w:after="0" w:before="0" w:line="240"/>
              <w:jc w:val="left"/>
            </w:pPr>
            <w:r>
              <w:t xml:space="preserve">Hạn T = Te = 26 → Z = 0 → P = 50%. Đường gần găng D → F: Te = 25, σ = 1,33 → Z = 0,75 → P ≈ 77%</w:t>
            </w:r>
          </w:p>
        </w:tc>
      </w:tr>
    </w:tbl>
    <w:p>
      <w:pPr>
        <w:spacing w:after="60" w:before="120" w:line="264"/>
        <w:jc w:val="both"/>
      </w:pPr>
      <w:r>
        <w:rPr>
          <w:b/>
          <w:bCs/>
        </w:rPr>
        <w:t xml:space="preserve">Trong bài:</w:t>
      </w:r>
      <w:r>
        <w:t xml:space="preserve"> Bảng 8; cơ sở ước lượng 20 hoạt động ở Bảng 22 (Phụ lục C); sheet Hoạt động, lịch.</w:t>
      </w:r>
    </w:p>
    <w:p>
      <w:pPr>
        <w:pStyle w:val="Heading2"/>
      </w:pPr>
      <w:r>
        <w:t xml:space="preserve">3.4. Sơ đồ mạng và CPM</w:t>
      </w:r>
    </w:p>
    <w:p>
      <w:pPr>
        <w:spacing w:after="60" w:line="264"/>
        <w:jc w:val="both"/>
      </w:pPr>
      <w:r>
        <w:t xml:space="preserve">Hai kiểu sơ đồ (slide): </w:t>
      </w:r>
      <w:r>
        <w:rPr>
          <w:b/>
          <w:bCs/>
        </w:rPr>
        <w:t xml:space="preserve">AOA</w:t>
      </w:r>
      <w:r>
        <w:t xml:space="preserve"> (ADM – hoạt động trên mũi tên, nút là sự kiện) và </w:t>
      </w:r>
      <w:r>
        <w:rPr>
          <w:b/>
          <w:bCs/>
        </w:rPr>
        <w:t xml:space="preserve">AON</w:t>
      </w:r>
      <w:r>
        <w:t xml:space="preserve"> (PDM – hoạt động trong nút, mũi tên là phụ thuộc, vẽ được SS, FF). Sơ đồ cần </w:t>
      </w:r>
      <w:r>
        <w:rPr>
          <w:b/>
          <w:bCs/>
        </w:rPr>
        <w:t xml:space="preserve">nút Start và End</w:t>
      </w:r>
      <w:r>
        <w:t xml:space="preserve">. CPM tính 4 mốc cho mỗi hoạt động (đơn vị tuần, ES của Start = 0):</w:t>
      </w:r>
    </w:p>
    <w:p>
      <w:pPr>
        <w:keepNext/>
        <w:spacing w:after="60" w:before="160"/>
        <w:jc w:val="center"/>
      </w:pPr>
      <w:r>
        <w:rPr>
          <w:b/>
          <w:bCs/>
        </w:rPr>
        <w:t xml:space="preserve">Công thức CPM</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700"/>
        <w:gridCol w:w="6371"/>
      </w:tblGrid>
      <w:tr>
        <w:trPr>
          <w:tblHeader/>
        </w:trPr>
        <w:tc>
          <w:tcPr>
            <w:tcW w:type="dxa" w:w="2700"/>
            <w:shd w:fill="EDE6ED" w:color="auto" w:val="clear"/>
            <w:tcMar>
              <w:top w:type="dxa" w:w="15"/>
              <w:left w:type="dxa" w:w="60"/>
              <w:bottom w:type="dxa" w:w="15"/>
              <w:right w:type="dxa" w:w="60"/>
            </w:tcMar>
            <w:vAlign w:val="center"/>
          </w:tcPr>
          <w:p>
            <w:pPr>
              <w:keepNext/>
              <w:spacing w:after="0" w:before="0" w:line="240"/>
              <w:jc w:val="center"/>
            </w:pPr>
            <w:r>
              <w:rPr>
                <w:b/>
                <w:bCs/>
              </w:rPr>
              <w:t xml:space="preserve">Bước</w:t>
            </w:r>
          </w:p>
        </w:tc>
        <w:tc>
          <w:tcPr>
            <w:tcW w:type="dxa" w:w="6371"/>
            <w:shd w:fill="EDE6ED" w:color="auto" w:val="clear"/>
            <w:tcMar>
              <w:top w:type="dxa" w:w="15"/>
              <w:left w:type="dxa" w:w="60"/>
              <w:bottom w:type="dxa" w:w="15"/>
              <w:right w:type="dxa" w:w="60"/>
            </w:tcMar>
            <w:vAlign w:val="center"/>
          </w:tcPr>
          <w:p>
            <w:pPr>
              <w:keepNext/>
              <w:spacing w:after="0" w:before="0" w:line="240"/>
              <w:jc w:val="center"/>
            </w:pPr>
            <w:r>
              <w:rPr>
                <w:b/>
                <w:bCs/>
              </w:rPr>
              <w:t xml:space="preserve">Công thức, quy tắc</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Forward pass (đi xuôi)</w:t>
            </w:r>
          </w:p>
        </w:tc>
        <w:tc>
          <w:tcPr>
            <w:tcW w:type="dxa" w:w="6371"/>
            <w:tcMar>
              <w:top w:type="dxa" w:w="15"/>
              <w:left w:type="dxa" w:w="60"/>
              <w:bottom w:type="dxa" w:w="15"/>
              <w:right w:type="dxa" w:w="60"/>
            </w:tcMar>
            <w:vAlign w:val="center"/>
          </w:tcPr>
          <w:p>
            <w:pPr>
              <w:keepNext w:val="false"/>
              <w:spacing w:after="0" w:before="0" w:line="240"/>
              <w:jc w:val="left"/>
            </w:pPr>
            <w:r>
              <w:t xml:space="preserve">EF = ES + t. Nhiều việc trước hội tụ: ES = </w:t>
            </w:r>
            <w:r>
              <w:rPr>
                <w:b/>
                <w:bCs/>
              </w:rPr>
              <w:t xml:space="preserve">max</w:t>
            </w:r>
            <w:r>
              <w:t xml:space="preserve"> EF các việc trước. Có lag: FS+n → ES ≥ EF trước + n; SS+n → ES ≥ ES trước + n; FF+n → EF ≥ EF trước + n</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Backward pass (đi ngược)</w:t>
            </w:r>
          </w:p>
        </w:tc>
        <w:tc>
          <w:tcPr>
            <w:tcW w:type="dxa" w:w="6371"/>
            <w:tcMar>
              <w:top w:type="dxa" w:w="15"/>
              <w:left w:type="dxa" w:w="60"/>
              <w:bottom w:type="dxa" w:w="15"/>
              <w:right w:type="dxa" w:w="60"/>
            </w:tcMar>
            <w:vAlign w:val="center"/>
          </w:tcPr>
          <w:p>
            <w:pPr>
              <w:keepNext w:val="false"/>
              <w:spacing w:after="0" w:before="0" w:line="240"/>
              <w:jc w:val="left"/>
            </w:pPr>
            <w:r>
              <w:t xml:space="preserve">LS = LF − t. Nhiều việc sau: LF = </w:t>
            </w:r>
            <w:r>
              <w:rPr>
                <w:b/>
                <w:bCs/>
              </w:rPr>
              <w:t xml:space="preserve">min</w:t>
            </w:r>
            <w:r>
              <w:t xml:space="preserve"> LS các việc sau. LF(End) = EF(End) (hoặc hạn hợp đồng)</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Total Slack (tổng thời gian trễ)</w:t>
            </w:r>
          </w:p>
        </w:tc>
        <w:tc>
          <w:tcPr>
            <w:tcW w:type="dxa" w:w="6371"/>
            <w:tcMar>
              <w:top w:type="dxa" w:w="15"/>
              <w:left w:type="dxa" w:w="60"/>
              <w:bottom w:type="dxa" w:w="15"/>
              <w:right w:type="dxa" w:w="60"/>
            </w:tcMar>
            <w:vAlign w:val="center"/>
          </w:tcPr>
          <w:p>
            <w:pPr>
              <w:keepNext w:val="false"/>
              <w:spacing w:after="0" w:before="0" w:line="240"/>
              <w:jc w:val="left"/>
            </w:pPr>
            <w:r>
              <w:t xml:space="preserve">TS = LS − ES = LF − EF: trễ trong mức này không làm trễ </w:t>
            </w:r>
            <w:r>
              <w:rPr>
                <w:b/>
                <w:bCs/>
              </w:rPr>
              <w:t xml:space="preserve">dự án</w:t>
            </w:r>
          </w:p>
        </w:tc>
      </w:tr>
      <w:tr>
        <w:trPr>
          <w:cantSplit w:val="off"/>
        </w:trPr>
        <w:tc>
          <w:tcPr>
            <w:tcW w:type="dxa" w:w="2700"/>
            <w:tcMar>
              <w:top w:type="dxa" w:w="15"/>
              <w:left w:type="dxa" w:w="60"/>
              <w:bottom w:type="dxa" w:w="15"/>
              <w:right w:type="dxa" w:w="60"/>
            </w:tcMar>
            <w:vAlign w:val="center"/>
          </w:tcPr>
          <w:p>
            <w:pPr>
              <w:keepNext/>
              <w:spacing w:after="0" w:before="0" w:line="240"/>
              <w:jc w:val="left"/>
            </w:pPr>
            <w:r>
              <w:t xml:space="preserve">Free Slack (thời gian trễ tự do)</w:t>
            </w:r>
          </w:p>
        </w:tc>
        <w:tc>
          <w:tcPr>
            <w:tcW w:type="dxa" w:w="6371"/>
            <w:tcMar>
              <w:top w:type="dxa" w:w="15"/>
              <w:left w:type="dxa" w:w="60"/>
              <w:bottom w:type="dxa" w:w="15"/>
              <w:right w:type="dxa" w:w="60"/>
            </w:tcMar>
            <w:vAlign w:val="center"/>
          </w:tcPr>
          <w:p>
            <w:pPr>
              <w:keepNext/>
              <w:spacing w:after="0" w:before="0" w:line="240"/>
              <w:jc w:val="left"/>
            </w:pPr>
            <w:r>
              <w:t xml:space="preserve">FS = min ES các việc sau − EF: trễ trong mức này không làm trễ </w:t>
            </w:r>
            <w:r>
              <w:rPr>
                <w:b/>
                <w:bCs/>
              </w:rPr>
              <w:t xml:space="preserve">việc sau</w:t>
            </w:r>
          </w:p>
        </w:tc>
      </w:tr>
      <w:tr>
        <w:trPr>
          <w:cantSplit w:val="off"/>
        </w:trPr>
        <w:tc>
          <w:tcPr>
            <w:tcW w:type="dxa" w:w="2700"/>
            <w:tcMar>
              <w:top w:type="dxa" w:w="15"/>
              <w:left w:type="dxa" w:w="60"/>
              <w:bottom w:type="dxa" w:w="15"/>
              <w:right w:type="dxa" w:w="60"/>
            </w:tcMar>
            <w:vAlign w:val="center"/>
          </w:tcPr>
          <w:p>
            <w:pPr>
              <w:keepNext w:val="false"/>
              <w:spacing w:after="0" w:before="0" w:line="240"/>
              <w:jc w:val="left"/>
            </w:pPr>
            <w:r>
              <w:t xml:space="preserve">Critical Path (đường găng)</w:t>
            </w:r>
          </w:p>
        </w:tc>
        <w:tc>
          <w:tcPr>
            <w:tcW w:type="dxa" w:w="6371"/>
            <w:tcMar>
              <w:top w:type="dxa" w:w="15"/>
              <w:left w:type="dxa" w:w="60"/>
              <w:bottom w:type="dxa" w:w="15"/>
              <w:right w:type="dxa" w:w="60"/>
            </w:tcMar>
            <w:vAlign w:val="center"/>
          </w:tcPr>
          <w:p>
            <w:pPr>
              <w:keepNext w:val="false"/>
              <w:spacing w:after="0" w:before="0" w:line="240"/>
              <w:jc w:val="left"/>
            </w:pPr>
            <w:r>
              <w:t xml:space="preserve">Đường dài nhất qua mạng, gồm các việc TS = 0; độ dài = thời gian ngắn nhất để xong dự án</w:t>
            </w:r>
          </w:p>
        </w:tc>
      </w:tr>
    </w:tbl>
    <w:p>
      <w:pPr>
        <w:spacing w:after="60" w:before="120" w:line="264"/>
        <w:jc w:val="both"/>
      </w:pPr>
      <w:r>
        <w:rPr>
          <w:b/>
          <w:bCs/>
        </w:rPr>
        <w:t xml:space="preserve">Ví dụ trong bài:</w:t>
      </w:r>
      <w:r>
        <w:t xml:space="preserve"> ES(L) = max(EF E, F, G, H, J) = max(14; 13; 12; 12; 12) = 14. ES(P) = max(EF M; EF K; ES O + 1) = max(16; 15; 15) = 16 (O → P là SS+1). Ở E, việc sau N có SS+3 nên LS(E) ≤ LS(N) − 3 = 9, tức LF(E) ≤ 15; việc sau L cho LF(E) ≤ LS(L) = 14 → LF(E) = 14, Slack(E) = 0. D có Total Slack 1 nhưng Free Slack 0 (F, G bắt đầu ngay khi D xong); F có Total Slack 1, Free Slack 1.</w:t>
      </w:r>
    </w:p>
    <w:p>
      <w:pPr>
        <w:spacing w:after="60" w:line="264"/>
        <w:jc w:val="both"/>
      </w:pPr>
      <w:r>
        <w:rPr>
          <w:b/>
          <w:bCs/>
        </w:rPr>
        <w:t xml:space="preserve">Trong bài:</w:t>
      </w:r>
      <w:r>
        <w:t xml:space="preserve"> Hình 2 (sơ đồ AON), Bảng 9 (ES, EF, LS, LF, Slack của 20 hoạt động); sheet Hoạt động, lịch tính bằng công thức.</w:t>
      </w:r>
    </w:p>
    <w:p>
      <w:pPr>
        <w:pStyle w:val="Heading2"/>
      </w:pPr>
      <w:r>
        <w:t xml:space="preserve">3.5. Đường găng và Gantt</w:t>
      </w:r>
    </w:p>
    <w:p>
      <w:pPr>
        <w:spacing w:after="60" w:line="264"/>
        <w:jc w:val="both"/>
      </w:pPr>
      <w:r>
        <w:rPr>
          <w:b/>
          <w:bCs/>
        </w:rPr>
        <w:t xml:space="preserve">Critical Path:</w:t>
      </w:r>
      <w:r>
        <w:t xml:space="preserve"> Start → A → B → C → E → L → M → P → Q → R → S/T → End = 3 + 3 + 2 + 6 + 1 + 1 + 2 + 4 + 3 + 1 = </w:t>
      </w:r>
      <w:r>
        <w:rPr>
          <w:b/>
          <w:bCs/>
        </w:rPr>
        <w:t xml:space="preserve">26 tuần</w:t>
      </w:r>
      <w:r>
        <w:t xml:space="preserve"> (S, T song song nên có 2 đường găng cùng dài). Việc găng trễ 1 tuần thì dự án trễ 1 tuần. Các đường gần găng dài 25 tuần (qua D → F, C → H → I, C → J → K, E → N → O): D, F, H, I, J, K, N, O chỉ có Slack 1 tuần, G có 2.</w:t>
      </w:r>
    </w:p>
    <w:p>
      <w:pPr>
        <w:pStyle w:val="ListParagraph"/>
        <w:numPr>
          <w:ilvl w:val="0"/>
          <w:numId w:val="2"/>
        </w:numPr>
        <w:spacing w:after="60" w:before="0" w:line="264"/>
        <w:jc w:val="left"/>
      </w:pPr>
      <w:r>
        <w:rPr>
          <w:b/>
          <w:bCs/>
        </w:rPr>
        <w:t xml:space="preserve">Gantt</w:t>
      </w:r>
      <w:r>
        <w:t xml:space="preserve"> (nhóm biểu đồ thanh, cùng biểu đồ mốc): trục dọc là hoạt động, trục ngang là thời gian, thanh vẽ theo ES – EF; phải khớp sơ đồ mạng, có mốc và đánh dấu việc găng. Bài: Hình 3 vẽ trên sheet Gantt của Excel; 11 việc găng tô cam, nền nhạt sau thanh là Total Slack; tuần 12 là đỉnh với 6 việc song song (E, F, G, H, J, N), 4 việc của đối tác RMS.</w:t>
      </w:r>
    </w:p>
    <w:p>
      <w:pPr>
        <w:pStyle w:val="Heading2"/>
      </w:pPr>
      <w:r>
        <w:t xml:space="preserve">3.6. Nén lịch</w:t>
      </w:r>
    </w:p>
    <w:p>
      <w:pPr>
        <w:spacing w:after="60" w:line="264"/>
        <w:jc w:val="both"/>
      </w:pPr>
      <w:r>
        <w:rPr>
          <w:b/>
          <w:bCs/>
        </w:rPr>
        <w:t xml:space="preserve">Crashing</w:t>
      </w:r>
      <w:r>
        <w:t xml:space="preserve"> (rút ngắn): thêm nguồn lực cho </w:t>
      </w:r>
      <w:r>
        <w:rPr>
          <w:b/>
          <w:bCs/>
        </w:rPr>
        <w:t xml:space="preserve">việc găng</w:t>
      </w:r>
      <w:r>
        <w:t xml:space="preserve">, mục tiêu rút nhiều nhất với chi phí thấp nhất – chọn việc có chi phí rút 1 tuần thấp nhất = (chi phí khi rút − chi phí thường)/(thời gian thường − thời gian rút). </w:t>
      </w:r>
      <w:r>
        <w:rPr>
          <w:b/>
          <w:bCs/>
        </w:rPr>
        <w:t xml:space="preserve">Fast Tracking</w:t>
      </w:r>
      <w:r>
        <w:t xml:space="preserve"> (đi đường nhanh): cho các việc vốn tuần tự làm gối đầu (FS → SS) – ít tốn tiền nhưng có rủi ro </w:t>
      </w:r>
      <w:r>
        <w:rPr>
          <w:b/>
          <w:bCs/>
        </w:rPr>
        <w:t xml:space="preserve">làm lại</w:t>
      </w:r>
      <w:r>
        <w:t xml:space="preserve">. Chỉ rút việc găng mới rút được dự án; sau mỗi lần rút phải tính lại đường găng; thêm người chưa chắc nhanh hơn (Brooks's Law).</w:t>
      </w:r>
    </w:p>
    <w:p>
      <w:pPr>
        <w:keepNext/>
        <w:spacing w:after="60" w:before="160"/>
        <w:jc w:val="center"/>
      </w:pPr>
      <w:r>
        <w:rPr>
          <w:b/>
          <w:bCs/>
        </w:rPr>
        <w:t xml:space="preserve">Bốn phương án nén lịch của bài (mỗi phương án rút 1 tuần, 26 → 25 tuần)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100"/>
        <w:gridCol w:w="3500"/>
        <w:gridCol w:w="2471"/>
      </w:tblGrid>
      <w:tr>
        <w:trPr>
          <w:tblHeader/>
        </w:trPr>
        <w:tc>
          <w:tcPr>
            <w:tcW w:type="dxa" w:w="3100"/>
            <w:shd w:fill="EDE6ED" w:color="auto" w:val="clear"/>
            <w:tcMar>
              <w:top w:type="dxa" w:w="15"/>
              <w:left w:type="dxa" w:w="60"/>
              <w:bottom w:type="dxa" w:w="15"/>
              <w:right w:type="dxa" w:w="60"/>
            </w:tcMar>
            <w:vAlign w:val="center"/>
          </w:tcPr>
          <w:p>
            <w:pPr>
              <w:keepNext/>
              <w:spacing w:after="0" w:before="0" w:line="240"/>
              <w:jc w:val="center"/>
            </w:pPr>
            <w:r>
              <w:rPr>
                <w:b/>
                <w:bCs/>
              </w:rPr>
              <w:t xml:space="preserve">Phương án</w:t>
            </w:r>
          </w:p>
        </w:tc>
        <w:tc>
          <w:tcPr>
            <w:tcW w:type="dxa" w:w="3500"/>
            <w:shd w:fill="EDE6ED" w:color="auto" w:val="clear"/>
            <w:tcMar>
              <w:top w:type="dxa" w:w="15"/>
              <w:left w:type="dxa" w:w="60"/>
              <w:bottom w:type="dxa" w:w="15"/>
              <w:right w:type="dxa" w:w="60"/>
            </w:tcMar>
            <w:vAlign w:val="center"/>
          </w:tcPr>
          <w:p>
            <w:pPr>
              <w:keepNext/>
              <w:spacing w:after="0" w:before="0" w:line="240"/>
              <w:jc w:val="center"/>
            </w:pPr>
            <w:r>
              <w:rPr>
                <w:b/>
                <w:bCs/>
              </w:rPr>
              <w:t xml:space="preserve">Chi phí, rủi ro</w:t>
            </w:r>
          </w:p>
        </w:tc>
        <w:tc>
          <w:tcPr>
            <w:tcW w:type="dxa" w:w="2471"/>
            <w:shd w:fill="EDE6ED" w:color="auto" w:val="clear"/>
            <w:tcMar>
              <w:top w:type="dxa" w:w="15"/>
              <w:left w:type="dxa" w:w="60"/>
              <w:bottom w:type="dxa" w:w="15"/>
              <w:right w:type="dxa" w:w="60"/>
            </w:tcMar>
            <w:vAlign w:val="center"/>
          </w:tcPr>
          <w:p>
            <w:pPr>
              <w:keepNext/>
              <w:spacing w:after="0" w:before="0" w:line="240"/>
              <w:jc w:val="center"/>
            </w:pPr>
            <w:r>
              <w:rPr>
                <w:b/>
                <w:bCs/>
              </w:rPr>
              <w:t xml:space="preserve">Kết quả</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rPr>
                <w:b/>
                <w:bCs/>
              </w:rPr>
              <w:t xml:space="preserve">1. Fast Tracking A → B (SS+2):</w:t>
            </w:r>
            <w:r>
              <w:t xml:space="preserve"> viết SRS khi đã khảo sát xong 5 nhà hàng</w:t>
            </w:r>
          </w:p>
        </w:tc>
        <w:tc>
          <w:tcPr>
            <w:tcW w:type="dxa" w:w="3500"/>
            <w:tcMar>
              <w:top w:type="dxa" w:w="15"/>
              <w:left w:type="dxa" w:w="60"/>
              <w:bottom w:type="dxa" w:w="15"/>
              <w:right w:type="dxa" w:w="60"/>
            </w:tcMar>
            <w:vAlign w:val="center"/>
          </w:tcPr>
          <w:p>
            <w:pPr>
              <w:keepNext w:val="false"/>
              <w:spacing w:after="0" w:before="0" w:line="240"/>
              <w:jc w:val="left"/>
            </w:pPr>
            <w:r>
              <w:t xml:space="preserve">≈ 7.500.000 đồng (thêm 1 BA × 5 ngày); có thể phải sửa một phần SRS</w:t>
            </w:r>
          </w:p>
        </w:tc>
        <w:tc>
          <w:tcPr>
            <w:tcW w:type="dxa" w:w="2471"/>
            <w:tcMar>
              <w:top w:type="dxa" w:w="15"/>
              <w:left w:type="dxa" w:w="60"/>
              <w:bottom w:type="dxa" w:w="15"/>
              <w:right w:type="dxa" w:w="60"/>
            </w:tcMar>
            <w:vAlign w:val="center"/>
          </w:tcPr>
          <w:p>
            <w:pPr>
              <w:keepNext w:val="false"/>
              <w:spacing w:after="0" w:before="0" w:line="240"/>
              <w:jc w:val="left"/>
            </w:pPr>
            <w:r>
              <w:t xml:space="preserve">Critical Path không đổi; P(≤ 26 tuần) = 93,3% → </w:t>
            </w:r>
            <w:r>
              <w:rPr>
                <w:b/>
                <w:bCs/>
              </w:rPr>
              <w:t xml:space="preserve">chọn</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rPr>
                <w:b/>
                <w:bCs/>
              </w:rPr>
              <w:t xml:space="preserve">2. Fast Tracking B → C, D (SS+2):</w:t>
            </w:r>
            <w:r>
              <w:t xml:space="preserve"> thiết kế khi SRS chờ duyệt</w:t>
            </w:r>
          </w:p>
        </w:tc>
        <w:tc>
          <w:tcPr>
            <w:tcW w:type="dxa" w:w="3500"/>
            <w:tcMar>
              <w:top w:type="dxa" w:w="15"/>
              <w:left w:type="dxa" w:w="60"/>
              <w:bottom w:type="dxa" w:w="15"/>
              <w:right w:type="dxa" w:w="60"/>
            </w:tcMar>
            <w:vAlign w:val="center"/>
          </w:tcPr>
          <w:p>
            <w:pPr>
              <w:keepNext w:val="false"/>
              <w:spacing w:after="0" w:before="0" w:line="240"/>
              <w:jc w:val="left"/>
            </w:pPr>
            <w:r>
              <w:t xml:space="preserve">≈ 0; làm lại ≈ 20.000.000 đồng nếu SRS đổi; bỏ qua cổng duyệt M1</w:t>
            </w:r>
          </w:p>
        </w:tc>
        <w:tc>
          <w:tcPr>
            <w:tcW w:type="dxa" w:w="2471"/>
            <w:tcMar>
              <w:top w:type="dxa" w:w="15"/>
              <w:left w:type="dxa" w:w="60"/>
              <w:bottom w:type="dxa" w:w="15"/>
              <w:right w:type="dxa" w:w="60"/>
            </w:tcMar>
            <w:vAlign w:val="center"/>
          </w:tcPr>
          <w:p>
            <w:pPr>
              <w:keepNext w:val="false"/>
              <w:spacing w:after="0" w:before="0" w:line="240"/>
              <w:jc w:val="left"/>
            </w:pPr>
            <w:r>
              <w:t xml:space="preserve">Không chọn</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rPr>
                <w:b/>
                <w:bCs/>
              </w:rPr>
              <w:t xml:space="preserve">3. Crashing E (6 → 5 tuần):</w:t>
            </w:r>
            <w:r>
              <w:t xml:space="preserve"> thêm 1 tư vấn trong 5 tuần</w:t>
            </w:r>
          </w:p>
        </w:tc>
        <w:tc>
          <w:tcPr>
            <w:tcW w:type="dxa" w:w="3500"/>
            <w:tcMar>
              <w:top w:type="dxa" w:w="15"/>
              <w:left w:type="dxa" w:w="60"/>
              <w:bottom w:type="dxa" w:w="15"/>
              <w:right w:type="dxa" w:w="60"/>
            </w:tcMar>
            <w:vAlign w:val="center"/>
          </w:tcPr>
          <w:p>
            <w:pPr>
              <w:keepNext w:val="false"/>
              <w:spacing w:after="0" w:before="0" w:line="240"/>
              <w:jc w:val="left"/>
            </w:pPr>
            <w:r>
              <w:t xml:space="preserve">50.000.000 đồng (25 ngày công); người mới phải được kèm, dễ sai cấu hình</w:t>
            </w:r>
          </w:p>
        </w:tc>
        <w:tc>
          <w:tcPr>
            <w:tcW w:type="dxa" w:w="2471"/>
            <w:tcMar>
              <w:top w:type="dxa" w:w="15"/>
              <w:left w:type="dxa" w:w="60"/>
              <w:bottom w:type="dxa" w:w="15"/>
              <w:right w:type="dxa" w:w="60"/>
            </w:tcMar>
            <w:vAlign w:val="center"/>
          </w:tcPr>
          <w:p>
            <w:pPr>
              <w:keepNext w:val="false"/>
              <w:spacing w:after="0" w:before="0" w:line="240"/>
              <w:jc w:val="left"/>
            </w:pPr>
            <w:r>
              <w:t xml:space="preserve">19/20 hoạt động thành găng; P = 77,3% → không chọn</w:t>
            </w:r>
          </w:p>
        </w:tc>
      </w:tr>
      <w:tr>
        <w:trPr>
          <w:cantSplit w:val="off"/>
        </w:trPr>
        <w:tc>
          <w:tcPr>
            <w:tcW w:type="dxa" w:w="3100"/>
            <w:tcMar>
              <w:top w:type="dxa" w:w="15"/>
              <w:left w:type="dxa" w:w="60"/>
              <w:bottom w:type="dxa" w:w="15"/>
              <w:right w:type="dxa" w:w="60"/>
            </w:tcMar>
            <w:vAlign w:val="center"/>
          </w:tcPr>
          <w:p>
            <w:pPr>
              <w:keepNext w:val="false"/>
              <w:spacing w:after="0" w:before="0" w:line="240"/>
              <w:jc w:val="left"/>
            </w:pPr>
            <w:r>
              <w:rPr>
                <w:b/>
                <w:bCs/>
              </w:rPr>
              <w:t xml:space="preserve">4. Crashing Q (4 → 3 tuần):</w:t>
            </w:r>
            <w:r>
              <w:t xml:space="preserve"> go‑live 2 nhà hàng trong tuần cuối</w:t>
            </w:r>
          </w:p>
        </w:tc>
        <w:tc>
          <w:tcPr>
            <w:tcW w:type="dxa" w:w="3500"/>
            <w:tcMar>
              <w:top w:type="dxa" w:w="15"/>
              <w:left w:type="dxa" w:w="60"/>
              <w:bottom w:type="dxa" w:w="15"/>
              <w:right w:type="dxa" w:w="60"/>
            </w:tcMar>
            <w:vAlign w:val="center"/>
          </w:tcPr>
          <w:p>
            <w:pPr>
              <w:keepNext w:val="false"/>
              <w:spacing w:after="0" w:before="0" w:line="240"/>
              <w:jc w:val="left"/>
            </w:pPr>
            <w:r>
              <w:t xml:space="preserve">≈ 10.000.000 đồng; trái Charter (mỗi tuần 1 nhà hàng)</w:t>
            </w:r>
          </w:p>
        </w:tc>
        <w:tc>
          <w:tcPr>
            <w:tcW w:type="dxa" w:w="2471"/>
            <w:tcMar>
              <w:top w:type="dxa" w:w="15"/>
              <w:left w:type="dxa" w:w="60"/>
              <w:bottom w:type="dxa" w:w="15"/>
              <w:right w:type="dxa" w:w="60"/>
            </w:tcMar>
            <w:vAlign w:val="center"/>
          </w:tcPr>
          <w:p>
            <w:pPr>
              <w:keepNext w:val="false"/>
              <w:spacing w:after="0" w:before="0" w:line="240"/>
              <w:jc w:val="left"/>
            </w:pPr>
            <w:r>
              <w:t xml:space="preserve">Thêm N → O → Q găng; không chọn</w:t>
            </w:r>
          </w:p>
        </w:tc>
      </w:tr>
    </w:tbl>
    <w:p>
      <w:pPr>
        <w:spacing w:after="60" w:before="120" w:line="264"/>
        <w:jc w:val="both"/>
      </w:pPr>
      <w:r>
        <w:rPr>
          <w:b/>
          <w:bCs/>
        </w:rPr>
        <w:t xml:space="preserve">Trong bài:</w:t>
      </w:r>
      <w:r>
        <w:t xml:space="preserve"> mục 3.4, Bảng 10: Ban giám đốc muốn sớm 2 tuần; chỉ nên rút 1 tuần bằng phương án 1 (A, B là đoạn chung của mọi đường nên Critical Path và Slack giữ nguyên): Z = (26 − 25)/0,67 = 1,5 → P(≤ 26 tuần) từ 50% lên 93,3%.</w:t>
      </w:r>
    </w:p>
    <w:p>
      <w:pPr>
        <w:keepNext/>
        <w:spacing w:after="60" w:before="160"/>
        <w:jc w:val="center"/>
      </w:pPr>
      <w:r>
        <w:rPr>
          <w:b/>
          <w:bCs/>
        </w:rPr>
        <w:t xml:space="preserve">Câu hỏi vấn đáp hay gặp</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300"/>
        <w:gridCol w:w="5771"/>
      </w:tblGrid>
      <w:tr>
        <w:trPr>
          <w:tblHeader/>
        </w:trPr>
        <w:tc>
          <w:tcPr>
            <w:tcW w:type="dxa" w:w="3300"/>
            <w:shd w:fill="EDE6ED" w:color="auto" w:val="clear"/>
            <w:tcMar>
              <w:top w:type="dxa" w:w="15"/>
              <w:left w:type="dxa" w:w="60"/>
              <w:bottom w:type="dxa" w:w="15"/>
              <w:right w:type="dxa" w:w="60"/>
            </w:tcMar>
            <w:vAlign w:val="center"/>
          </w:tcPr>
          <w:p>
            <w:pPr>
              <w:keepNext/>
              <w:spacing w:after="0" w:before="0" w:line="240"/>
              <w:jc w:val="center"/>
            </w:pPr>
            <w:r>
              <w:rPr>
                <w:b/>
                <w:bCs/>
              </w:rPr>
              <w:t xml:space="preserve">Câu hỏi</w:t>
            </w:r>
          </w:p>
        </w:tc>
        <w:tc>
          <w:tcPr>
            <w:tcW w:type="dxa" w:w="5771"/>
            <w:shd w:fill="EDE6ED" w:color="auto" w:val="clear"/>
            <w:tcMar>
              <w:top w:type="dxa" w:w="15"/>
              <w:left w:type="dxa" w:w="60"/>
              <w:bottom w:type="dxa" w:w="15"/>
              <w:right w:type="dxa" w:w="60"/>
            </w:tcMar>
            <w:vAlign w:val="center"/>
          </w:tcPr>
          <w:p>
            <w:pPr>
              <w:keepNext/>
              <w:spacing w:after="0" w:before="0" w:line="240"/>
              <w:jc w:val="center"/>
            </w:pPr>
            <w:r>
              <w:rPr>
                <w:b/>
                <w:bCs/>
              </w:rPr>
              <w:t xml:space="preserve">Gợi ý trả lời (theo số liệu của bài)</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Vì sao dự án 26 tuần?</w:t>
            </w:r>
          </w:p>
        </w:tc>
        <w:tc>
          <w:tcPr>
            <w:tcW w:type="dxa" w:w="5771"/>
            <w:tcMar>
              <w:top w:type="dxa" w:w="15"/>
              <w:left w:type="dxa" w:w="60"/>
              <w:bottom w:type="dxa" w:w="15"/>
              <w:right w:type="dxa" w:w="60"/>
            </w:tcMar>
            <w:vAlign w:val="center"/>
          </w:tcPr>
          <w:p>
            <w:pPr>
              <w:keepNext w:val="false"/>
              <w:spacing w:after="0" w:before="0" w:line="240"/>
              <w:jc w:val="left"/>
            </w:pPr>
            <w:r>
              <w:t xml:space="preserve">Bằng độ dài Critical Path A – B – C – E – L – M – P – Q – R – S/T; khớp thời gian của Charter.</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Vì sao xác suất đúng hạn chỉ 50%?</w:t>
            </w:r>
          </w:p>
        </w:tc>
        <w:tc>
          <w:tcPr>
            <w:tcW w:type="dxa" w:w="5771"/>
            <w:tcMar>
              <w:top w:type="dxa" w:w="15"/>
              <w:left w:type="dxa" w:w="60"/>
              <w:bottom w:type="dxa" w:w="15"/>
              <w:right w:type="dxa" w:w="60"/>
            </w:tcMar>
            <w:vAlign w:val="center"/>
          </w:tcPr>
          <w:p>
            <w:pPr>
              <w:keepNext w:val="false"/>
              <w:spacing w:after="0" w:before="0" w:line="240"/>
              <w:jc w:val="left"/>
            </w:pPr>
            <w:r>
              <w:t xml:space="preserve">Hạn 26 tuần bằng đúng Te của đường găng nên Z = 0; muốn tăng phải tạo dự trữ – Fast Tracking A → B cho 1 tuần dự trữ, P lên 93,3%.</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Nút hội tụ lấy max hay min?</w:t>
            </w:r>
          </w:p>
        </w:tc>
        <w:tc>
          <w:tcPr>
            <w:tcW w:type="dxa" w:w="5771"/>
            <w:tcMar>
              <w:top w:type="dxa" w:w="15"/>
              <w:left w:type="dxa" w:w="60"/>
              <w:bottom w:type="dxa" w:w="15"/>
              <w:right w:type="dxa" w:w="60"/>
            </w:tcMar>
            <w:vAlign w:val="center"/>
          </w:tcPr>
          <w:p>
            <w:pPr>
              <w:keepNext w:val="false"/>
              <w:spacing w:after="0" w:before="0" w:line="240"/>
              <w:jc w:val="left"/>
            </w:pPr>
            <w:r>
              <w:t xml:space="preserve">Forward pass lấy max EF các việc trước (L lấy 14 từ E); backward pass lấy min LS các việc sau.</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F không găng sao vẫn làm dự án trễ?</w:t>
            </w:r>
          </w:p>
        </w:tc>
        <w:tc>
          <w:tcPr>
            <w:tcW w:type="dxa" w:w="5771"/>
            <w:tcMar>
              <w:top w:type="dxa" w:w="15"/>
              <w:left w:type="dxa" w:w="60"/>
              <w:bottom w:type="dxa" w:w="15"/>
              <w:right w:type="dxa" w:w="60"/>
            </w:tcMar>
            <w:vAlign w:val="center"/>
          </w:tcPr>
          <w:p>
            <w:pPr>
              <w:keepNext w:val="false"/>
              <w:spacing w:after="0" w:before="0" w:line="240"/>
              <w:jc w:val="left"/>
            </w:pPr>
            <w:r>
              <w:t xml:space="preserve">F (gói 4.2.1) có Slack 1 tuần nhưng kỳ tháng 5 chậm 2 tuần vì ShopeeFood cấp quyền API chậm: không xử lý thì F xong cuối tuần 15 (LF = 14), SIT trễ 1 tuần, M7 sang 03/09/2027. Hành động: thêm 1 tư vấn tuần 14 (+2.000.000 đồng) để xong cuối tuần 14.</w:t>
            </w:r>
          </w:p>
        </w:tc>
      </w:tr>
      <w:tr>
        <w:trPr>
          <w:cantSplit w:val="off"/>
        </w:trPr>
        <w:tc>
          <w:tcPr>
            <w:tcW w:type="dxa" w:w="3300"/>
            <w:tcMar>
              <w:top w:type="dxa" w:w="15"/>
              <w:left w:type="dxa" w:w="60"/>
              <w:bottom w:type="dxa" w:w="15"/>
              <w:right w:type="dxa" w:w="60"/>
            </w:tcMar>
            <w:vAlign w:val="center"/>
          </w:tcPr>
          <w:p>
            <w:pPr>
              <w:keepNext/>
              <w:spacing w:after="0" w:before="0" w:line="240"/>
              <w:jc w:val="left"/>
            </w:pPr>
            <w:r>
              <w:t xml:space="preserve">Vì sao không crash E?</w:t>
            </w:r>
          </w:p>
        </w:tc>
        <w:tc>
          <w:tcPr>
            <w:tcW w:type="dxa" w:w="5771"/>
            <w:tcMar>
              <w:top w:type="dxa" w:w="15"/>
              <w:left w:type="dxa" w:w="60"/>
              <w:bottom w:type="dxa" w:w="15"/>
              <w:right w:type="dxa" w:w="60"/>
            </w:tcMar>
            <w:vAlign w:val="center"/>
          </w:tcPr>
          <w:p>
            <w:pPr>
              <w:keepNext/>
              <w:spacing w:after="0" w:before="0" w:line="240"/>
              <w:jc w:val="left"/>
            </w:pPr>
            <w:r>
              <w:t xml:space="preserve">Đắt nhất (50.000.000 đồng/tuần), làm 19/20 việc thành găng nên xác suất đúng hạn chỉ 77,3%; Fast Tracking A → B rẻ hơn nhiều và giữ nguyên đường găng.</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AON khác AOA?</w:t>
            </w:r>
          </w:p>
        </w:tc>
        <w:tc>
          <w:tcPr>
            <w:tcW w:type="dxa" w:w="5771"/>
            <w:tcMar>
              <w:top w:type="dxa" w:w="15"/>
              <w:left w:type="dxa" w:w="60"/>
              <w:bottom w:type="dxa" w:w="15"/>
              <w:right w:type="dxa" w:w="60"/>
            </w:tcMar>
            <w:vAlign w:val="center"/>
          </w:tcPr>
          <w:p>
            <w:pPr>
              <w:keepNext w:val="false"/>
              <w:spacing w:after="0" w:before="0" w:line="240"/>
              <w:jc w:val="left"/>
            </w:pPr>
            <w:r>
              <w:t xml:space="preserve">AON: việc nằm trong nút, mũi tên là phụ thuộc, biểu diễn được SS, FF, lag – bài dùng AON. AOA: việc nằm trên mũi tên, nút là sự kiện, có khi cần việc giả (dummy).</w:t>
            </w:r>
          </w:p>
        </w:tc>
      </w:tr>
    </w:tbl>
    <w:p>
      <w:pPr>
        <w:pStyle w:val="Heading1"/>
      </w:pPr>
      <w:r>
        <w:t xml:space="preserve">4. CHƯƠNG 4 – QUẢN LÝ CHI PHÍ</w:t>
      </w:r>
    </w:p>
    <w:p>
      <w:pPr>
        <w:pStyle w:val="Heading2"/>
      </w:pPr>
      <w:r>
        <w:t xml:space="preserve">4.1. Quy trình và các loại chi phí</w:t>
      </w:r>
    </w:p>
    <w:p>
      <w:pPr>
        <w:spacing w:after="60" w:line="264"/>
        <w:jc w:val="both"/>
      </w:pPr>
      <w:r>
        <w:t xml:space="preserve">Bốn quy trình (slide): </w:t>
      </w:r>
      <w:r>
        <w:rPr>
          <w:b/>
          <w:bCs/>
        </w:rPr>
        <w:t xml:space="preserve">lập kế hoạch nguồn lực</w:t>
      </w:r>
      <w:r>
        <w:t xml:space="preserve"> (resource planning – cần nguồn lực gì, bao nhiêu) → </w:t>
      </w:r>
      <w:r>
        <w:rPr>
          <w:b/>
          <w:bCs/>
        </w:rPr>
        <w:t xml:space="preserve">ước lượng chi phí</w:t>
      </w:r>
      <w:r>
        <w:t xml:space="preserve"> (cost estimating) → </w:t>
      </w:r>
      <w:r>
        <w:rPr>
          <w:b/>
          <w:bCs/>
        </w:rPr>
        <w:t xml:space="preserve">dự toán chi phí</w:t>
      </w:r>
      <w:r>
        <w:t xml:space="preserve"> (cost budgeting – phân bổ chi phí ước tính vào từng hạng mục, tạo baseline để đo) → </w:t>
      </w:r>
      <w:r>
        <w:rPr>
          <w:b/>
          <w:bCs/>
        </w:rPr>
        <w:t xml:space="preserve">kiểm soát chi phí</w:t>
      </w:r>
      <w:r>
        <w:t xml:space="preserve"> (cost control – EVM, điều chỉnh).</w:t>
      </w:r>
    </w:p>
    <w:p>
      <w:pPr>
        <w:pStyle w:val="ListParagraph"/>
        <w:numPr>
          <w:ilvl w:val="0"/>
          <w:numId w:val="2"/>
        </w:numPr>
        <w:spacing w:after="60" w:before="0" w:line="264"/>
        <w:jc w:val="left"/>
      </w:pPr>
      <w:r>
        <w:rPr>
          <w:b/>
          <w:bCs/>
        </w:rPr>
        <w:t xml:space="preserve">Trực tiếp:</w:t>
      </w:r>
      <w:r>
        <w:t xml:space="preserve"> gắn được vào work package – nhân sự, thiết bị, phần mềm, đào tạo (bài 1.300 triệu đồng). </w:t>
      </w:r>
      <w:r>
        <w:rPr>
          <w:b/>
          <w:bCs/>
        </w:rPr>
        <w:t xml:space="preserve">Gián tiếp:</w:t>
      </w:r>
      <w:r>
        <w:t xml:space="preserve"> chi phí chung – văn phòng, điện nước, công cụ… (bài 60 triệu đồng: văn phòng, đi lại, công cụ QLDA, pháp lý trong 6 tháng). </w:t>
      </w:r>
      <w:r>
        <w:rPr>
          <w:b/>
          <w:bCs/>
        </w:rPr>
        <w:t xml:space="preserve">BAC</w:t>
      </w:r>
      <w:r>
        <w:t xml:space="preserve"> = trực tiếp + gián tiếp = 1.360 triệu đồng.</w:t>
      </w:r>
    </w:p>
    <w:p>
      <w:pPr>
        <w:pStyle w:val="ListParagraph"/>
        <w:numPr>
          <w:ilvl w:val="0"/>
          <w:numId w:val="2"/>
        </w:numPr>
        <w:spacing w:after="60" w:before="0" w:line="264"/>
        <w:jc w:val="left"/>
      </w:pPr>
      <w:r>
        <w:rPr>
          <w:b/>
          <w:bCs/>
        </w:rPr>
        <w:t xml:space="preserve">Khái niệm khác</w:t>
      </w:r>
      <w:r>
        <w:t xml:space="preserve"> (slide): chi phí, lợi ích </w:t>
      </w:r>
      <w:r>
        <w:rPr>
          <w:b/>
          <w:bCs/>
        </w:rPr>
        <w:t xml:space="preserve">hữu hình – vô hình</w:t>
      </w:r>
      <w:r>
        <w:t xml:space="preserve"> (bài chỉ đưa 4 lợi ích hữu hình, lượng hóa được vào NPV); </w:t>
      </w:r>
      <w:r>
        <w:rPr>
          <w:b/>
          <w:bCs/>
        </w:rPr>
        <w:t xml:space="preserve">chi phí vòng đời</w:t>
      </w:r>
      <w:r>
        <w:t xml:space="preserve"> (life cycle costing – bài tính cả chi phí vận hành 247,5 triệu đồng/năm trong dòng tiền 4 năm); </w:t>
      </w:r>
      <w:r>
        <w:rPr>
          <w:b/>
          <w:bCs/>
        </w:rPr>
        <w:t xml:space="preserve">sunk cost</w:t>
      </w:r>
      <w:r>
        <w:t xml:space="preserve"> – chi phí đã bỏ ra, không thu lại, không dùng làm lý do để tiếp tục hay dừng; </w:t>
      </w:r>
      <w:r>
        <w:rPr>
          <w:b/>
          <w:bCs/>
        </w:rPr>
        <w:t xml:space="preserve">dự trữ</w:t>
      </w:r>
      <w:r>
        <w:t xml:space="preserve"> (reserves) cho rủi ro.</w:t>
      </w:r>
    </w:p>
    <w:p>
      <w:pPr>
        <w:pStyle w:val="Heading2"/>
      </w:pPr>
      <w:r>
        <w:t xml:space="preserve">4.2. Ước lượng chi phí</w:t>
      </w:r>
    </w:p>
    <w:p>
      <w:pPr>
        <w:pStyle w:val="ListParagraph"/>
        <w:numPr>
          <w:ilvl w:val="0"/>
          <w:numId w:val="2"/>
        </w:numPr>
        <w:spacing w:after="60" w:before="0" w:line="264"/>
        <w:jc w:val="left"/>
      </w:pPr>
      <w:r>
        <w:rPr>
          <w:b/>
          <w:bCs/>
        </w:rPr>
        <w:t xml:space="preserve">Kỹ thuật</w:t>
      </w:r>
      <w:r>
        <w:t xml:space="preserve"> (slide): </w:t>
      </w:r>
      <w:r>
        <w:rPr>
          <w:b/>
          <w:bCs/>
        </w:rPr>
        <w:t xml:space="preserve">tương tự / top‑down</w:t>
      </w:r>
      <w:r>
        <w:t xml:space="preserve"> – theo chi phí thực của dự án trước, nhanh, rẻ nhưng kém chính xác (bài dùng ở Charter); </w:t>
      </w:r>
      <w:r>
        <w:rPr>
          <w:b/>
          <w:bCs/>
        </w:rPr>
        <w:t xml:space="preserve">bottom‑up</w:t>
      </w:r>
      <w:r>
        <w:t xml:space="preserve"> – ước từng work package rồi cộng lên, chính xác hơn nhưng tốn thời gian (bài dùng ở Phần 4); </w:t>
      </w:r>
      <w:r>
        <w:rPr>
          <w:b/>
          <w:bCs/>
        </w:rPr>
        <w:t xml:space="preserve">tham số</w:t>
      </w:r>
      <w:r>
        <w:t xml:space="preserve"> – mô hình toán số lượng × đơn giá (ngày công × đơn giá ngày công); COCOMO cho phần mềm tự phát triển (bài không dùng).</w:t>
      </w:r>
    </w:p>
    <w:p>
      <w:pPr>
        <w:pStyle w:val="ListParagraph"/>
        <w:numPr>
          <w:ilvl w:val="0"/>
          <w:numId w:val="2"/>
        </w:numPr>
        <w:spacing w:after="60" w:before="0" w:line="264"/>
        <w:jc w:val="left"/>
      </w:pPr>
      <w:r>
        <w:rPr>
          <w:b/>
          <w:bCs/>
        </w:rPr>
        <w:t xml:space="preserve">Đơn giá có cơ sở</w:t>
      </w:r>
      <w:r>
        <w:t xml:space="preserve"> (mặt bằng lương thị trường, báo giá): 1 tháng = 22 ngày công; tư vấn đối tác 2,0; BA đối tác 1,5; PM nội bộ 1,5; nhân sự nội bộ 1,0 triệu đồng/ngày công; thiết bị theo báo giá.</w:t>
      </w:r>
    </w:p>
    <w:p>
      <w:pPr>
        <w:pStyle w:val="ListParagraph"/>
        <w:numPr>
          <w:ilvl w:val="0"/>
          <w:numId w:val="2"/>
        </w:numPr>
        <w:spacing w:after="60" w:before="0" w:line="264"/>
        <w:jc w:val="left"/>
      </w:pPr>
      <w:r>
        <w:rPr>
          <w:b/>
          <w:bCs/>
        </w:rPr>
        <w:t xml:space="preserve">Tối ưu chi phí:</w:t>
      </w:r>
      <w:r>
        <w:t xml:space="preserve"> BA thuê theo gói và thuê bao tính từ ngày go‑live giảm ≈ 186.000.000 đồng; thiết bị mua 2 đợt giảm rủi ro mua sai mẫu.</w:t>
      </w:r>
    </w:p>
    <w:p>
      <w:pPr>
        <w:spacing w:after="60" w:line="264"/>
        <w:jc w:val="both"/>
      </w:pPr>
      <w:r>
        <w:rPr>
          <w:b/>
          <w:bCs/>
        </w:rPr>
        <w:t xml:space="preserve">Trong bài:</w:t>
      </w:r>
      <w:r>
        <w:t xml:space="preserve"> Bảng 11 (kế hoạch nguồn lực), Bảng 12 (chi phí theo nhóm cấp 1 của WBS), Bảng 23 (đủ 25 work package, Phụ lục D); sheet Nguồn lực, Chi phí.</w:t>
      </w:r>
    </w:p>
    <w:p>
      <w:pPr>
        <w:pStyle w:val="Heading2"/>
      </w:pPr>
      <w:r>
        <w:t xml:space="preserve">4.3. Dự phòng</w:t>
      </w:r>
    </w:p>
    <w:p>
      <w:pPr>
        <w:keepNext/>
        <w:spacing w:after="60" w:before="160"/>
        <w:jc w:val="center"/>
      </w:pPr>
      <w:r>
        <w:rPr>
          <w:b/>
          <w:bCs/>
        </w:rPr>
        <w:t xml:space="preserve">Dự phòng 140 triệu đồng (contingency reserve) theo 6 rủi ro đã nhận diện</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7271"/>
        <w:gridCol w:w="1800"/>
      </w:tblGrid>
      <w:tr>
        <w:trPr>
          <w:tblHeader/>
        </w:trPr>
        <w:tc>
          <w:tcPr>
            <w:tcW w:type="dxa" w:w="7271"/>
            <w:shd w:fill="EDE6ED" w:color="auto" w:val="clear"/>
            <w:tcMar>
              <w:top w:type="dxa" w:w="15"/>
              <w:left w:type="dxa" w:w="60"/>
              <w:bottom w:type="dxa" w:w="15"/>
              <w:right w:type="dxa" w:w="60"/>
            </w:tcMar>
            <w:vAlign w:val="center"/>
          </w:tcPr>
          <w:p>
            <w:pPr>
              <w:keepNext/>
              <w:spacing w:after="0" w:before="0" w:line="240"/>
              <w:jc w:val="center"/>
            </w:pPr>
            <w:r>
              <w:rPr>
                <w:b/>
                <w:bCs/>
              </w:rPr>
              <w:t xml:space="preserve">Rủi ro, cách tính</w:t>
            </w:r>
          </w:p>
        </w:tc>
        <w:tc>
          <w:tcPr>
            <w:tcW w:type="dxa" w:w="1800"/>
            <w:shd w:fill="EDE6ED" w:color="auto" w:val="clear"/>
            <w:tcMar>
              <w:top w:type="dxa" w:w="15"/>
              <w:left w:type="dxa" w:w="60"/>
              <w:bottom w:type="dxa" w:w="15"/>
              <w:right w:type="dxa" w:w="60"/>
            </w:tcMar>
            <w:vAlign w:val="center"/>
          </w:tcPr>
          <w:p>
            <w:pPr>
              <w:keepNext/>
              <w:spacing w:after="0" w:before="0" w:line="240"/>
              <w:jc w:val="center"/>
            </w:pPr>
            <w:r>
              <w:rPr>
                <w:b/>
                <w:bCs/>
              </w:rPr>
              <w:t xml:space="preserve">Triệu đồng</w:t>
            </w:r>
          </w:p>
        </w:tc>
      </w:tr>
      <w:tr>
        <w:trPr>
          <w:cantSplit w:val="off"/>
        </w:trPr>
        <w:tc>
          <w:tcPr>
            <w:tcW w:type="dxa" w:w="7271"/>
            <w:tcMar>
              <w:top w:type="dxa" w:w="15"/>
              <w:left w:type="dxa" w:w="60"/>
              <w:bottom w:type="dxa" w:w="15"/>
              <w:right w:type="dxa" w:w="60"/>
            </w:tcMar>
            <w:vAlign w:val="center"/>
          </w:tcPr>
          <w:p>
            <w:pPr>
              <w:keepNext w:val="false"/>
              <w:spacing w:after="0" w:before="0" w:line="240"/>
              <w:jc w:val="left"/>
            </w:pPr>
            <w:r>
              <w:t xml:space="preserve">Cấu hình chuẩn đáp ứng &lt; 80% yêu cầu (Assumptions): thêm 1 vòng tùy biến, 2 tư vấn × 10 ngày</w:t>
            </w:r>
          </w:p>
        </w:tc>
        <w:tc>
          <w:tcPr>
            <w:tcW w:type="dxa" w:w="1800"/>
            <w:tcMar>
              <w:top w:type="dxa" w:w="15"/>
              <w:left w:type="dxa" w:w="60"/>
              <w:bottom w:type="dxa" w:w="15"/>
              <w:right w:type="dxa" w:w="60"/>
            </w:tcMar>
            <w:vAlign w:val="center"/>
          </w:tcPr>
          <w:p>
            <w:pPr>
              <w:keepNext w:val="false"/>
              <w:spacing w:after="0" w:before="0" w:line="240"/>
              <w:jc w:val="center"/>
            </w:pPr>
            <w:r>
              <w:t xml:space="preserve">40</w:t>
            </w:r>
          </w:p>
        </w:tc>
      </w:tr>
      <w:tr>
        <w:trPr>
          <w:cantSplit w:val="off"/>
        </w:trPr>
        <w:tc>
          <w:tcPr>
            <w:tcW w:type="dxa" w:w="7271"/>
            <w:tcMar>
              <w:top w:type="dxa" w:w="15"/>
              <w:left w:type="dxa" w:w="60"/>
              <w:bottom w:type="dxa" w:w="15"/>
              <w:right w:type="dxa" w:w="60"/>
            </w:tcMar>
            <w:vAlign w:val="center"/>
          </w:tcPr>
          <w:p>
            <w:pPr>
              <w:keepNext w:val="false"/>
              <w:spacing w:after="0" w:before="0" w:line="240"/>
              <w:jc w:val="left"/>
            </w:pPr>
            <w:r>
              <w:t xml:space="preserve">Bên thứ ba cấp API chậm (F, PERT p = 11 tuần): thêm 15 ngày tư vấn</w:t>
            </w:r>
          </w:p>
        </w:tc>
        <w:tc>
          <w:tcPr>
            <w:tcW w:type="dxa" w:w="1800"/>
            <w:tcMar>
              <w:top w:type="dxa" w:w="15"/>
              <w:left w:type="dxa" w:w="60"/>
              <w:bottom w:type="dxa" w:w="15"/>
              <w:right w:type="dxa" w:w="60"/>
            </w:tcMar>
            <w:vAlign w:val="center"/>
          </w:tcPr>
          <w:p>
            <w:pPr>
              <w:keepNext w:val="false"/>
              <w:spacing w:after="0" w:before="0" w:line="240"/>
              <w:jc w:val="center"/>
            </w:pPr>
            <w:r>
              <w:t xml:space="preserve">30</w:t>
            </w:r>
          </w:p>
        </w:tc>
      </w:tr>
      <w:tr>
        <w:trPr>
          <w:cantSplit w:val="off"/>
        </w:trPr>
        <w:tc>
          <w:tcPr>
            <w:tcW w:type="dxa" w:w="7271"/>
            <w:tcMar>
              <w:top w:type="dxa" w:w="15"/>
              <w:left w:type="dxa" w:w="60"/>
              <w:bottom w:type="dxa" w:w="15"/>
              <w:right w:type="dxa" w:w="60"/>
            </w:tcMar>
            <w:vAlign w:val="center"/>
          </w:tcPr>
          <w:p>
            <w:pPr>
              <w:keepNext w:val="false"/>
              <w:spacing w:after="0" w:before="0" w:line="240"/>
              <w:jc w:val="left"/>
            </w:pPr>
            <w:r>
              <w:t xml:space="preserve">Giá thiết bị tăng ≤ 5%: 5% × 480</w:t>
            </w:r>
          </w:p>
        </w:tc>
        <w:tc>
          <w:tcPr>
            <w:tcW w:type="dxa" w:w="1800"/>
            <w:tcMar>
              <w:top w:type="dxa" w:w="15"/>
              <w:left w:type="dxa" w:w="60"/>
              <w:bottom w:type="dxa" w:w="15"/>
              <w:right w:type="dxa" w:w="60"/>
            </w:tcMar>
            <w:vAlign w:val="center"/>
          </w:tcPr>
          <w:p>
            <w:pPr>
              <w:keepNext w:val="false"/>
              <w:spacing w:after="0" w:before="0" w:line="240"/>
              <w:jc w:val="center"/>
            </w:pPr>
            <w:r>
              <w:t xml:space="preserve">24</w:t>
            </w:r>
          </w:p>
        </w:tc>
      </w:tr>
      <w:tr>
        <w:trPr>
          <w:cantSplit w:val="off"/>
        </w:trPr>
        <w:tc>
          <w:tcPr>
            <w:tcW w:type="dxa" w:w="7271"/>
            <w:tcMar>
              <w:top w:type="dxa" w:w="15"/>
              <w:left w:type="dxa" w:w="60"/>
              <w:bottom w:type="dxa" w:w="15"/>
              <w:right w:type="dxa" w:w="60"/>
            </w:tcMar>
            <w:vAlign w:val="center"/>
          </w:tcPr>
          <w:p>
            <w:pPr>
              <w:keepNext w:val="false"/>
              <w:spacing w:after="0" w:before="0" w:line="240"/>
              <w:jc w:val="left"/>
            </w:pPr>
            <w:r>
              <w:t xml:space="preserve">Đường truyền chưa đạt 100 Mbps: nâng cấp 2 nhà hàng × 10</w:t>
            </w:r>
          </w:p>
        </w:tc>
        <w:tc>
          <w:tcPr>
            <w:tcW w:type="dxa" w:w="1800"/>
            <w:tcMar>
              <w:top w:type="dxa" w:w="15"/>
              <w:left w:type="dxa" w:w="60"/>
              <w:bottom w:type="dxa" w:w="15"/>
              <w:right w:type="dxa" w:w="60"/>
            </w:tcMar>
            <w:vAlign w:val="center"/>
          </w:tcPr>
          <w:p>
            <w:pPr>
              <w:keepNext w:val="false"/>
              <w:spacing w:after="0" w:before="0" w:line="240"/>
              <w:jc w:val="center"/>
            </w:pPr>
            <w:r>
              <w:t xml:space="preserve">20</w:t>
            </w:r>
          </w:p>
        </w:tc>
      </w:tr>
      <w:tr>
        <w:trPr>
          <w:cantSplit w:val="off"/>
        </w:trPr>
        <w:tc>
          <w:tcPr>
            <w:tcW w:type="dxa" w:w="7271"/>
            <w:tcMar>
              <w:top w:type="dxa" w:w="15"/>
              <w:left w:type="dxa" w:w="60"/>
              <w:bottom w:type="dxa" w:w="15"/>
              <w:right w:type="dxa" w:w="60"/>
            </w:tcMar>
            <w:vAlign w:val="center"/>
          </w:tcPr>
          <w:p>
            <w:pPr>
              <w:keepNext w:val="false"/>
              <w:spacing w:after="0" w:before="0" w:line="240"/>
              <w:jc w:val="left"/>
            </w:pPr>
            <w:r>
              <w:t xml:space="preserve">Kéo dài hỗ trợ sau go‑live 1 tuần: 2 tư vấn × 5 ngày</w:t>
            </w:r>
          </w:p>
        </w:tc>
        <w:tc>
          <w:tcPr>
            <w:tcW w:type="dxa" w:w="1800"/>
            <w:tcMar>
              <w:top w:type="dxa" w:w="15"/>
              <w:left w:type="dxa" w:w="60"/>
              <w:bottom w:type="dxa" w:w="15"/>
              <w:right w:type="dxa" w:w="60"/>
            </w:tcMar>
            <w:vAlign w:val="center"/>
          </w:tcPr>
          <w:p>
            <w:pPr>
              <w:keepNext w:val="false"/>
              <w:spacing w:after="0" w:before="0" w:line="240"/>
              <w:jc w:val="center"/>
            </w:pPr>
            <w:r>
              <w:t xml:space="preserve">20</w:t>
            </w:r>
          </w:p>
        </w:tc>
      </w:tr>
      <w:tr>
        <w:trPr>
          <w:cantSplit w:val="off"/>
        </w:trPr>
        <w:tc>
          <w:tcPr>
            <w:tcW w:type="dxa" w:w="7271"/>
            <w:tcMar>
              <w:top w:type="dxa" w:w="15"/>
              <w:left w:type="dxa" w:w="60"/>
              <w:bottom w:type="dxa" w:w="15"/>
              <w:right w:type="dxa" w:w="60"/>
            </w:tcMar>
            <w:vAlign w:val="center"/>
          </w:tcPr>
          <w:p>
            <w:pPr>
              <w:keepNext/>
              <w:spacing w:after="0" w:before="0" w:line="240"/>
              <w:jc w:val="left"/>
            </w:pPr>
            <w:r>
              <w:t xml:space="preserve">Đào tạo lại nhân viên chưa đạt (≤ 10%)</w:t>
            </w:r>
          </w:p>
        </w:tc>
        <w:tc>
          <w:tcPr>
            <w:tcW w:type="dxa" w:w="1800"/>
            <w:tcMar>
              <w:top w:type="dxa" w:w="15"/>
              <w:left w:type="dxa" w:w="60"/>
              <w:bottom w:type="dxa" w:w="15"/>
              <w:right w:type="dxa" w:w="60"/>
            </w:tcMar>
            <w:vAlign w:val="center"/>
          </w:tcPr>
          <w:p>
            <w:pPr>
              <w:keepNext/>
              <w:spacing w:after="0" w:before="0" w:line="240"/>
              <w:jc w:val="center"/>
            </w:pPr>
            <w:r>
              <w:t xml:space="preserve">6</w:t>
            </w:r>
          </w:p>
        </w:tc>
      </w:tr>
      <w:tr>
        <w:trPr>
          <w:cantSplit w:val="off"/>
        </w:trPr>
        <w:tc>
          <w:tcPr>
            <w:tcW w:type="dxa" w:w="7271"/>
            <w:tcMar>
              <w:top w:type="dxa" w:w="15"/>
              <w:left w:type="dxa" w:w="60"/>
              <w:bottom w:type="dxa" w:w="15"/>
              <w:right w:type="dxa" w:w="60"/>
            </w:tcMar>
            <w:vAlign w:val="center"/>
          </w:tcPr>
          <w:p>
            <w:pPr>
              <w:keepNext w:val="false"/>
              <w:spacing w:after="0" w:before="0" w:line="240"/>
              <w:jc w:val="left"/>
            </w:pPr>
            <w:r>
              <w:rPr>
                <w:b/>
                <w:bCs/>
              </w:rPr>
              <w:t xml:space="preserve">Cộng</w:t>
            </w:r>
          </w:p>
        </w:tc>
        <w:tc>
          <w:tcPr>
            <w:tcW w:type="dxa" w:w="1800"/>
            <w:tcMar>
              <w:top w:type="dxa" w:w="15"/>
              <w:left w:type="dxa" w:w="60"/>
              <w:bottom w:type="dxa" w:w="15"/>
              <w:right w:type="dxa" w:w="60"/>
            </w:tcMar>
            <w:vAlign w:val="center"/>
          </w:tcPr>
          <w:p>
            <w:pPr>
              <w:keepNext w:val="false"/>
              <w:spacing w:after="0" w:before="0" w:line="240"/>
              <w:jc w:val="center"/>
            </w:pPr>
            <w:r>
              <w:rPr>
                <w:b/>
                <w:bCs/>
              </w:rPr>
              <w:t xml:space="preserve">140</w:t>
            </w:r>
          </w:p>
        </w:tc>
      </w:tr>
    </w:tbl>
    <w:p>
      <w:pPr>
        <w:pStyle w:val="ListParagraph"/>
        <w:numPr>
          <w:ilvl w:val="0"/>
          <w:numId w:val="2"/>
        </w:numPr>
        <w:spacing w:after="60" w:before="120" w:line="264"/>
        <w:jc w:val="left"/>
      </w:pPr>
      <w:r>
        <w:rPr>
          <w:b/>
          <w:bCs/>
        </w:rPr>
        <w:t xml:space="preserve">Contingency reserve:</w:t>
      </w:r>
      <w:r>
        <w:t xml:space="preserve"> cho rủi ro </w:t>
      </w:r>
      <w:r>
        <w:rPr>
          <w:b/>
          <w:bCs/>
        </w:rPr>
        <w:t xml:space="preserve">đã nhận diện</w:t>
      </w:r>
      <w:r>
        <w:t xml:space="preserve"> (known unknowns), dùng khi CCB duyệt. </w:t>
      </w:r>
      <w:r>
        <w:rPr>
          <w:b/>
          <w:bCs/>
        </w:rPr>
        <w:t xml:space="preserve">Management reserve:</w:t>
      </w:r>
      <w:r>
        <w:t xml:space="preserve"> cho rủi ro </w:t>
      </w:r>
      <w:r>
        <w:rPr>
          <w:b/>
          <w:bCs/>
        </w:rPr>
        <w:t xml:space="preserve">chưa lường trước</w:t>
      </w:r>
      <w:r>
        <w:t xml:space="preserve"> (unknown unknowns) – bài không có; vượt 1,5 tỷ đồng phải Sponsor duyệt.</w:t>
      </w:r>
    </w:p>
    <w:p>
      <w:pPr>
        <w:pStyle w:val="ListParagraph"/>
        <w:numPr>
          <w:ilvl w:val="0"/>
          <w:numId w:val="2"/>
        </w:numPr>
        <w:spacing w:after="60" w:before="0" w:line="264"/>
        <w:jc w:val="left"/>
      </w:pPr>
      <w:r>
        <w:rPr>
          <w:b/>
          <w:bCs/>
        </w:rPr>
        <w:t xml:space="preserve">Nếu bị hỏi về baseline:</w:t>
      </w:r>
      <w:r>
        <w:t xml:space="preserve"> theo PMBOK, cost baseline = ước tính các work package + contingency reserve; ngân sách = cost baseline + management reserve. Bài giữ 140 triệu đồng dự phòng ở cấp dự án, không phân bổ theo tháng, nên đường PV dùng cho EVM = BAC 1.360 triệu đồng; khoản dự phòng nào được CCB duyệt dùng mới đưa vào baseline.</w:t>
      </w:r>
    </w:p>
    <w:p>
      <w:pPr>
        <w:pStyle w:val="Heading2"/>
      </w:pPr>
      <w:r>
        <w:t xml:space="preserve">4.4. Cost baseline</w:t>
      </w:r>
    </w:p>
    <w:p>
      <w:pPr>
        <w:spacing w:after="60" w:line="264"/>
        <w:jc w:val="both"/>
      </w:pPr>
      <w:r>
        <w:rPr>
          <w:b/>
          <w:bCs/>
        </w:rPr>
        <w:t xml:space="preserve">Cost baseline:</w:t>
      </w:r>
      <w:r>
        <w:t xml:space="preserve"> ngân sách phân bổ theo thời gian, dùng làm PV để đo EVM; cộng lũy kế thành </w:t>
      </w:r>
      <w:r>
        <w:rPr>
          <w:b/>
          <w:bCs/>
        </w:rPr>
        <w:t xml:space="preserve">đường S</w:t>
      </w:r>
      <w:r>
        <w:t xml:space="preserve">. Bài chia chi phí mỗi hoạt động đều cho các tuần của nó rồi gom theo tháng (T3 – T8, triệu đồng): 110,5 · 197,1 · 446,3 · 469,5 · 65,8 · 70,8; lũy kế 110,5 · 307,6 · 753,8 · 1.223,3 · 1.289,2 · 1.360,0. Tháng 5 – 6 chi nhiều nhất (≈ 67% BAC) – cần chuẩn bị dòng tiền.</w:t>
      </w:r>
    </w:p>
    <w:p>
      <w:pPr>
        <w:spacing w:after="60" w:line="264"/>
        <w:jc w:val="both"/>
      </w:pPr>
      <w:r>
        <w:rPr>
          <w:b/>
          <w:bCs/>
        </w:rPr>
        <w:t xml:space="preserve">Trong bài:</w:t>
      </w:r>
      <w:r>
        <w:t xml:space="preserve"> Bảng 13, Hình 4; sheet Cost baseline.</w:t>
      </w:r>
    </w:p>
    <w:p>
      <w:pPr>
        <w:pStyle w:val="Heading2"/>
      </w:pPr>
      <w:r>
        <w:t xml:space="preserve">4.5. NPV, ROI, thời gian hoàn vốn</w:t>
      </w:r>
    </w:p>
    <w:p>
      <w:pPr>
        <w:keepNext/>
        <w:spacing w:after="60" w:before="160"/>
        <w:jc w:val="center"/>
      </w:pPr>
      <w:r>
        <w:rPr>
          <w:b/>
          <w:bCs/>
        </w:rPr>
        <w:t xml:space="preserve">Công thức tài chính và kết quả của bài (r = 12%, 2027 – 2030,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100"/>
        <w:gridCol w:w="3600"/>
        <w:gridCol w:w="3371"/>
      </w:tblGrid>
      <w:tr>
        <w:trPr>
          <w:tblHeader/>
        </w:trPr>
        <w:tc>
          <w:tcPr>
            <w:tcW w:type="dxa" w:w="2100"/>
            <w:shd w:fill="EDE6ED" w:color="auto" w:val="clear"/>
            <w:tcMar>
              <w:top w:type="dxa" w:w="15"/>
              <w:left w:type="dxa" w:w="60"/>
              <w:bottom w:type="dxa" w:w="15"/>
              <w:right w:type="dxa" w:w="60"/>
            </w:tcMar>
            <w:vAlign w:val="center"/>
          </w:tcPr>
          <w:p>
            <w:pPr>
              <w:keepNext/>
              <w:spacing w:after="0" w:before="0" w:line="240"/>
              <w:jc w:val="center"/>
            </w:pPr>
            <w:r>
              <w:rPr>
                <w:b/>
                <w:bCs/>
              </w:rPr>
              <w:t xml:space="preserve">Chỉ số</w:t>
            </w:r>
          </w:p>
        </w:tc>
        <w:tc>
          <w:tcPr>
            <w:tcW w:type="dxa" w:w="3600"/>
            <w:shd w:fill="EDE6ED" w:color="auto" w:val="clear"/>
            <w:tcMar>
              <w:top w:type="dxa" w:w="15"/>
              <w:left w:type="dxa" w:w="60"/>
              <w:bottom w:type="dxa" w:w="15"/>
              <w:right w:type="dxa" w:w="60"/>
            </w:tcMar>
            <w:vAlign w:val="center"/>
          </w:tcPr>
          <w:p>
            <w:pPr>
              <w:keepNext/>
              <w:spacing w:after="0" w:before="0" w:line="240"/>
              <w:jc w:val="center"/>
            </w:pPr>
            <w:r>
              <w:rPr>
                <w:b/>
                <w:bCs/>
              </w:rPr>
              <w:t xml:space="preserve">Công thức</w:t>
            </w:r>
          </w:p>
        </w:tc>
        <w:tc>
          <w:tcPr>
            <w:tcW w:type="dxa" w:w="3371"/>
            <w:shd w:fill="EDE6ED" w:color="auto" w:val="clear"/>
            <w:tcMar>
              <w:top w:type="dxa" w:w="15"/>
              <w:left w:type="dxa" w:w="60"/>
              <w:bottom w:type="dxa" w:w="15"/>
              <w:right w:type="dxa" w:w="60"/>
            </w:tcMar>
            <w:vAlign w:val="center"/>
          </w:tcPr>
          <w:p>
            <w:pPr>
              <w:keepNext/>
              <w:spacing w:after="0" w:before="0" w:line="240"/>
              <w:jc w:val="center"/>
            </w:pPr>
            <w:r>
              <w:rPr>
                <w:b/>
                <w:bCs/>
              </w:rPr>
              <w:t xml:space="preserve">Trong bài</w:t>
            </w:r>
          </w:p>
        </w:tc>
      </w:tr>
      <w:tr>
        <w:trPr>
          <w:cantSplit w:val="off"/>
        </w:trPr>
        <w:tc>
          <w:tcPr>
            <w:tcW w:type="dxa" w:w="2100"/>
            <w:tcMar>
              <w:top w:type="dxa" w:w="15"/>
              <w:left w:type="dxa" w:w="60"/>
              <w:bottom w:type="dxa" w:w="15"/>
              <w:right w:type="dxa" w:w="60"/>
            </w:tcMar>
            <w:vAlign w:val="center"/>
          </w:tcPr>
          <w:p>
            <w:pPr>
              <w:keepNext w:val="false"/>
              <w:spacing w:after="0" w:before="0" w:line="240"/>
              <w:jc w:val="left"/>
            </w:pPr>
            <w:r>
              <w:t xml:space="preserve">Hệ số chiết khấu</w:t>
            </w:r>
          </w:p>
        </w:tc>
        <w:tc>
          <w:tcPr>
            <w:tcW w:type="dxa" w:w="3600"/>
            <w:tcMar>
              <w:top w:type="dxa" w:w="15"/>
              <w:left w:type="dxa" w:w="60"/>
              <w:bottom w:type="dxa" w:w="15"/>
              <w:right w:type="dxa" w:w="60"/>
            </w:tcMar>
            <w:vAlign w:val="center"/>
          </w:tcPr>
          <w:p>
            <w:pPr>
              <w:keepNext w:val="false"/>
              <w:spacing w:after="0" w:before="0" w:line="240"/>
              <w:jc w:val="left"/>
            </w:pPr>
            <w:r>
              <w:t xml:space="preserve">DFt = 1/(1 + r)^t</w:t>
            </w:r>
          </w:p>
        </w:tc>
        <w:tc>
          <w:tcPr>
            <w:tcW w:type="dxa" w:w="3371"/>
            <w:tcMar>
              <w:top w:type="dxa" w:w="15"/>
              <w:left w:type="dxa" w:w="60"/>
              <w:bottom w:type="dxa" w:w="15"/>
              <w:right w:type="dxa" w:w="60"/>
            </w:tcMar>
            <w:vAlign w:val="center"/>
          </w:tcPr>
          <w:p>
            <w:pPr>
              <w:keepNext w:val="false"/>
              <w:spacing w:after="0" w:before="0" w:line="240"/>
              <w:jc w:val="left"/>
            </w:pPr>
            <w:r>
              <w:t xml:space="preserve">1,0000 · 0,8929 · 0,7972 · 0,7118</w:t>
            </w:r>
          </w:p>
        </w:tc>
      </w:tr>
      <w:tr>
        <w:trPr>
          <w:cantSplit w:val="off"/>
        </w:trPr>
        <w:tc>
          <w:tcPr>
            <w:tcW w:type="dxa" w:w="2100"/>
            <w:tcMar>
              <w:top w:type="dxa" w:w="15"/>
              <w:left w:type="dxa" w:w="60"/>
              <w:bottom w:type="dxa" w:w="15"/>
              <w:right w:type="dxa" w:w="60"/>
            </w:tcMar>
            <w:vAlign w:val="center"/>
          </w:tcPr>
          <w:p>
            <w:pPr>
              <w:keepNext w:val="false"/>
              <w:spacing w:after="0" w:before="0" w:line="240"/>
              <w:jc w:val="left"/>
            </w:pPr>
            <w:r>
              <w:rPr>
                <w:b/>
                <w:bCs/>
              </w:rPr>
              <w:t xml:space="preserve">NPV</w:t>
            </w:r>
          </w:p>
        </w:tc>
        <w:tc>
          <w:tcPr>
            <w:tcW w:type="dxa" w:w="3600"/>
            <w:tcMar>
              <w:top w:type="dxa" w:w="15"/>
              <w:left w:type="dxa" w:w="60"/>
              <w:bottom w:type="dxa" w:w="15"/>
              <w:right w:type="dxa" w:w="60"/>
            </w:tcMar>
            <w:vAlign w:val="center"/>
          </w:tcPr>
          <w:p>
            <w:pPr>
              <w:keepNext w:val="false"/>
              <w:spacing w:after="0" w:before="0" w:line="240"/>
              <w:jc w:val="left"/>
            </w:pPr>
            <w:r>
              <w:t xml:space="preserve">Σ (lợi ích − chi phí)t × DFt = Σ PV lợi ích − Σ PV chi phí</w:t>
            </w:r>
          </w:p>
        </w:tc>
        <w:tc>
          <w:tcPr>
            <w:tcW w:type="dxa" w:w="3371"/>
            <w:tcMar>
              <w:top w:type="dxa" w:w="15"/>
              <w:left w:type="dxa" w:w="60"/>
              <w:bottom w:type="dxa" w:w="15"/>
              <w:right w:type="dxa" w:w="60"/>
            </w:tcMar>
            <w:vAlign w:val="center"/>
          </w:tcPr>
          <w:p>
            <w:pPr>
              <w:keepNext w:val="false"/>
              <w:spacing w:after="0" w:before="0" w:line="240"/>
              <w:jc w:val="left"/>
            </w:pPr>
            <w:r>
              <w:t xml:space="preserve">3.337,6 − 2.094,5 = 1.243,2 &gt; 0 → nên làm</w:t>
            </w:r>
          </w:p>
        </w:tc>
      </w:tr>
      <w:tr>
        <w:trPr>
          <w:cantSplit w:val="off"/>
        </w:trPr>
        <w:tc>
          <w:tcPr>
            <w:tcW w:type="dxa" w:w="2100"/>
            <w:tcMar>
              <w:top w:type="dxa" w:w="15"/>
              <w:left w:type="dxa" w:w="60"/>
              <w:bottom w:type="dxa" w:w="15"/>
              <w:right w:type="dxa" w:w="60"/>
            </w:tcMar>
            <w:vAlign w:val="center"/>
          </w:tcPr>
          <w:p>
            <w:pPr>
              <w:keepNext w:val="false"/>
              <w:spacing w:after="0" w:before="0" w:line="240"/>
              <w:jc w:val="left"/>
            </w:pPr>
            <w:r>
              <w:rPr>
                <w:b/>
                <w:bCs/>
              </w:rPr>
              <w:t xml:space="preserve">ROI</w:t>
            </w:r>
          </w:p>
        </w:tc>
        <w:tc>
          <w:tcPr>
            <w:tcW w:type="dxa" w:w="3600"/>
            <w:tcMar>
              <w:top w:type="dxa" w:w="15"/>
              <w:left w:type="dxa" w:w="60"/>
              <w:bottom w:type="dxa" w:w="15"/>
              <w:right w:type="dxa" w:w="60"/>
            </w:tcMar>
            <w:vAlign w:val="center"/>
          </w:tcPr>
          <w:p>
            <w:pPr>
              <w:keepNext w:val="false"/>
              <w:spacing w:after="0" w:before="0" w:line="240"/>
              <w:jc w:val="left"/>
            </w:pPr>
            <w:r>
              <w:t xml:space="preserve">(Σ PV lợi ích − Σ PV chi phí)/Σ PV chi phí</w:t>
            </w:r>
          </w:p>
        </w:tc>
        <w:tc>
          <w:tcPr>
            <w:tcW w:type="dxa" w:w="3371"/>
            <w:tcMar>
              <w:top w:type="dxa" w:w="15"/>
              <w:left w:type="dxa" w:w="60"/>
              <w:bottom w:type="dxa" w:w="15"/>
              <w:right w:type="dxa" w:w="60"/>
            </w:tcMar>
            <w:vAlign w:val="center"/>
          </w:tcPr>
          <w:p>
            <w:pPr>
              <w:keepNext w:val="false"/>
              <w:spacing w:after="0" w:before="0" w:line="240"/>
              <w:jc w:val="left"/>
            </w:pPr>
            <w:r>
              <w:t xml:space="preserve">1.243,2/2.094,5 = 59,4% &gt; ngưỡng 20%</w:t>
            </w:r>
          </w:p>
        </w:tc>
      </w:tr>
      <w:tr>
        <w:trPr>
          <w:cantSplit w:val="off"/>
        </w:trPr>
        <w:tc>
          <w:tcPr>
            <w:tcW w:type="dxa" w:w="2100"/>
            <w:tcMar>
              <w:top w:type="dxa" w:w="15"/>
              <w:left w:type="dxa" w:w="60"/>
              <w:bottom w:type="dxa" w:w="15"/>
              <w:right w:type="dxa" w:w="60"/>
            </w:tcMar>
            <w:vAlign w:val="center"/>
          </w:tcPr>
          <w:p>
            <w:pPr>
              <w:keepNext w:val="false"/>
              <w:spacing w:after="0" w:before="0" w:line="240"/>
              <w:jc w:val="left"/>
            </w:pPr>
            <w:r>
              <w:rPr>
                <w:b/>
                <w:bCs/>
              </w:rPr>
              <w:t xml:space="preserve">Hoàn vốn giản đơn</w:t>
            </w:r>
          </w:p>
        </w:tc>
        <w:tc>
          <w:tcPr>
            <w:tcW w:type="dxa" w:w="3600"/>
            <w:tcMar>
              <w:top w:type="dxa" w:w="15"/>
              <w:left w:type="dxa" w:w="60"/>
              <w:bottom w:type="dxa" w:w="15"/>
              <w:right w:type="dxa" w:w="60"/>
            </w:tcMar>
            <w:vAlign w:val="center"/>
          </w:tcPr>
          <w:p>
            <w:pPr>
              <w:keepNext w:val="false"/>
              <w:spacing w:after="0" w:before="0" w:line="240"/>
              <w:jc w:val="left"/>
            </w:pPr>
            <w:r>
              <w:t xml:space="preserve">Vốn đầu tư/dòng tiền ròng bình quân năm</w:t>
            </w:r>
          </w:p>
        </w:tc>
        <w:tc>
          <w:tcPr>
            <w:tcW w:type="dxa" w:w="3371"/>
            <w:tcMar>
              <w:top w:type="dxa" w:w="15"/>
              <w:left w:type="dxa" w:w="60"/>
              <w:bottom w:type="dxa" w:w="15"/>
              <w:right w:type="dxa" w:w="60"/>
            </w:tcMar>
            <w:vAlign w:val="center"/>
          </w:tcPr>
          <w:p>
            <w:pPr>
              <w:keepNext w:val="false"/>
              <w:spacing w:after="0" w:before="0" w:line="240"/>
              <w:jc w:val="left"/>
            </w:pPr>
            <w:r>
              <w:t xml:space="preserve">1.500/1.161,2 = 1,29 năm</w:t>
            </w:r>
          </w:p>
        </w:tc>
      </w:tr>
      <w:tr>
        <w:trPr>
          <w:cantSplit w:val="off"/>
        </w:trPr>
        <w:tc>
          <w:tcPr>
            <w:tcW w:type="dxa" w:w="2100"/>
            <w:tcMar>
              <w:top w:type="dxa" w:w="15"/>
              <w:left w:type="dxa" w:w="60"/>
              <w:bottom w:type="dxa" w:w="15"/>
              <w:right w:type="dxa" w:w="60"/>
            </w:tcMar>
            <w:vAlign w:val="center"/>
          </w:tcPr>
          <w:p>
            <w:pPr>
              <w:keepNext/>
              <w:spacing w:after="0" w:before="0" w:line="240"/>
              <w:jc w:val="left"/>
            </w:pPr>
            <w:r>
              <w:rPr>
                <w:b/>
                <w:bCs/>
              </w:rPr>
              <w:t xml:space="preserve">Hoàn vốn có chiết khấu</w:t>
            </w:r>
          </w:p>
        </w:tc>
        <w:tc>
          <w:tcPr>
            <w:tcW w:type="dxa" w:w="3600"/>
            <w:tcMar>
              <w:top w:type="dxa" w:w="15"/>
              <w:left w:type="dxa" w:w="60"/>
              <w:bottom w:type="dxa" w:w="15"/>
              <w:right w:type="dxa" w:w="60"/>
            </w:tcMar>
            <w:vAlign w:val="center"/>
          </w:tcPr>
          <w:p>
            <w:pPr>
              <w:keepNext/>
              <w:spacing w:after="0" w:before="0" w:line="240"/>
              <w:jc w:val="left"/>
            </w:pPr>
            <w:r>
              <w:t xml:space="preserve">Thời điểm lũy kế PV dòng tiền ròng đổi dấu (nội suy trong năm)</w:t>
            </w:r>
          </w:p>
        </w:tc>
        <w:tc>
          <w:tcPr>
            <w:tcW w:type="dxa" w:w="3371"/>
            <w:tcMar>
              <w:top w:type="dxa" w:w="15"/>
              <w:left w:type="dxa" w:w="60"/>
              <w:bottom w:type="dxa" w:w="15"/>
              <w:right w:type="dxa" w:w="60"/>
            </w:tcMar>
            <w:vAlign w:val="center"/>
          </w:tcPr>
          <w:p>
            <w:pPr>
              <w:keepNext/>
              <w:spacing w:after="0" w:before="0" w:line="240"/>
              <w:jc w:val="left"/>
            </w:pPr>
            <w:r>
              <w:t xml:space="preserve">1,72 năm</w:t>
            </w:r>
          </w:p>
        </w:tc>
      </w:tr>
      <w:tr>
        <w:trPr>
          <w:cantSplit w:val="off"/>
        </w:trPr>
        <w:tc>
          <w:tcPr>
            <w:tcW w:type="dxa" w:w="2100"/>
            <w:tcMar>
              <w:top w:type="dxa" w:w="15"/>
              <w:left w:type="dxa" w:w="60"/>
              <w:bottom w:type="dxa" w:w="15"/>
              <w:right w:type="dxa" w:w="60"/>
            </w:tcMar>
            <w:vAlign w:val="center"/>
          </w:tcPr>
          <w:p>
            <w:pPr>
              <w:keepNext w:val="false"/>
              <w:spacing w:after="0" w:before="0" w:line="240"/>
              <w:jc w:val="left"/>
            </w:pPr>
            <w:r>
              <w:t xml:space="preserve">Điểm hòa vốn lợi ích</w:t>
            </w:r>
          </w:p>
        </w:tc>
        <w:tc>
          <w:tcPr>
            <w:tcW w:type="dxa" w:w="3600"/>
            <w:tcMar>
              <w:top w:type="dxa" w:w="15"/>
              <w:left w:type="dxa" w:w="60"/>
              <w:bottom w:type="dxa" w:w="15"/>
              <w:right w:type="dxa" w:w="60"/>
            </w:tcMar>
            <w:vAlign w:val="center"/>
          </w:tcPr>
          <w:p>
            <w:pPr>
              <w:keepNext w:val="false"/>
              <w:spacing w:after="0" w:before="0" w:line="240"/>
              <w:jc w:val="left"/>
            </w:pPr>
            <w:r>
              <w:t xml:space="preserve">Tỷ lệ lợi ích để NPV = 0</w:t>
            </w:r>
          </w:p>
        </w:tc>
        <w:tc>
          <w:tcPr>
            <w:tcW w:type="dxa" w:w="3371"/>
            <w:tcMar>
              <w:top w:type="dxa" w:w="15"/>
              <w:left w:type="dxa" w:w="60"/>
              <w:bottom w:type="dxa" w:w="15"/>
              <w:right w:type="dxa" w:w="60"/>
            </w:tcMar>
            <w:vAlign w:val="center"/>
          </w:tcPr>
          <w:p>
            <w:pPr>
              <w:keepNext w:val="false"/>
              <w:spacing w:after="0" w:before="0" w:line="240"/>
              <w:jc w:val="left"/>
            </w:pPr>
            <w:r>
              <w:t xml:space="preserve">62,8% lợi ích ước tính</w:t>
            </w:r>
          </w:p>
        </w:tc>
      </w:tr>
    </w:tbl>
    <w:p>
      <w:pPr>
        <w:pStyle w:val="ListParagraph"/>
        <w:numPr>
          <w:ilvl w:val="0"/>
          <w:numId w:val="2"/>
        </w:numPr>
        <w:spacing w:after="60" w:before="120" w:line="264"/>
        <w:jc w:val="left"/>
      </w:pPr>
      <w:r>
        <w:rPr>
          <w:b/>
          <w:bCs/>
        </w:rPr>
        <w:t xml:space="preserve">Ưu – nhược</w:t>
      </w:r>
      <w:r>
        <w:t xml:space="preserve"> (slide): NPV tính giá trị thời gian của tiền, cho số tuyệt đối, chọn dự án NPV dương, cao hơn; ROI so được với ngưỡng (đạt khi ROI ≥ ngưỡng); hoàn vốn đơn giản, dễ hiểu, hợp dự án vừa và nhỏ nhưng chỉ nhìn ngắn hạn và (bản giản đơn) bỏ qua giá trị thời gian của tiền.</w:t>
      </w:r>
    </w:p>
    <w:p>
      <w:pPr>
        <w:pStyle w:val="ListParagraph"/>
        <w:numPr>
          <w:ilvl w:val="0"/>
          <w:numId w:val="2"/>
        </w:numPr>
        <w:spacing w:after="60" w:before="0" w:line="264"/>
        <w:jc w:val="left"/>
      </w:pPr>
      <w:r>
        <w:rPr>
          <w:b/>
          <w:bCs/>
        </w:rPr>
        <w:t xml:space="preserve">Cơ sở số liệu:</w:t>
      </w:r>
      <w:r>
        <w:t xml:space="preserve"> tỷ lệ chiết khấu 12% = lãi vay trung hạn ≈ 9% + 3% bù rủi ro dự án CNTT; lợi ích/năm: giảm hao hụt 930, lãi gộp từ kênh online 434, bớt 1 kế toán 180, bỏ phần mềm cũ 30 triệu đồng (năm 2028 hai khoản đầu mới đạt 70% và 50%); chi phí vận hành 247,5 triệu đồng/năm; vốn đầu tư = ngân sách 1.500 triệu đồng.</w:t>
      </w:r>
    </w:p>
    <w:p>
      <w:pPr>
        <w:spacing w:after="60" w:line="264"/>
        <w:jc w:val="both"/>
      </w:pPr>
      <w:r>
        <w:rPr>
          <w:b/>
          <w:bCs/>
        </w:rPr>
        <w:t xml:space="preserve">Trong bài:</w:t>
      </w:r>
      <w:r>
        <w:t xml:space="preserve"> mục 4.4, Bảng 14; sheet Dòng tiền tính bằng hàm NPV() và cộng PV từng năm.</w:t>
      </w:r>
    </w:p>
    <w:p>
      <w:pPr>
        <w:pStyle w:val="Heading2"/>
      </w:pPr>
      <w:r>
        <w:t xml:space="preserve">4.6. Quản lý giá trị thu được (EVM)</w:t>
      </w:r>
    </w:p>
    <w:p>
      <w:pPr>
        <w:keepNext/>
        <w:spacing w:after="60" w:before="160"/>
        <w:jc w:val="center"/>
      </w:pPr>
      <w:r>
        <w:rPr>
          <w:b/>
          <w:bCs/>
        </w:rPr>
        <w:t xml:space="preserve">Đại lượng EVM và số liệu kỳ tháng 5 (hết tuần 13, 28/05/2027; triệu đồng)</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1500"/>
        <w:gridCol w:w="4100"/>
        <w:gridCol w:w="3471"/>
      </w:tblGrid>
      <w:tr>
        <w:trPr>
          <w:tblHeader/>
        </w:trPr>
        <w:tc>
          <w:tcPr>
            <w:tcW w:type="dxa" w:w="1500"/>
            <w:shd w:fill="EDE6ED" w:color="auto" w:val="clear"/>
            <w:tcMar>
              <w:top w:type="dxa" w:w="15"/>
              <w:left w:type="dxa" w:w="60"/>
              <w:bottom w:type="dxa" w:w="15"/>
              <w:right w:type="dxa" w:w="60"/>
            </w:tcMar>
            <w:vAlign w:val="center"/>
          </w:tcPr>
          <w:p>
            <w:pPr>
              <w:keepNext/>
              <w:spacing w:after="0" w:before="0" w:line="240"/>
              <w:jc w:val="center"/>
            </w:pPr>
            <w:r>
              <w:rPr>
                <w:b/>
                <w:bCs/>
              </w:rPr>
              <w:t xml:space="preserve">Ký hiệu</w:t>
            </w:r>
          </w:p>
        </w:tc>
        <w:tc>
          <w:tcPr>
            <w:tcW w:type="dxa" w:w="4100"/>
            <w:shd w:fill="EDE6ED" w:color="auto" w:val="clear"/>
            <w:tcMar>
              <w:top w:type="dxa" w:w="15"/>
              <w:left w:type="dxa" w:w="60"/>
              <w:bottom w:type="dxa" w:w="15"/>
              <w:right w:type="dxa" w:w="60"/>
            </w:tcMar>
            <w:vAlign w:val="center"/>
          </w:tcPr>
          <w:p>
            <w:pPr>
              <w:keepNext/>
              <w:spacing w:after="0" w:before="0" w:line="240"/>
              <w:jc w:val="center"/>
            </w:pPr>
            <w:r>
              <w:rPr>
                <w:b/>
                <w:bCs/>
              </w:rPr>
              <w:t xml:space="preserve">Ý nghĩa, công thức</w:t>
            </w:r>
          </w:p>
        </w:tc>
        <w:tc>
          <w:tcPr>
            <w:tcW w:type="dxa" w:w="3471"/>
            <w:shd w:fill="EDE6ED" w:color="auto" w:val="clear"/>
            <w:tcMar>
              <w:top w:type="dxa" w:w="15"/>
              <w:left w:type="dxa" w:w="60"/>
              <w:bottom w:type="dxa" w:w="15"/>
              <w:right w:type="dxa" w:w="60"/>
            </w:tcMar>
            <w:vAlign w:val="center"/>
          </w:tcPr>
          <w:p>
            <w:pPr>
              <w:keepNext/>
              <w:spacing w:after="0" w:before="0" w:line="240"/>
              <w:jc w:val="center"/>
            </w:pPr>
            <w:r>
              <w:rPr>
                <w:b/>
                <w:bCs/>
              </w:rPr>
              <w:t xml:space="preserve">Trong bài</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PV</w:t>
            </w:r>
            <w:r>
              <w:t xml:space="preserve"> (BCWS)</w:t>
            </w:r>
          </w:p>
        </w:tc>
        <w:tc>
          <w:tcPr>
            <w:tcW w:type="dxa" w:w="4100"/>
            <w:tcMar>
              <w:top w:type="dxa" w:w="15"/>
              <w:left w:type="dxa" w:w="60"/>
              <w:bottom w:type="dxa" w:w="15"/>
              <w:right w:type="dxa" w:w="60"/>
            </w:tcMar>
            <w:vAlign w:val="center"/>
          </w:tcPr>
          <w:p>
            <w:pPr>
              <w:keepNext w:val="false"/>
              <w:spacing w:after="0" w:before="0" w:line="240"/>
              <w:jc w:val="left"/>
            </w:pPr>
            <w:r>
              <w:t xml:space="preserve">Giá trị kế hoạch: ngân sách của phần việc lẽ ra phải xong đến kỳ đo</w:t>
            </w:r>
          </w:p>
        </w:tc>
        <w:tc>
          <w:tcPr>
            <w:tcW w:type="dxa" w:w="3471"/>
            <w:tcMar>
              <w:top w:type="dxa" w:w="15"/>
              <w:left w:type="dxa" w:w="60"/>
              <w:bottom w:type="dxa" w:w="15"/>
              <w:right w:type="dxa" w:w="60"/>
            </w:tcMar>
            <w:vAlign w:val="center"/>
          </w:tcPr>
          <w:p>
            <w:pPr>
              <w:keepNext w:val="false"/>
              <w:spacing w:after="0" w:before="0" w:line="240"/>
              <w:jc w:val="left"/>
            </w:pPr>
            <w:r>
              <w:t xml:space="preserve">753,8 = lũy kế baseline hết tháng 5 (55,4% BAC)</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EV</w:t>
            </w:r>
            <w:r>
              <w:t xml:space="preserve"> (BCWP)</w:t>
            </w:r>
          </w:p>
        </w:tc>
        <w:tc>
          <w:tcPr>
            <w:tcW w:type="dxa" w:w="4100"/>
            <w:tcMar>
              <w:top w:type="dxa" w:w="15"/>
              <w:left w:type="dxa" w:w="60"/>
              <w:bottom w:type="dxa" w:w="15"/>
              <w:right w:type="dxa" w:w="60"/>
            </w:tcMar>
            <w:vAlign w:val="center"/>
          </w:tcPr>
          <w:p>
            <w:pPr>
              <w:keepNext w:val="false"/>
              <w:spacing w:after="0" w:before="0" w:line="240"/>
              <w:jc w:val="left"/>
            </w:pPr>
            <w:r>
              <w:t xml:space="preserve">Giá trị thu được: ngân sách của phần việc thực sự đã xong = % hoàn thành × BAC của gói</w:t>
            </w:r>
          </w:p>
        </w:tc>
        <w:tc>
          <w:tcPr>
            <w:tcW w:type="dxa" w:w="3471"/>
            <w:tcMar>
              <w:top w:type="dxa" w:w="15"/>
              <w:left w:type="dxa" w:w="60"/>
              <w:bottom w:type="dxa" w:w="15"/>
              <w:right w:type="dxa" w:w="60"/>
            </w:tcMar>
            <w:vAlign w:val="center"/>
          </w:tcPr>
          <w:p>
            <w:pPr>
              <w:keepNext w:val="false"/>
              <w:spacing w:after="0" w:before="0" w:line="240"/>
              <w:jc w:val="left"/>
            </w:pPr>
            <w:r>
              <w:t xml:space="preserve">712,2</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AC</w:t>
            </w:r>
            <w:r>
              <w:t xml:space="preserve"> (ACWP)</w:t>
            </w:r>
          </w:p>
        </w:tc>
        <w:tc>
          <w:tcPr>
            <w:tcW w:type="dxa" w:w="4100"/>
            <w:tcMar>
              <w:top w:type="dxa" w:w="15"/>
              <w:left w:type="dxa" w:w="60"/>
              <w:bottom w:type="dxa" w:w="15"/>
              <w:right w:type="dxa" w:w="60"/>
            </w:tcMar>
            <w:vAlign w:val="center"/>
          </w:tcPr>
          <w:p>
            <w:pPr>
              <w:keepNext w:val="false"/>
              <w:spacing w:after="0" w:before="0" w:line="240"/>
              <w:jc w:val="left"/>
            </w:pPr>
            <w:r>
              <w:t xml:space="preserve">Chi phí thực tế đã chi cho phần việc đã làm</w:t>
            </w:r>
          </w:p>
        </w:tc>
        <w:tc>
          <w:tcPr>
            <w:tcW w:type="dxa" w:w="3471"/>
            <w:tcMar>
              <w:top w:type="dxa" w:w="15"/>
              <w:left w:type="dxa" w:w="60"/>
              <w:bottom w:type="dxa" w:w="15"/>
              <w:right w:type="dxa" w:w="60"/>
            </w:tcMar>
            <w:vAlign w:val="center"/>
          </w:tcPr>
          <w:p>
            <w:pPr>
              <w:keepNext w:val="false"/>
              <w:spacing w:after="0" w:before="0" w:line="240"/>
              <w:jc w:val="left"/>
            </w:pPr>
            <w:r>
              <w:t xml:space="preserve">776,8</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CV</w:t>
            </w:r>
          </w:p>
        </w:tc>
        <w:tc>
          <w:tcPr>
            <w:tcW w:type="dxa" w:w="4100"/>
            <w:tcMar>
              <w:top w:type="dxa" w:w="15"/>
              <w:left w:type="dxa" w:w="60"/>
              <w:bottom w:type="dxa" w:w="15"/>
              <w:right w:type="dxa" w:w="60"/>
            </w:tcMar>
            <w:vAlign w:val="center"/>
          </w:tcPr>
          <w:p>
            <w:pPr>
              <w:keepNext w:val="false"/>
              <w:spacing w:after="0" w:before="0" w:line="240"/>
              <w:jc w:val="left"/>
            </w:pPr>
            <w:r>
              <w:t xml:space="preserve">EV − AC (âm: vượt chi phí)</w:t>
            </w:r>
          </w:p>
        </w:tc>
        <w:tc>
          <w:tcPr>
            <w:tcW w:type="dxa" w:w="3471"/>
            <w:tcMar>
              <w:top w:type="dxa" w:w="15"/>
              <w:left w:type="dxa" w:w="60"/>
              <w:bottom w:type="dxa" w:w="15"/>
              <w:right w:type="dxa" w:w="60"/>
            </w:tcMar>
            <w:vAlign w:val="center"/>
          </w:tcPr>
          <w:p>
            <w:pPr>
              <w:keepNext w:val="false"/>
              <w:spacing w:after="0" w:before="0" w:line="240"/>
              <w:jc w:val="left"/>
            </w:pPr>
            <w:r>
              <w:t xml:space="preserve">−64,6</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SV</w:t>
            </w:r>
          </w:p>
        </w:tc>
        <w:tc>
          <w:tcPr>
            <w:tcW w:type="dxa" w:w="4100"/>
            <w:tcMar>
              <w:top w:type="dxa" w:w="15"/>
              <w:left w:type="dxa" w:w="60"/>
              <w:bottom w:type="dxa" w:w="15"/>
              <w:right w:type="dxa" w:w="60"/>
            </w:tcMar>
            <w:vAlign w:val="center"/>
          </w:tcPr>
          <w:p>
            <w:pPr>
              <w:keepNext w:val="false"/>
              <w:spacing w:after="0" w:before="0" w:line="240"/>
              <w:jc w:val="left"/>
            </w:pPr>
            <w:r>
              <w:t xml:space="preserve">EV − PV (âm: chậm tiến độ)</w:t>
            </w:r>
          </w:p>
        </w:tc>
        <w:tc>
          <w:tcPr>
            <w:tcW w:type="dxa" w:w="3471"/>
            <w:tcMar>
              <w:top w:type="dxa" w:w="15"/>
              <w:left w:type="dxa" w:w="60"/>
              <w:bottom w:type="dxa" w:w="15"/>
              <w:right w:type="dxa" w:w="60"/>
            </w:tcMar>
            <w:vAlign w:val="center"/>
          </w:tcPr>
          <w:p>
            <w:pPr>
              <w:keepNext w:val="false"/>
              <w:spacing w:after="0" w:before="0" w:line="240"/>
              <w:jc w:val="left"/>
            </w:pPr>
            <w:r>
              <w:t xml:space="preserve">−41,6</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CPI</w:t>
            </w:r>
          </w:p>
        </w:tc>
        <w:tc>
          <w:tcPr>
            <w:tcW w:type="dxa" w:w="4100"/>
            <w:tcMar>
              <w:top w:type="dxa" w:w="15"/>
              <w:left w:type="dxa" w:w="60"/>
              <w:bottom w:type="dxa" w:w="15"/>
              <w:right w:type="dxa" w:w="60"/>
            </w:tcMar>
            <w:vAlign w:val="center"/>
          </w:tcPr>
          <w:p>
            <w:pPr>
              <w:keepNext w:val="false"/>
              <w:spacing w:after="0" w:before="0" w:line="240"/>
              <w:jc w:val="left"/>
            </w:pPr>
            <w:r>
              <w:t xml:space="preserve">EV/AC (&lt; 1: vượt chi phí)</w:t>
            </w:r>
          </w:p>
        </w:tc>
        <w:tc>
          <w:tcPr>
            <w:tcW w:type="dxa" w:w="3471"/>
            <w:tcMar>
              <w:top w:type="dxa" w:w="15"/>
              <w:left w:type="dxa" w:w="60"/>
              <w:bottom w:type="dxa" w:w="15"/>
              <w:right w:type="dxa" w:w="60"/>
            </w:tcMar>
            <w:vAlign w:val="center"/>
          </w:tcPr>
          <w:p>
            <w:pPr>
              <w:keepNext w:val="false"/>
              <w:spacing w:after="0" w:before="0" w:line="240"/>
              <w:jc w:val="left"/>
            </w:pPr>
            <w:r>
              <w:t xml:space="preserve">0,92 – mỗi 1.000 đồng chi tạo 917 đồng giá trị</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SPI</w:t>
            </w:r>
          </w:p>
        </w:tc>
        <w:tc>
          <w:tcPr>
            <w:tcW w:type="dxa" w:w="4100"/>
            <w:tcMar>
              <w:top w:type="dxa" w:w="15"/>
              <w:left w:type="dxa" w:w="60"/>
              <w:bottom w:type="dxa" w:w="15"/>
              <w:right w:type="dxa" w:w="60"/>
            </w:tcMar>
            <w:vAlign w:val="center"/>
          </w:tcPr>
          <w:p>
            <w:pPr>
              <w:keepNext w:val="false"/>
              <w:spacing w:after="0" w:before="0" w:line="240"/>
              <w:jc w:val="left"/>
            </w:pPr>
            <w:r>
              <w:t xml:space="preserve">EV/PV (&lt; 1: chậm tiến độ)</w:t>
            </w:r>
          </w:p>
        </w:tc>
        <w:tc>
          <w:tcPr>
            <w:tcW w:type="dxa" w:w="3471"/>
            <w:tcMar>
              <w:top w:type="dxa" w:w="15"/>
              <w:left w:type="dxa" w:w="60"/>
              <w:bottom w:type="dxa" w:w="15"/>
              <w:right w:type="dxa" w:w="60"/>
            </w:tcMar>
            <w:vAlign w:val="center"/>
          </w:tcPr>
          <w:p>
            <w:pPr>
              <w:keepNext w:val="false"/>
              <w:spacing w:after="0" w:before="0" w:line="240"/>
              <w:jc w:val="left"/>
            </w:pPr>
            <w:r>
              <w:t xml:space="preserve">0,94 – làm được 94% khối lượng kế hoạch</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ETC</w:t>
            </w:r>
          </w:p>
        </w:tc>
        <w:tc>
          <w:tcPr>
            <w:tcW w:type="dxa" w:w="4100"/>
            <w:tcMar>
              <w:top w:type="dxa" w:w="15"/>
              <w:left w:type="dxa" w:w="60"/>
              <w:bottom w:type="dxa" w:w="15"/>
              <w:right w:type="dxa" w:w="60"/>
            </w:tcMar>
            <w:vAlign w:val="center"/>
          </w:tcPr>
          <w:p>
            <w:pPr>
              <w:keepNext w:val="false"/>
              <w:spacing w:after="0" w:before="0" w:line="240"/>
              <w:jc w:val="left"/>
            </w:pPr>
            <w:r>
              <w:t xml:space="preserve">Còn phải chi: BAC − EV (chênh lệch không điển hình) hoặc (BAC − EV)/CPI (điển hình)</w:t>
            </w:r>
          </w:p>
        </w:tc>
        <w:tc>
          <w:tcPr>
            <w:tcW w:type="dxa" w:w="3471"/>
            <w:tcMar>
              <w:top w:type="dxa" w:w="15"/>
              <w:left w:type="dxa" w:w="60"/>
              <w:bottom w:type="dxa" w:w="15"/>
              <w:right w:type="dxa" w:w="60"/>
            </w:tcMar>
            <w:vAlign w:val="center"/>
          </w:tcPr>
          <w:p>
            <w:pPr>
              <w:keepNext w:val="false"/>
              <w:spacing w:after="0" w:before="0" w:line="240"/>
              <w:jc w:val="left"/>
            </w:pPr>
            <w:r>
              <w:t xml:space="preserve">647,8 / 706,5</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EAC</w:t>
            </w:r>
          </w:p>
        </w:tc>
        <w:tc>
          <w:tcPr>
            <w:tcW w:type="dxa" w:w="4100"/>
            <w:tcMar>
              <w:top w:type="dxa" w:w="15"/>
              <w:left w:type="dxa" w:w="60"/>
              <w:bottom w:type="dxa" w:w="15"/>
              <w:right w:type="dxa" w:w="60"/>
            </w:tcMar>
            <w:vAlign w:val="center"/>
          </w:tcPr>
          <w:p>
            <w:pPr>
              <w:keepNext w:val="false"/>
              <w:spacing w:after="0" w:before="0" w:line="240"/>
              <w:jc w:val="left"/>
            </w:pPr>
            <w:r>
              <w:t xml:space="preserve">Dự báo tổng chi phí = AC + ETC: không điển hình AC + BAC − EV; điển hình BAC/CPI</w:t>
            </w:r>
          </w:p>
        </w:tc>
        <w:tc>
          <w:tcPr>
            <w:tcW w:type="dxa" w:w="3471"/>
            <w:tcMar>
              <w:top w:type="dxa" w:w="15"/>
              <w:left w:type="dxa" w:w="60"/>
              <w:bottom w:type="dxa" w:w="15"/>
              <w:right w:type="dxa" w:w="60"/>
            </w:tcMar>
            <w:vAlign w:val="center"/>
          </w:tcPr>
          <w:p>
            <w:pPr>
              <w:keepNext w:val="false"/>
              <w:spacing w:after="0" w:before="0" w:line="240"/>
              <w:jc w:val="left"/>
            </w:pPr>
            <w:r>
              <w:t xml:space="preserve">1.424,6 / 1.483,4 (đều &lt; 1.500)</w:t>
            </w:r>
          </w:p>
        </w:tc>
      </w:tr>
      <w:tr>
        <w:trPr>
          <w:cantSplit w:val="off"/>
        </w:trPr>
        <w:tc>
          <w:tcPr>
            <w:tcW w:type="dxa" w:w="1500"/>
            <w:tcMar>
              <w:top w:type="dxa" w:w="15"/>
              <w:left w:type="dxa" w:w="60"/>
              <w:bottom w:type="dxa" w:w="15"/>
              <w:right w:type="dxa" w:w="60"/>
            </w:tcMar>
            <w:vAlign w:val="center"/>
          </w:tcPr>
          <w:p>
            <w:pPr>
              <w:keepNext/>
              <w:spacing w:after="0" w:before="0" w:line="240"/>
              <w:jc w:val="left"/>
            </w:pPr>
            <w:r>
              <w:rPr>
                <w:b/>
                <w:bCs/>
              </w:rPr>
              <w:t xml:space="preserve">VAC</w:t>
            </w:r>
          </w:p>
        </w:tc>
        <w:tc>
          <w:tcPr>
            <w:tcW w:type="dxa" w:w="4100"/>
            <w:tcMar>
              <w:top w:type="dxa" w:w="15"/>
              <w:left w:type="dxa" w:w="60"/>
              <w:bottom w:type="dxa" w:w="15"/>
              <w:right w:type="dxa" w:w="60"/>
            </w:tcMar>
            <w:vAlign w:val="center"/>
          </w:tcPr>
          <w:p>
            <w:pPr>
              <w:keepNext/>
              <w:spacing w:after="0" w:before="0" w:line="240"/>
              <w:jc w:val="left"/>
            </w:pPr>
            <w:r>
              <w:t xml:space="preserve">BAC − EAC</w:t>
            </w:r>
          </w:p>
        </w:tc>
        <w:tc>
          <w:tcPr>
            <w:tcW w:type="dxa" w:w="3471"/>
            <w:tcMar>
              <w:top w:type="dxa" w:w="15"/>
              <w:left w:type="dxa" w:w="60"/>
              <w:bottom w:type="dxa" w:w="15"/>
              <w:right w:type="dxa" w:w="60"/>
            </w:tcMar>
            <w:vAlign w:val="center"/>
          </w:tcPr>
          <w:p>
            <w:pPr>
              <w:keepNext/>
              <w:spacing w:after="0" w:before="0" w:line="240"/>
              <w:jc w:val="left"/>
            </w:pPr>
            <w:r>
              <w:t xml:space="preserve">−64,6 / −123,4</w:t>
            </w:r>
          </w:p>
        </w:tc>
      </w:tr>
      <w:tr>
        <w:trPr>
          <w:cantSplit w:val="off"/>
        </w:trPr>
        <w:tc>
          <w:tcPr>
            <w:tcW w:type="dxa" w:w="1500"/>
            <w:tcMar>
              <w:top w:type="dxa" w:w="15"/>
              <w:left w:type="dxa" w:w="60"/>
              <w:bottom w:type="dxa" w:w="15"/>
              <w:right w:type="dxa" w:w="60"/>
            </w:tcMar>
            <w:vAlign w:val="center"/>
          </w:tcPr>
          <w:p>
            <w:pPr>
              <w:keepNext w:val="false"/>
              <w:spacing w:after="0" w:before="0" w:line="240"/>
              <w:jc w:val="left"/>
            </w:pPr>
            <w:r>
              <w:rPr>
                <w:b/>
                <w:bCs/>
              </w:rPr>
              <w:t xml:space="preserve">TCPI</w:t>
            </w:r>
            <w:r>
              <w:t xml:space="preserve"> (mở rộng)</w:t>
            </w:r>
          </w:p>
        </w:tc>
        <w:tc>
          <w:tcPr>
            <w:tcW w:type="dxa" w:w="4100"/>
            <w:tcMar>
              <w:top w:type="dxa" w:w="15"/>
              <w:left w:type="dxa" w:w="60"/>
              <w:bottom w:type="dxa" w:w="15"/>
              <w:right w:type="dxa" w:w="60"/>
            </w:tcMar>
            <w:vAlign w:val="center"/>
          </w:tcPr>
          <w:p>
            <w:pPr>
              <w:keepNext w:val="false"/>
              <w:spacing w:after="0" w:before="0" w:line="240"/>
              <w:jc w:val="left"/>
            </w:pPr>
            <w:r>
              <w:t xml:space="preserve">(BAC − EV)/(BAC − AC): CPI phải đạt cho phần việc còn lại</w:t>
            </w:r>
          </w:p>
        </w:tc>
        <w:tc>
          <w:tcPr>
            <w:tcW w:type="dxa" w:w="3471"/>
            <w:tcMar>
              <w:top w:type="dxa" w:w="15"/>
              <w:left w:type="dxa" w:w="60"/>
              <w:bottom w:type="dxa" w:w="15"/>
              <w:right w:type="dxa" w:w="60"/>
            </w:tcMar>
            <w:vAlign w:val="center"/>
          </w:tcPr>
          <w:p>
            <w:pPr>
              <w:keepNext w:val="false"/>
              <w:spacing w:after="0" w:before="0" w:line="240"/>
              <w:jc w:val="left"/>
            </w:pPr>
            <w:r>
              <w:t xml:space="preserve">1,11 để về đúng BAC; 0,90 để không vượt 1.500 (báo cáo không dùng)</w:t>
            </w:r>
          </w:p>
        </w:tc>
      </w:tr>
    </w:tbl>
    <w:p>
      <w:pPr>
        <w:pStyle w:val="ListParagraph"/>
        <w:numPr>
          <w:ilvl w:val="0"/>
          <w:numId w:val="2"/>
        </w:numPr>
        <w:spacing w:after="60" w:before="120" w:line="264"/>
        <w:jc w:val="left"/>
      </w:pPr>
      <w:r>
        <w:rPr>
          <w:b/>
          <w:bCs/>
        </w:rPr>
        <w:t xml:space="preserve">Đo số liệu:</w:t>
      </w:r>
      <w:r>
        <w:t xml:space="preserve"> % hoàn thành do PM xác nhận theo đơn vị đo của work package (Bảng 7: số nhà hàng go‑live, số test case…); EV = % hoàn thành × BAC; AC do Kế toán trưởng xác nhận từ sổ chi phí. Cách khác: 0/100, 50/50, theo mốc có trọng số.</w:t>
      </w:r>
    </w:p>
    <w:p>
      <w:pPr>
        <w:pStyle w:val="ListParagraph"/>
        <w:numPr>
          <w:ilvl w:val="0"/>
          <w:numId w:val="2"/>
        </w:numPr>
        <w:spacing w:after="60" w:before="0" w:line="264"/>
        <w:jc w:val="left"/>
      </w:pPr>
      <w:r>
        <w:rPr>
          <w:b/>
          <w:bCs/>
        </w:rPr>
        <w:t xml:space="preserve">Ngưỡng của bài:</w:t>
      </w:r>
      <w:r>
        <w:t xml:space="preserve"> CPI, SPI ≥ 0,95 bình thường; 0,90 – &lt; 0,95 mức vàng (PM lập hành động khắc phục); &lt; 0,90 hoặc EAC điển hình vượt 1,5 tỷ đồng là mức đỏ (họp CCB trong 5 ngày làm việc).</w:t>
      </w:r>
    </w:p>
    <w:p>
      <w:pPr>
        <w:pStyle w:val="ListParagraph"/>
        <w:numPr>
          <w:ilvl w:val="0"/>
          <w:numId w:val="2"/>
        </w:numPr>
        <w:spacing w:after="60" w:before="0" w:line="264"/>
        <w:jc w:val="left"/>
      </w:pPr>
      <w:r>
        <w:rPr>
          <w:b/>
          <w:bCs/>
        </w:rPr>
        <w:t xml:space="preserve">Diễn giải kỳ tháng 5:</w:t>
      </w:r>
      <w:r>
        <w:t xml:space="preserve"> CPI, SPI cùng ở mức vàng và xấu dần (CPI 0,99 → 0,97 → 0,92; SPI 1,00 → 1,00 → 0,94). Gói 4.2.1 (hoạt động F) chiếm 49.600.000 đồng (≈ 77%) chênh lệch chi phí vì mới xong 60% nhưng đã chi hết kế hoạch và làm lại 4 ngày công; toàn bộ chậm tiến độ nằm ở 4.2.1.</w:t>
      </w:r>
    </w:p>
    <w:p>
      <w:pPr>
        <w:pStyle w:val="ListParagraph"/>
        <w:numPr>
          <w:ilvl w:val="0"/>
          <w:numId w:val="2"/>
        </w:numPr>
        <w:spacing w:after="60" w:before="0" w:line="264"/>
        <w:jc w:val="left"/>
      </w:pPr>
      <w:r>
        <w:rPr>
          <w:b/>
          <w:bCs/>
        </w:rPr>
        <w:t xml:space="preserve">Hành động khắc phục:</w:t>
      </w:r>
      <w:r>
        <w:t xml:space="preserve"> thêm 1 tư vấn tuần 14 để F xong cuối tuần 14 (+2.000.000 đồng, giữ 26 tuần); phụ lục hợp đồng: thời gian chờ bên thứ ba cấp quyền không tính công; ký giá cố định thiết bị đợt 2 (tránh tăng 5% ≈ 18.400.000 đồng); báo cáo EVM 2 tuần/lần cho Sponsor đến khi CPI, SPI ≥ 0,95; chưa giải ngân dự phòng. Sau khắc phục EAC không điển hình 1.426,6 triệu đồng, còn cách ngân sách 73,4 triệu đồng.</w:t>
      </w:r>
    </w:p>
    <w:p>
      <w:pPr>
        <w:spacing w:after="60" w:line="264"/>
        <w:jc w:val="both"/>
      </w:pPr>
      <w:r>
        <w:rPr>
          <w:b/>
          <w:bCs/>
        </w:rPr>
        <w:t xml:space="preserve">Trong bài:</w:t>
      </w:r>
      <w:r>
        <w:t xml:space="preserve"> Bảng 15, Bảng 16, Bảng 17; sheet EVM.</w:t>
      </w:r>
    </w:p>
    <w:p>
      <w:pPr>
        <w:keepNext/>
        <w:spacing w:after="60" w:before="160"/>
        <w:jc w:val="center"/>
      </w:pPr>
      <w:r>
        <w:rPr>
          <w:b/>
          <w:bCs/>
        </w:rPr>
        <w:t xml:space="preserve">Câu hỏi vấn đáp hay gặp</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300"/>
        <w:gridCol w:w="5771"/>
      </w:tblGrid>
      <w:tr>
        <w:trPr>
          <w:tblHeader/>
        </w:trPr>
        <w:tc>
          <w:tcPr>
            <w:tcW w:type="dxa" w:w="3300"/>
            <w:shd w:fill="EDE6ED" w:color="auto" w:val="clear"/>
            <w:tcMar>
              <w:top w:type="dxa" w:w="15"/>
              <w:left w:type="dxa" w:w="60"/>
              <w:bottom w:type="dxa" w:w="15"/>
              <w:right w:type="dxa" w:w="60"/>
            </w:tcMar>
            <w:vAlign w:val="center"/>
          </w:tcPr>
          <w:p>
            <w:pPr>
              <w:keepNext/>
              <w:spacing w:after="0" w:before="0" w:line="240"/>
              <w:jc w:val="center"/>
            </w:pPr>
            <w:r>
              <w:rPr>
                <w:b/>
                <w:bCs/>
              </w:rPr>
              <w:t xml:space="preserve">Câu hỏi</w:t>
            </w:r>
          </w:p>
        </w:tc>
        <w:tc>
          <w:tcPr>
            <w:tcW w:type="dxa" w:w="5771"/>
            <w:shd w:fill="EDE6ED" w:color="auto" w:val="clear"/>
            <w:tcMar>
              <w:top w:type="dxa" w:w="15"/>
              <w:left w:type="dxa" w:w="60"/>
              <w:bottom w:type="dxa" w:w="15"/>
              <w:right w:type="dxa" w:w="60"/>
            </w:tcMar>
            <w:vAlign w:val="center"/>
          </w:tcPr>
          <w:p>
            <w:pPr>
              <w:keepNext/>
              <w:spacing w:after="0" w:before="0" w:line="240"/>
              <w:jc w:val="center"/>
            </w:pPr>
            <w:r>
              <w:rPr>
                <w:b/>
                <w:bCs/>
              </w:rPr>
              <w:t xml:space="preserve">Gợi ý trả lời (theo số liệu của bài)</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CPI 0,92 nghĩa là gì?</w:t>
            </w:r>
          </w:p>
        </w:tc>
        <w:tc>
          <w:tcPr>
            <w:tcW w:type="dxa" w:w="5771"/>
            <w:tcMar>
              <w:top w:type="dxa" w:w="15"/>
              <w:left w:type="dxa" w:w="60"/>
              <w:bottom w:type="dxa" w:w="15"/>
              <w:right w:type="dxa" w:w="60"/>
            </w:tcMar>
            <w:vAlign w:val="center"/>
          </w:tcPr>
          <w:p>
            <w:pPr>
              <w:keepNext w:val="false"/>
              <w:spacing w:after="0" w:before="0" w:line="240"/>
              <w:jc w:val="left"/>
            </w:pPr>
            <w:r>
              <w:t xml:space="preserve">Mỗi 1.000 đồng chi chỉ tạo ≈ 917 đồng giá trị: dự án đang vượt chi phí (CV = −64,6 triệu đồng).</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Vì sao có 2 giá trị EAC?</w:t>
            </w:r>
          </w:p>
        </w:tc>
        <w:tc>
          <w:tcPr>
            <w:tcW w:type="dxa" w:w="5771"/>
            <w:tcMar>
              <w:top w:type="dxa" w:w="15"/>
              <w:left w:type="dxa" w:w="60"/>
              <w:bottom w:type="dxa" w:w="15"/>
              <w:right w:type="dxa" w:w="60"/>
            </w:tcMar>
            <w:vAlign w:val="center"/>
          </w:tcPr>
          <w:p>
            <w:pPr>
              <w:keepNext w:val="false"/>
              <w:spacing w:after="0" w:before="0" w:line="240"/>
              <w:jc w:val="left"/>
            </w:pPr>
            <w:r>
              <w:t xml:space="preserve">Không điển hình (chênh lệch chỉ xảy ra một lần): EAC = AC + (BAC − EV) = 1.424,6. Điển hình (hiệu suất xấu tiếp diễn): EAC = BAC/CPI = 1.483,4. Cả hai &lt; 1.500 nhưng dự phòng chỉ còn 75,4 – 16,6 triệu đồng.</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NPV dương nói lên gì?</w:t>
            </w:r>
          </w:p>
        </w:tc>
        <w:tc>
          <w:tcPr>
            <w:tcW w:type="dxa" w:w="5771"/>
            <w:tcMar>
              <w:top w:type="dxa" w:w="15"/>
              <w:left w:type="dxa" w:w="60"/>
              <w:bottom w:type="dxa" w:w="15"/>
              <w:right w:type="dxa" w:w="60"/>
            </w:tcMar>
            <w:vAlign w:val="center"/>
          </w:tcPr>
          <w:p>
            <w:pPr>
              <w:keepNext w:val="false"/>
              <w:spacing w:after="0" w:before="0" w:line="240"/>
              <w:jc w:val="left"/>
            </w:pPr>
            <w:r>
              <w:t xml:space="preserve">Giá trị hiện tại của lợi ích lớn hơn của chi phí ở r = 12%: dự án tạo thêm ≈ 1,24 tỷ đồng giá trị → nên làm; NPV = 0 khi lợi ích chỉ đạt 62,8% ước tính.</w:t>
            </w:r>
          </w:p>
        </w:tc>
      </w:tr>
      <w:tr>
        <w:trPr>
          <w:cantSplit w:val="off"/>
        </w:trPr>
        <w:tc>
          <w:tcPr>
            <w:tcW w:type="dxa" w:w="3300"/>
            <w:tcMar>
              <w:top w:type="dxa" w:w="15"/>
              <w:left w:type="dxa" w:w="60"/>
              <w:bottom w:type="dxa" w:w="15"/>
              <w:right w:type="dxa" w:w="60"/>
            </w:tcMar>
            <w:vAlign w:val="center"/>
          </w:tcPr>
          <w:p>
            <w:pPr>
              <w:keepNext/>
              <w:spacing w:after="0" w:before="0" w:line="240"/>
              <w:jc w:val="left"/>
            </w:pPr>
            <w:r>
              <w:t xml:space="preserve">Dự phòng 140 triệu đồng dựa vào đâu?</w:t>
            </w:r>
          </w:p>
        </w:tc>
        <w:tc>
          <w:tcPr>
            <w:tcW w:type="dxa" w:w="5771"/>
            <w:tcMar>
              <w:top w:type="dxa" w:w="15"/>
              <w:left w:type="dxa" w:w="60"/>
              <w:bottom w:type="dxa" w:w="15"/>
              <w:right w:type="dxa" w:w="60"/>
            </w:tcMar>
            <w:vAlign w:val="center"/>
          </w:tcPr>
          <w:p>
            <w:pPr>
              <w:keepNext/>
              <w:spacing w:after="0" w:before="0" w:line="240"/>
              <w:jc w:val="left"/>
            </w:pPr>
            <w:r>
              <w:t xml:space="preserve">Cộng tác động của 6 rủi ro đã nhận diện (40 + 30 + 24 + 20 + 20 + 6); là contingency reserve, chỉ dùng khi CCB duyệt; kỳ tháng 5 đã cần 46% – 88%.</w:t>
            </w:r>
          </w:p>
        </w:tc>
      </w:tr>
      <w:tr>
        <w:trPr>
          <w:cantSplit w:val="off"/>
        </w:trPr>
        <w:tc>
          <w:tcPr>
            <w:tcW w:type="dxa" w:w="3300"/>
            <w:tcMar>
              <w:top w:type="dxa" w:w="15"/>
              <w:left w:type="dxa" w:w="60"/>
              <w:bottom w:type="dxa" w:w="15"/>
              <w:right w:type="dxa" w:w="60"/>
            </w:tcMar>
            <w:vAlign w:val="center"/>
          </w:tcPr>
          <w:p>
            <w:pPr>
              <w:keepNext w:val="false"/>
              <w:spacing w:after="0" w:before="0" w:line="240"/>
              <w:jc w:val="left"/>
            </w:pPr>
            <w:r>
              <w:t xml:space="preserve">Top‑down khác bottom‑up?</w:t>
            </w:r>
          </w:p>
        </w:tc>
        <w:tc>
          <w:tcPr>
            <w:tcW w:type="dxa" w:w="5771"/>
            <w:tcMar>
              <w:top w:type="dxa" w:w="15"/>
              <w:left w:type="dxa" w:w="60"/>
              <w:bottom w:type="dxa" w:w="15"/>
              <w:right w:type="dxa" w:w="60"/>
            </w:tcMar>
            <w:vAlign w:val="center"/>
          </w:tcPr>
          <w:p>
            <w:pPr>
              <w:keepNext w:val="false"/>
              <w:spacing w:after="0" w:before="0" w:line="240"/>
              <w:jc w:val="left"/>
            </w:pPr>
            <w:r>
              <w:t xml:space="preserve">Top‑down (tương tự): nhanh, dùng cho ngân sách sơ bộ ở Charter. Bottom‑up: cộng từ 25 work package, chính xác hơn, dùng làm cost baseline; hai cách khớp nhau ở 1.360 triệu đồng.</w:t>
            </w:r>
          </w:p>
        </w:tc>
      </w:tr>
    </w:tbl>
    <w:p>
      <w:pPr>
        <w:pStyle w:val="Heading1"/>
      </w:pPr>
      <w:r>
        <w:t xml:space="preserve">5. KIỂM SOÁT THAY ĐỔI VÀ TÍCH HỢP (PHẦN 5 – 6)</w:t>
      </w:r>
    </w:p>
    <w:p>
      <w:pPr>
        <w:pStyle w:val="Heading2"/>
      </w:pPr>
      <w:r>
        <w:t xml:space="preserve">5.1. Quy trình kiểm soát thay đổi</w:t>
      </w:r>
    </w:p>
    <w:p>
      <w:pPr>
        <w:spacing w:after="60" w:line="264"/>
        <w:jc w:val="both"/>
      </w:pPr>
      <w:r>
        <w:t xml:space="preserve">Mọi thay đổi sản phẩm hoặc phạm vi đi qua quy trình chính thức và kết thúc bằng phê duyệt. Bốn bước: </w:t>
      </w:r>
      <w:r>
        <w:rPr>
          <w:b/>
          <w:bCs/>
        </w:rPr>
        <w:t xml:space="preserve">tiếp nhận</w:t>
      </w:r>
      <w:r>
        <w:t xml:space="preserve"> phiếu yêu cầu thay đổi (CR), ghi nhật ký → </w:t>
      </w:r>
      <w:r>
        <w:rPr>
          <w:b/>
          <w:bCs/>
        </w:rPr>
        <w:t xml:space="preserve">đánh giá tác động</w:t>
      </w:r>
      <w:r>
        <w:t xml:space="preserve"> lên phạm vi (WBS), lịch (tính lại CPM), chi phí (bottom‑up, EAC), rủi ro, lợi ích → </w:t>
      </w:r>
      <w:r>
        <w:rPr>
          <w:b/>
          <w:bCs/>
        </w:rPr>
        <w:t xml:space="preserve">quyết định</w:t>
      </w:r>
      <w:r>
        <w:t xml:space="preserve"> theo thẩm quyền → </w:t>
      </w:r>
      <w:r>
        <w:rPr>
          <w:b/>
          <w:bCs/>
        </w:rPr>
        <w:t xml:space="preserve">thực hiện</w:t>
      </w:r>
      <w:r>
        <w:t xml:space="preserve"> (cập nhật baseline, thông báo, lưu hồ sơ cả phiếu bị từ chối). </w:t>
      </w:r>
      <w:r>
        <w:rPr>
          <w:b/>
          <w:bCs/>
        </w:rPr>
        <w:t xml:space="preserve">CCB</w:t>
      </w:r>
      <w:r>
        <w:t xml:space="preserve"> (Change Control Board) là ban kiểm soát thay đổi.</w:t>
      </w:r>
    </w:p>
    <w:p>
      <w:pPr>
        <w:pStyle w:val="ListParagraph"/>
        <w:numPr>
          <w:ilvl w:val="0"/>
          <w:numId w:val="2"/>
        </w:numPr>
        <w:spacing w:after="60" w:before="0" w:line="264"/>
        <w:jc w:val="left"/>
      </w:pPr>
      <w:r>
        <w:rPr>
          <w:b/>
          <w:bCs/>
        </w:rPr>
        <w:t xml:space="preserve">Thẩm quyền trong bài:</w:t>
      </w:r>
      <w:r>
        <w:t xml:space="preserve"> PM duyệt đến 50.000.000 đồng/khoản và không đổi mốc; CCB (Sponsor, GĐ vận hành, Kế toán trưởng, PM) quyết định thay đổi phạm vi, mốc trong 5 ngày làm việc; Sponsor duyệt nếu vượt 1,5 tỷ đồng hoặc nghiệm thu muộn hơn 27/08/2027.</w:t>
      </w:r>
    </w:p>
    <w:p>
      <w:pPr>
        <w:pStyle w:val="ListParagraph"/>
        <w:numPr>
          <w:ilvl w:val="0"/>
          <w:numId w:val="2"/>
        </w:numPr>
        <w:spacing w:after="60" w:before="0" w:line="264"/>
        <w:jc w:val="left"/>
      </w:pPr>
      <w:r>
        <w:rPr>
          <w:b/>
          <w:bCs/>
        </w:rPr>
        <w:t xml:space="preserve">CR‑01 – ứng dụng di động riêng</w:t>
      </w:r>
      <w:r>
        <w:t xml:space="preserve"> (Marketing đề xuất ngày 31/05/2027; hạng mục đang thuộc danh mục loại trừ): thêm work package 4.3 và hoạt động U 8 tuần sau E, trước SIT → ES(L) 14 → 22; dự án 26 → 34 tuần; M7 27/08/2027 → 22/10/2027; thời gian chạy ổn định trước 01/12/2027 còn 4,1 → 2,2 tháng. Chi phí 300 triệu đồng (bottom‑up: 110 ngày công tư vấn, 15 BA, 25 nội bộ, dịch vụ 32,5) → EAC 1.724,6 – 1.783,4 &gt; 1.500. NPV 1.243,2 → 943,2; ROI 59,4% → 39,4%; hoàn vốn 1,29 → 1,55 năm.</w:t>
      </w:r>
    </w:p>
    <w:p>
      <w:pPr>
        <w:pStyle w:val="ListParagraph"/>
        <w:numPr>
          <w:ilvl w:val="0"/>
          <w:numId w:val="2"/>
        </w:numPr>
        <w:spacing w:after="60" w:before="0" w:line="264"/>
        <w:jc w:val="left"/>
      </w:pPr>
      <w:r>
        <w:rPr>
          <w:b/>
          <w:bCs/>
        </w:rPr>
        <w:t xml:space="preserve">Quyết định:</w:t>
      </w:r>
      <w:r>
        <w:t xml:space="preserve"> CCB họp 04/06/2027, Lê Văn Thành (Tổng Giám đốc, chủ trì CCB) </w:t>
      </w:r>
      <w:r>
        <w:rPr>
          <w:b/>
          <w:bCs/>
        </w:rPr>
        <w:t xml:space="preserve">từ chối</w:t>
      </w:r>
      <w:r>
        <w:t xml:space="preserve"> đưa vào baseline, ghi vào danh mục giai đoạn 2. Lý do: trễ 8 tuần vi phạm ưu tiên 1 (chỉ còn 2,2 tháng chạy ổn định, cần ≥ 3); EAC vượt ngân sách, dự phòng không đủ; lợi ích chưa lượng hóa trong khi web đặt món, QR order đã phục vụ BR‑05. Baseline giữ nguyên.</w:t>
      </w:r>
    </w:p>
    <w:p>
      <w:pPr>
        <w:spacing w:after="60" w:line="264"/>
        <w:jc w:val="both"/>
      </w:pPr>
      <w:r>
        <w:rPr>
          <w:b/>
          <w:bCs/>
        </w:rPr>
        <w:t xml:space="preserve">Trong bài:</w:t>
      </w:r>
      <w:r>
        <w:t xml:space="preserve"> mục 5.3, Bảng 18; sheet Thay đổi.</w:t>
      </w:r>
    </w:p>
    <w:p>
      <w:pPr>
        <w:pStyle w:val="Heading2"/>
      </w:pPr>
      <w:r>
        <w:t xml:space="preserve">5.2. Kiểm tra nhất quán (tiêu chí F1)</w:t>
      </w:r>
    </w:p>
    <w:p>
      <w:pPr>
        <w:pStyle w:val="ListParagraph"/>
        <w:numPr>
          <w:ilvl w:val="0"/>
          <w:numId w:val="2"/>
        </w:numPr>
        <w:spacing w:after="60" w:before="0" w:line="264"/>
        <w:jc w:val="left"/>
      </w:pPr>
      <w:r>
        <w:rPr>
          <w:b/>
          <w:bCs/>
        </w:rPr>
        <w:t xml:space="preserve">Thời gian, mốc (9/9):</w:t>
      </w:r>
      <w:r>
        <w:t xml:space="preserve"> Charter 26 tuần = Critical Path 26 tuần; 8 mốc M0 – M7 trùng ngày cuối tuần của hoạt động gắn mốc.</w:t>
      </w:r>
    </w:p>
    <w:p>
      <w:pPr>
        <w:pStyle w:val="ListParagraph"/>
        <w:numPr>
          <w:ilvl w:val="0"/>
          <w:numId w:val="2"/>
        </w:numPr>
        <w:spacing w:after="60" w:before="0" w:line="264"/>
        <w:jc w:val="left"/>
      </w:pPr>
      <w:r>
        <w:rPr>
          <w:b/>
          <w:bCs/>
        </w:rPr>
        <w:t xml:space="preserve">Ngân sách (9/9):</w:t>
      </w:r>
      <w:r>
        <w:t xml:space="preserve"> 1.500 = BAC 1.360 + dự phòng 140; cơ cấu 640 – 480 – 140 – 40 – 60 của Charter = bảng chi phí bottom‑up; cost baseline lũy kế tháng 8 = 1.360.</w:t>
      </w:r>
    </w:p>
    <w:p>
      <w:pPr>
        <w:pStyle w:val="ListParagraph"/>
        <w:numPr>
          <w:ilvl w:val="0"/>
          <w:numId w:val="2"/>
        </w:numPr>
        <w:spacing w:after="60" w:before="0" w:line="264"/>
        <w:jc w:val="left"/>
      </w:pPr>
      <w:r>
        <w:rPr>
          <w:b/>
          <w:bCs/>
        </w:rPr>
        <w:t xml:space="preserve">Phạm vi – WBS – lịch – chi phí (7/7):</w:t>
      </w:r>
      <w:r>
        <w:t xml:space="preserve"> D1 – D10 đều có work package và yêu cầu truy vết; 25 work package = 20 hoạt động + 5 gói quản lý; cả 25 gói có chi phí.</w:t>
      </w:r>
    </w:p>
    <w:p>
      <w:pPr>
        <w:pStyle w:val="ListParagraph"/>
        <w:numPr>
          <w:ilvl w:val="0"/>
          <w:numId w:val="2"/>
        </w:numPr>
        <w:spacing w:after="60" w:before="0" w:line="264"/>
        <w:jc w:val="left"/>
      </w:pPr>
      <w:r>
        <w:rPr>
          <w:b/>
          <w:bCs/>
        </w:rPr>
        <w:t xml:space="preserve">Theo dõi, baseline (4/4):</w:t>
      </w:r>
      <w:r>
        <w:t xml:space="preserve"> PV tháng 5 = lũy kế cost baseline đến hết T5 (753,8); CR‑01 ra 300 triệu đồng và 8 tuần đúng ước tính ở Charter; vốn đầu tư trong dòng tiền = ngân sách 1.500.</w:t>
      </w:r>
    </w:p>
    <w:p>
      <w:pPr>
        <w:spacing w:after="60" w:line="264"/>
        <w:jc w:val="both"/>
      </w:pPr>
      <w:r>
        <w:rPr>
          <w:b/>
          <w:bCs/>
        </w:rPr>
        <w:t xml:space="preserve">Trong bài:</w:t>
      </w:r>
      <w:r>
        <w:t xml:space="preserve"> Bảng 19: 26 công thức ở sheet Nhất quán + 3 phép truy vết = 29/29 điểm khớp; file Excel tính bằng công thức liên kết giữa các sheet (tiêu chí F2: không dán giá trị).</w:t>
      </w:r>
    </w:p>
    <w:p>
      <w:pPr>
        <w:pStyle w:val="Heading2"/>
      </w:pPr>
      <w:r>
        <w:t xml:space="preserve">5.3. Hạn chế và bài học</w:t>
      </w:r>
    </w:p>
    <w:p>
      <w:pPr>
        <w:pStyle w:val="ListParagraph"/>
        <w:numPr>
          <w:ilvl w:val="0"/>
          <w:numId w:val="2"/>
        </w:numPr>
        <w:spacing w:after="60" w:before="0" w:line="264"/>
        <w:jc w:val="left"/>
      </w:pPr>
      <w:r>
        <w:rPr>
          <w:b/>
          <w:bCs/>
        </w:rPr>
        <w:t xml:space="preserve">Hạn chế:</w:t>
      </w:r>
      <w:r>
        <w:t xml:space="preserve"> không có dự trữ thời gian (đúng hạn 50%); rủi ro dồn ở bên thứ ba (quyền API đã gây 77% chênh lệch chi phí kỳ tháng 5); dự phòng mỏng 140 triệu đồng (10,3%), không có management reserve, đã cần 46% – 88% khi mới hết 50% thời gian.</w:t>
      </w:r>
    </w:p>
    <w:p>
      <w:pPr>
        <w:pStyle w:val="ListParagraph"/>
        <w:numPr>
          <w:ilvl w:val="0"/>
          <w:numId w:val="2"/>
        </w:numPr>
        <w:spacing w:after="60" w:before="0" w:line="264"/>
        <w:jc w:val="left"/>
      </w:pPr>
      <w:r>
        <w:rPr>
          <w:b/>
          <w:bCs/>
        </w:rPr>
        <w:t xml:space="preserve">Bài học:</w:t>
      </w:r>
      <w:r>
        <w:t xml:space="preserve"> đối chiếu top‑down với bottom‑up trước khi duyệt baseline; chi theo thời điểm dùng (giảm ≈ 186 triệu đồng); hợp đồng có điều khoản chờ API, môi trường thử, 1 tuần dự trữ từ phương án nén lịch rẻ nhất; CPI giảm 3 kỳ liền thì chuyển báo cáo EVM 2 tuần/lần.</w:t>
      </w:r>
    </w:p>
    <w:p>
      <w:pPr>
        <w:pStyle w:val="Heading1"/>
      </w:pPr>
      <w:r>
        <w:t xml:space="preserve">6. CHUẨN BỊ THUYẾT TRÌNH VÀ VẤN ĐÁP</w:t>
      </w:r>
    </w:p>
    <w:p>
      <w:pPr>
        <w:spacing w:after="60" w:line="264"/>
        <w:jc w:val="both"/>
      </w:pPr>
      <w:r>
        <w:t xml:space="preserve">Tiêu chí F3 (7 điểm): mạch lạc, đúng 10 – 12 phút (+ 5 phút vấn đáp), </w:t>
      </w:r>
      <w:r>
        <w:rPr>
          <w:b/>
          <w:bCs/>
        </w:rPr>
        <w:t xml:space="preserve">nhấn vào quyết định quản lý</w:t>
      </w:r>
      <w:r>
        <w:t xml:space="preserve"> thay vì đọc lại báo cáo, mọi thành viên cùng trình bày, trả lời đúng và có lập luận các câu hỏi về số liệu. Phân công: Duy An trang 1 – 3 và 12; Đức Anh 4 – 5; Tuấn Anh 6 – 7; Lê Anh 8 – 9; Quang Hiếu 10 – 11 (speaker notes từng trang có ý nói và câu hỏi dự kiến).</w:t>
      </w:r>
    </w:p>
    <w:p>
      <w:pPr>
        <w:keepNext/>
        <w:spacing w:after="60" w:before="160"/>
        <w:jc w:val="center"/>
      </w:pPr>
      <w:r>
        <w:rPr>
          <w:b/>
          <w:bCs/>
        </w:rPr>
        <w:t xml:space="preserve">Năm quyết định quản lý cần nói rõ, kèm số liệu</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3000"/>
        <w:gridCol w:w="6071"/>
      </w:tblGrid>
      <w:tr>
        <w:trPr>
          <w:tblHeader/>
        </w:trPr>
        <w:tc>
          <w:tcPr>
            <w:tcW w:type="dxa" w:w="3000"/>
            <w:shd w:fill="EDE6ED" w:color="auto" w:val="clear"/>
            <w:tcMar>
              <w:top w:type="dxa" w:w="15"/>
              <w:left w:type="dxa" w:w="60"/>
              <w:bottom w:type="dxa" w:w="15"/>
              <w:right w:type="dxa" w:w="60"/>
            </w:tcMar>
            <w:vAlign w:val="center"/>
          </w:tcPr>
          <w:p>
            <w:pPr>
              <w:keepNext/>
              <w:spacing w:after="0" w:before="0" w:line="240"/>
              <w:jc w:val="center"/>
            </w:pPr>
            <w:r>
              <w:rPr>
                <w:b/>
                <w:bCs/>
              </w:rPr>
              <w:t xml:space="preserve">Quyết định</w:t>
            </w:r>
          </w:p>
        </w:tc>
        <w:tc>
          <w:tcPr>
            <w:tcW w:type="dxa" w:w="6071"/>
            <w:shd w:fill="EDE6ED" w:color="auto" w:val="clear"/>
            <w:tcMar>
              <w:top w:type="dxa" w:w="15"/>
              <w:left w:type="dxa" w:w="60"/>
              <w:bottom w:type="dxa" w:w="15"/>
              <w:right w:type="dxa" w:w="60"/>
            </w:tcMar>
            <w:vAlign w:val="center"/>
          </w:tcPr>
          <w:p>
            <w:pPr>
              <w:keepNext/>
              <w:spacing w:after="0" w:before="0" w:line="240"/>
              <w:jc w:val="center"/>
            </w:pPr>
            <w:r>
              <w:rPr>
                <w:b/>
                <w:bCs/>
              </w:rPr>
              <w:t xml:space="preserve">Lý do</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Chọn RMS cloud</w:t>
            </w:r>
          </w:p>
        </w:tc>
        <w:tc>
          <w:tcPr>
            <w:tcW w:type="dxa" w:w="6071"/>
            <w:tcMar>
              <w:top w:type="dxa" w:w="15"/>
              <w:left w:type="dxa" w:w="60"/>
              <w:bottom w:type="dxa" w:w="15"/>
              <w:right w:type="dxa" w:w="60"/>
            </w:tcMar>
            <w:vAlign w:val="center"/>
          </w:tcPr>
          <w:p>
            <w:pPr>
              <w:keepNext w:val="false"/>
              <w:spacing w:after="0" w:before="0" w:line="240"/>
              <w:jc w:val="left"/>
            </w:pPr>
            <w:r>
              <w:t xml:space="preserve">Cân bằng nhất: ≈ 6 tháng, ≈ 1,5 tỷ đồng; nâng cấp từng nhà hàng vẫn rời rạc; tự phát triển trên 2 tỷ đồng, trên 10 tháng</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Thời gian là ưu tiên 1</w:t>
            </w:r>
          </w:p>
        </w:tc>
        <w:tc>
          <w:tcPr>
            <w:tcW w:type="dxa" w:w="6071"/>
            <w:tcMar>
              <w:top w:type="dxa" w:w="15"/>
              <w:left w:type="dxa" w:w="60"/>
              <w:bottom w:type="dxa" w:w="15"/>
              <w:right w:type="dxa" w:w="60"/>
            </w:tcMar>
            <w:vAlign w:val="center"/>
          </w:tcPr>
          <w:p>
            <w:pPr>
              <w:keepNext w:val="false"/>
              <w:spacing w:after="0" w:before="0" w:line="240"/>
              <w:jc w:val="left"/>
            </w:pPr>
            <w:r>
              <w:t xml:space="preserve">Cần ≈ 3 tháng chạy ổn định trước mùa cao điểm cuối năm</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Nén lịch bằng Fast Tracking A → B</w:t>
            </w:r>
          </w:p>
        </w:tc>
        <w:tc>
          <w:tcPr>
            <w:tcW w:type="dxa" w:w="6071"/>
            <w:tcMar>
              <w:top w:type="dxa" w:w="15"/>
              <w:left w:type="dxa" w:w="60"/>
              <w:bottom w:type="dxa" w:w="15"/>
              <w:right w:type="dxa" w:w="60"/>
            </w:tcMar>
            <w:vAlign w:val="center"/>
          </w:tcPr>
          <w:p>
            <w:pPr>
              <w:keepNext w:val="false"/>
              <w:spacing w:after="0" w:before="0" w:line="240"/>
              <w:jc w:val="left"/>
            </w:pPr>
            <w:r>
              <w:t xml:space="preserve">≈ 7.500.000 đồng cho 1 tuần, đường găng không đổi, đúng hạn 50% → 93,3%</w:t>
            </w:r>
          </w:p>
        </w:tc>
      </w:tr>
      <w:tr>
        <w:trPr>
          <w:cantSplit w:val="off"/>
        </w:trPr>
        <w:tc>
          <w:tcPr>
            <w:tcW w:type="dxa" w:w="3000"/>
            <w:tcMar>
              <w:top w:type="dxa" w:w="15"/>
              <w:left w:type="dxa" w:w="60"/>
              <w:bottom w:type="dxa" w:w="15"/>
              <w:right w:type="dxa" w:w="60"/>
            </w:tcMar>
            <w:vAlign w:val="center"/>
          </w:tcPr>
          <w:p>
            <w:pPr>
              <w:keepNext/>
              <w:spacing w:after="0" w:before="0" w:line="240"/>
              <w:jc w:val="left"/>
            </w:pPr>
            <w:r>
              <w:t xml:space="preserve">Nên đầu tư</w:t>
            </w:r>
          </w:p>
        </w:tc>
        <w:tc>
          <w:tcPr>
            <w:tcW w:type="dxa" w:w="6071"/>
            <w:tcMar>
              <w:top w:type="dxa" w:w="15"/>
              <w:left w:type="dxa" w:w="60"/>
              <w:bottom w:type="dxa" w:w="15"/>
              <w:right w:type="dxa" w:w="60"/>
            </w:tcMar>
            <w:vAlign w:val="center"/>
          </w:tcPr>
          <w:p>
            <w:pPr>
              <w:keepNext/>
              <w:spacing w:after="0" w:before="0" w:line="240"/>
              <w:jc w:val="left"/>
            </w:pPr>
            <w:r>
              <w:t xml:space="preserve">NPV 1.243,2 triệu đồng &gt; 0, ROI 59,4% &gt; 20%, hoàn vốn 1,29 năm</w:t>
            </w:r>
          </w:p>
        </w:tc>
      </w:tr>
      <w:tr>
        <w:trPr>
          <w:cantSplit w:val="off"/>
        </w:trPr>
        <w:tc>
          <w:tcPr>
            <w:tcW w:type="dxa" w:w="3000"/>
            <w:tcMar>
              <w:top w:type="dxa" w:w="15"/>
              <w:left w:type="dxa" w:w="60"/>
              <w:bottom w:type="dxa" w:w="15"/>
              <w:right w:type="dxa" w:w="60"/>
            </w:tcMar>
            <w:vAlign w:val="center"/>
          </w:tcPr>
          <w:p>
            <w:pPr>
              <w:keepNext w:val="false"/>
              <w:spacing w:after="0" w:before="0" w:line="240"/>
              <w:jc w:val="left"/>
            </w:pPr>
            <w:r>
              <w:t xml:space="preserve">Từ chối CR‑01</w:t>
            </w:r>
          </w:p>
        </w:tc>
        <w:tc>
          <w:tcPr>
            <w:tcW w:type="dxa" w:w="6071"/>
            <w:tcMar>
              <w:top w:type="dxa" w:w="15"/>
              <w:left w:type="dxa" w:w="60"/>
              <w:bottom w:type="dxa" w:w="15"/>
              <w:right w:type="dxa" w:w="60"/>
            </w:tcMar>
            <w:vAlign w:val="center"/>
          </w:tcPr>
          <w:p>
            <w:pPr>
              <w:keepNext w:val="false"/>
              <w:spacing w:after="0" w:before="0" w:line="240"/>
              <w:jc w:val="left"/>
            </w:pPr>
            <w:r>
              <w:t xml:space="preserve">+8 tuần vi phạm ưu tiên 1; EAC vượt 1,5 tỷ đồng; lợi ích chưa lượng hóa</w:t>
            </w:r>
          </w:p>
        </w:tc>
      </w:tr>
    </w:tbl>
    <w:p>
      <w:pPr>
        <w:pStyle w:val="Heading1"/>
      </w:pPr>
      <w:r>
        <w:t xml:space="preserve">7. BẢNG CÔNG THỨC TỔNG HỢP</w:t>
      </w:r>
    </w:p>
    <w:tbl>
      <w:tblPr>
        <w:tblW w:type="dxa" w:w="9071"/>
        <w:tblBorders>
          <w:top w:val="single" w:color="A6A6A6" w:sz="4"/>
          <w:left w:val="single" w:color="A6A6A6" w:sz="4"/>
          <w:bottom w:val="single" w:color="A6A6A6" w:sz="4"/>
          <w:right w:val="single" w:color="A6A6A6" w:sz="4"/>
          <w:insideH w:val="single" w:color="A6A6A6" w:sz="4"/>
          <w:insideV w:val="single" w:color="A6A6A6" w:sz="4"/>
        </w:tblBorders>
      </w:tblPr>
      <w:tblGrid>
        <w:gridCol w:w="2600"/>
        <w:gridCol w:w="6471"/>
      </w:tblGrid>
      <w:tr>
        <w:trPr>
          <w:tblHeader/>
        </w:trPr>
        <w:tc>
          <w:tcPr>
            <w:tcW w:type="dxa" w:w="2600"/>
            <w:shd w:fill="EDE6ED" w:color="auto" w:val="clear"/>
            <w:tcMar>
              <w:top w:type="dxa" w:w="15"/>
              <w:left w:type="dxa" w:w="60"/>
              <w:bottom w:type="dxa" w:w="15"/>
              <w:right w:type="dxa" w:w="60"/>
            </w:tcMar>
            <w:vAlign w:val="center"/>
          </w:tcPr>
          <w:p>
            <w:pPr>
              <w:keepNext/>
              <w:spacing w:after="0" w:before="0" w:line="240"/>
              <w:jc w:val="center"/>
            </w:pPr>
            <w:r>
              <w:rPr>
                <w:b/>
                <w:bCs/>
              </w:rPr>
              <w:t xml:space="preserve">Nội dung</w:t>
            </w:r>
          </w:p>
        </w:tc>
        <w:tc>
          <w:tcPr>
            <w:tcW w:type="dxa" w:w="6471"/>
            <w:shd w:fill="EDE6ED" w:color="auto" w:val="clear"/>
            <w:tcMar>
              <w:top w:type="dxa" w:w="15"/>
              <w:left w:type="dxa" w:w="60"/>
              <w:bottom w:type="dxa" w:w="15"/>
              <w:right w:type="dxa" w:w="60"/>
            </w:tcMar>
            <w:vAlign w:val="center"/>
          </w:tcPr>
          <w:p>
            <w:pPr>
              <w:keepNext/>
              <w:spacing w:after="0" w:before="0" w:line="240"/>
              <w:jc w:val="center"/>
            </w:pPr>
            <w:r>
              <w:rPr>
                <w:b/>
                <w:bCs/>
              </w:rPr>
              <w:t xml:space="preserve">Công thức</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PERT 3 điểm</w:t>
            </w:r>
          </w:p>
        </w:tc>
        <w:tc>
          <w:tcPr>
            <w:tcW w:type="dxa" w:w="6471"/>
            <w:tcMar>
              <w:top w:type="dxa" w:w="15"/>
              <w:left w:type="dxa" w:w="60"/>
              <w:bottom w:type="dxa" w:w="15"/>
              <w:right w:type="dxa" w:w="60"/>
            </w:tcMar>
            <w:vAlign w:val="center"/>
          </w:tcPr>
          <w:p>
            <w:pPr>
              <w:keepNext w:val="false"/>
              <w:spacing w:after="0" w:before="0" w:line="240"/>
              <w:jc w:val="left"/>
            </w:pPr>
            <w:r>
              <w:t xml:space="preserve">te = (o + 4m + p)/6; σ = (p − o)/6; σ đường = √Σσ²; Z = (T − Te)/σ; P = Φ(Z)</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CPM</w:t>
            </w:r>
          </w:p>
        </w:tc>
        <w:tc>
          <w:tcPr>
            <w:tcW w:type="dxa" w:w="6471"/>
            <w:tcMar>
              <w:top w:type="dxa" w:w="15"/>
              <w:left w:type="dxa" w:w="60"/>
              <w:bottom w:type="dxa" w:w="15"/>
              <w:right w:type="dxa" w:w="60"/>
            </w:tcMar>
            <w:vAlign w:val="center"/>
          </w:tcPr>
          <w:p>
            <w:pPr>
              <w:keepNext w:val="false"/>
              <w:spacing w:after="0" w:before="0" w:line="240"/>
              <w:jc w:val="left"/>
            </w:pPr>
            <w:r>
              <w:t xml:space="preserve">EF = ES + t; LS = LF − t; TS = LS − ES = LF − EF; FS = min ES việc sau − EF; forward lấy max, backward lấy min</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Quan hệ có lag</w:t>
            </w:r>
          </w:p>
        </w:tc>
        <w:tc>
          <w:tcPr>
            <w:tcW w:type="dxa" w:w="6471"/>
            <w:tcMar>
              <w:top w:type="dxa" w:w="15"/>
              <w:left w:type="dxa" w:w="60"/>
              <w:bottom w:type="dxa" w:w="15"/>
              <w:right w:type="dxa" w:w="60"/>
            </w:tcMar>
            <w:vAlign w:val="center"/>
          </w:tcPr>
          <w:p>
            <w:pPr>
              <w:keepNext w:val="false"/>
              <w:spacing w:after="0" w:before="0" w:line="240"/>
              <w:jc w:val="left"/>
            </w:pPr>
            <w:r>
              <w:t xml:space="preserve">FS+n: ES ≥ EF trước + n; SS+n: ES ≥ ES trước + n; FF+n: EF ≥ EF trước + n</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Crashing</w:t>
            </w:r>
          </w:p>
        </w:tc>
        <w:tc>
          <w:tcPr>
            <w:tcW w:type="dxa" w:w="6471"/>
            <w:tcMar>
              <w:top w:type="dxa" w:w="15"/>
              <w:left w:type="dxa" w:w="60"/>
              <w:bottom w:type="dxa" w:w="15"/>
              <w:right w:type="dxa" w:w="60"/>
            </w:tcMar>
            <w:vAlign w:val="center"/>
          </w:tcPr>
          <w:p>
            <w:pPr>
              <w:keepNext w:val="false"/>
              <w:spacing w:after="0" w:before="0" w:line="240"/>
              <w:jc w:val="left"/>
            </w:pPr>
            <w:r>
              <w:t xml:space="preserve">Chi phí rút 1 đơn vị = (chi phí rút − chi phí thường)/(thời gian thường − thời gian rút); rút việc găng rẻ nhất trước</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Ngân sách</w:t>
            </w:r>
          </w:p>
        </w:tc>
        <w:tc>
          <w:tcPr>
            <w:tcW w:type="dxa" w:w="6471"/>
            <w:tcMar>
              <w:top w:type="dxa" w:w="15"/>
              <w:left w:type="dxa" w:w="60"/>
              <w:bottom w:type="dxa" w:w="15"/>
              <w:right w:type="dxa" w:w="60"/>
            </w:tcMar>
            <w:vAlign w:val="center"/>
          </w:tcPr>
          <w:p>
            <w:pPr>
              <w:keepNext w:val="false"/>
              <w:spacing w:after="0" w:before="0" w:line="240"/>
              <w:jc w:val="left"/>
            </w:pPr>
            <w:r>
              <w:t xml:space="preserve">BAC = chi phí trực tiếp + gián tiếp; ngân sách = BAC + dự phòng (+ management reserve nếu có)</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Chiết khấu</w:t>
            </w:r>
          </w:p>
        </w:tc>
        <w:tc>
          <w:tcPr>
            <w:tcW w:type="dxa" w:w="6471"/>
            <w:tcMar>
              <w:top w:type="dxa" w:w="15"/>
              <w:left w:type="dxa" w:w="60"/>
              <w:bottom w:type="dxa" w:w="15"/>
              <w:right w:type="dxa" w:w="60"/>
            </w:tcMar>
            <w:vAlign w:val="center"/>
          </w:tcPr>
          <w:p>
            <w:pPr>
              <w:keepNext w:val="false"/>
              <w:spacing w:after="0" w:before="0" w:line="240"/>
              <w:jc w:val="left"/>
            </w:pPr>
            <w:r>
              <w:t xml:space="preserve">DFt = 1/(1 + r)^t; PV = giá trị × DFt</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NPV</w:t>
            </w:r>
          </w:p>
        </w:tc>
        <w:tc>
          <w:tcPr>
            <w:tcW w:type="dxa" w:w="6471"/>
            <w:tcMar>
              <w:top w:type="dxa" w:w="15"/>
              <w:left w:type="dxa" w:w="60"/>
              <w:bottom w:type="dxa" w:w="15"/>
              <w:right w:type="dxa" w:w="60"/>
            </w:tcMar>
            <w:vAlign w:val="center"/>
          </w:tcPr>
          <w:p>
            <w:pPr>
              <w:keepNext w:val="false"/>
              <w:spacing w:after="0" w:before="0" w:line="240"/>
              <w:jc w:val="left"/>
            </w:pPr>
            <w:r>
              <w:t xml:space="preserve">Σ PV lợi ích − Σ PV chi phí; &gt; 0 thì nên làm</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ROI</w:t>
            </w:r>
          </w:p>
        </w:tc>
        <w:tc>
          <w:tcPr>
            <w:tcW w:type="dxa" w:w="6471"/>
            <w:tcMar>
              <w:top w:type="dxa" w:w="15"/>
              <w:left w:type="dxa" w:w="60"/>
              <w:bottom w:type="dxa" w:w="15"/>
              <w:right w:type="dxa" w:w="60"/>
            </w:tcMar>
            <w:vAlign w:val="center"/>
          </w:tcPr>
          <w:p>
            <w:pPr>
              <w:keepNext w:val="false"/>
              <w:spacing w:after="0" w:before="0" w:line="240"/>
              <w:jc w:val="left"/>
            </w:pPr>
            <w:r>
              <w:t xml:space="preserve">(Σ PV lợi ích − Σ PV chi phí)/Σ PV chi phí; đạt khi ≥ ngưỡng</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Hoàn vốn</w:t>
            </w:r>
          </w:p>
        </w:tc>
        <w:tc>
          <w:tcPr>
            <w:tcW w:type="dxa" w:w="6471"/>
            <w:tcMar>
              <w:top w:type="dxa" w:w="15"/>
              <w:left w:type="dxa" w:w="60"/>
              <w:bottom w:type="dxa" w:w="15"/>
              <w:right w:type="dxa" w:w="60"/>
            </w:tcMar>
            <w:vAlign w:val="center"/>
          </w:tcPr>
          <w:p>
            <w:pPr>
              <w:keepNext w:val="false"/>
              <w:spacing w:after="0" w:before="0" w:line="240"/>
              <w:jc w:val="left"/>
            </w:pPr>
            <w:r>
              <w:t xml:space="preserve">Giản đơn: vốn/dòng tiền ròng bình quân năm; có chiết khấu: năm lũy kế PV dòng tiền ròng đổi dấu</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EVM – chênh lệch</w:t>
            </w:r>
          </w:p>
        </w:tc>
        <w:tc>
          <w:tcPr>
            <w:tcW w:type="dxa" w:w="6471"/>
            <w:tcMar>
              <w:top w:type="dxa" w:w="15"/>
              <w:left w:type="dxa" w:w="60"/>
              <w:bottom w:type="dxa" w:w="15"/>
              <w:right w:type="dxa" w:w="60"/>
            </w:tcMar>
            <w:vAlign w:val="center"/>
          </w:tcPr>
          <w:p>
            <w:pPr>
              <w:keepNext w:val="false"/>
              <w:spacing w:after="0" w:before="0" w:line="240"/>
              <w:jc w:val="left"/>
            </w:pPr>
            <w:r>
              <w:t xml:space="preserve">CV = EV − AC; SV = EV − PV (âm là xấu)</w:t>
            </w:r>
          </w:p>
        </w:tc>
      </w:tr>
      <w:tr>
        <w:trPr>
          <w:cantSplit w:val="off"/>
        </w:trPr>
        <w:tc>
          <w:tcPr>
            <w:tcW w:type="dxa" w:w="2600"/>
            <w:tcMar>
              <w:top w:type="dxa" w:w="15"/>
              <w:left w:type="dxa" w:w="60"/>
              <w:bottom w:type="dxa" w:w="15"/>
              <w:right w:type="dxa" w:w="60"/>
            </w:tcMar>
            <w:vAlign w:val="center"/>
          </w:tcPr>
          <w:p>
            <w:pPr>
              <w:keepNext/>
              <w:spacing w:after="0" w:before="0" w:line="240"/>
              <w:jc w:val="left"/>
            </w:pPr>
            <w:r>
              <w:t xml:space="preserve">EVM – chỉ số</w:t>
            </w:r>
          </w:p>
        </w:tc>
        <w:tc>
          <w:tcPr>
            <w:tcW w:type="dxa" w:w="6471"/>
            <w:tcMar>
              <w:top w:type="dxa" w:w="15"/>
              <w:left w:type="dxa" w:w="60"/>
              <w:bottom w:type="dxa" w:w="15"/>
              <w:right w:type="dxa" w:w="60"/>
            </w:tcMar>
            <w:vAlign w:val="center"/>
          </w:tcPr>
          <w:p>
            <w:pPr>
              <w:keepNext/>
              <w:spacing w:after="0" w:before="0" w:line="240"/>
              <w:jc w:val="left"/>
            </w:pPr>
            <w:r>
              <w:t xml:space="preserve">CPI = EV/AC; SPI = EV/PV (&lt; 1 là xấu)</w:t>
            </w:r>
          </w:p>
        </w:tc>
      </w:tr>
      <w:tr>
        <w:trPr>
          <w:cantSplit w:val="off"/>
        </w:trPr>
        <w:tc>
          <w:tcPr>
            <w:tcW w:type="dxa" w:w="2600"/>
            <w:tcMar>
              <w:top w:type="dxa" w:w="15"/>
              <w:left w:type="dxa" w:w="60"/>
              <w:bottom w:type="dxa" w:w="15"/>
              <w:right w:type="dxa" w:w="60"/>
            </w:tcMar>
            <w:vAlign w:val="center"/>
          </w:tcPr>
          <w:p>
            <w:pPr>
              <w:keepNext w:val="false"/>
              <w:spacing w:after="0" w:before="0" w:line="240"/>
              <w:jc w:val="left"/>
            </w:pPr>
            <w:r>
              <w:t xml:space="preserve">EVM – dự báo</w:t>
            </w:r>
          </w:p>
        </w:tc>
        <w:tc>
          <w:tcPr>
            <w:tcW w:type="dxa" w:w="6471"/>
            <w:tcMar>
              <w:top w:type="dxa" w:w="15"/>
              <w:left w:type="dxa" w:w="60"/>
              <w:bottom w:type="dxa" w:w="15"/>
              <w:right w:type="dxa" w:w="60"/>
            </w:tcMar>
            <w:vAlign w:val="center"/>
          </w:tcPr>
          <w:p>
            <w:pPr>
              <w:keepNext w:val="false"/>
              <w:spacing w:after="0" w:before="0" w:line="240"/>
              <w:jc w:val="left"/>
            </w:pPr>
            <w:r>
              <w:t xml:space="preserve">ETC = BAC − EV (không điển hình) hoặc (BAC − EV)/CPI (điển hình); EAC = AC + ETC; VAC = BAC − EAC; TCPI = (BAC − EV)/(BAC − AC)</w:t>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rPr>
      <w:t xml:space="preserve">Ôn tập kiến thức QLDA CNTT · bài tập lớn Atlas 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00" w:line="288"/>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color w:val="5A3E5A"/>
      <w:sz w:val="28"/>
      <w:szCs w:val="28"/>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6262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5A3E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Ôn tập kiến thức – bài tập lớn Quản lý dự án CNTT</dc:title>
  <dc:creator>Nhóm 1 (trưởng nhóm: Phạm Duy An)</dc:creator>
  <cp:lastModifiedBy>Un-named</cp:lastModifiedBy>
  <cp:revision>1</cp:revision>
  <dcterms:created xsi:type="dcterms:W3CDTF">2026-10-28T01:41:06.994Z</dcterms:created>
  <dcterms:modified xsi:type="dcterms:W3CDTF">2026-10-28T01:41:06.995Z</dcterms:modified>
</cp:coreProperties>
</file>

<file path=docProps/custom.xml><?xml version="1.0" encoding="utf-8"?>
<Properties xmlns="http://schemas.openxmlformats.org/officeDocument/2006/custom-properties" xmlns:vt="http://schemas.openxmlformats.org/officeDocument/2006/docPropsVTypes"/>
</file>