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CONTROL LOGIC DESIGN NOTE</w:t>
        <w:br/>
        <w:t>Two-Tank Fill/Transfer/Drain 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8"/>
              </w:rPr>
              <w:t>CDS-02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8"/>
              </w:rPr>
              <w:t>20 Feb 2026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8"/>
              </w:rPr>
              <w:t>Released after design review DR-02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Note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8"/>
              </w:rPr>
              <w:t>CR-004 updates numeric parameters but not state semantics</w:t>
            </w:r>
          </w:p>
        </w:tc>
      </w:tr>
    </w:tbl>
    <w:p>
      <w:pPr>
        <w:pStyle w:val="Heading1"/>
      </w:pPr>
      <w:r>
        <w:t>1. Objective</w:t>
      </w:r>
    </w:p>
    <w:p>
      <w:r>
        <w:t>This note defines the controller state semantics and resolves command-priority questions raised against URS-001 Rev A. It does not replace the mechanical model or supplier data. Numeric setpoints and delays shall follow the latest approved parameter/change records.</w:t>
      </w:r>
    </w:p>
    <w:p>
      <w:pPr>
        <w:pStyle w:val="Heading1"/>
      </w:pPr>
      <w:r>
        <w:t>2. State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</w:tcPr>
          <w:p>
            <w:pPr>
              <w:spacing w:after="0" w:before="0"/>
            </w:pPr>
            <w:r>
              <w:rPr>
                <w:b/>
                <w:sz w:val="17"/>
              </w:rPr>
              <w:t>State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>
              <w:rPr>
                <w:b/>
                <w:sz w:val="17"/>
              </w:rPr>
              <w:t>Valve Command Pattern (V1,V2,V3)</w:t>
            </w:r>
          </w:p>
        </w:tc>
        <w:tc>
          <w:tcPr>
            <w:tcW w:type="dxa" w:w="5400"/>
          </w:tcPr>
          <w:p>
            <w:pPr>
              <w:spacing w:after="0" w:before="0"/>
            </w:pPr>
            <w:r>
              <w:rPr>
                <w:b/>
                <w:sz w:val="17"/>
              </w:rPr>
              <w:t>Definition / Exit Condition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IDLE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0,0,0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All valves closed. A START edge begins FILL_T1. A SHUT command while already empty has no useful hydraulic effect and may be treated as completed shutdown.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FILL_T1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1,0,0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Command XV-101 open. XV-102 and XV-103 closed. Transition when LT-101 &gt;= T1_High.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WAIT_AFTER_FILL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0,0,0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All valves closed. Hold for the configured post-fill wait. STOP freezes remaining time.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TRANSFER_T1_T2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0,1,0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Command XV-102 open. V1 and V3 closed. Transition when LT-101 &lt;= T1_Low.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WAIT_AFTER_TRANSFER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0,0,0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All valves closed. Hold for configured post-transfer wait. STOP freezes remaining time.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DRAIN_T2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0,0,1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Command XV-103 open. V1 and V2 closed. Transition when LT-102 &lt;= T2_Low.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WAIT_AFTER_DRAIN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0,0,0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All valves closed. Hold for inter-cycle wait, then return to FILL_T1 automatically.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PAUSED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0,0,0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All valves closed. Preserve the interrupted sequence state and, if applicable, its remaining timer. START resumes the stored state.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SHUTDOWN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0,1,1</w:t>
            </w:r>
          </w:p>
        </w:tc>
        <w:tc>
          <w:tcPr>
            <w:tcW w:type="dxa" w:w="5400"/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V1 closed; V2 and V3 commanded open together. Remain in SHUTDOWN until both tanks are at or below their low-level limits, then close all valves and go to IDLE.</w:t>
            </w:r>
          </w:p>
        </w:tc>
      </w:tr>
    </w:tbl>
    <w:p>
      <w:pPr>
        <w:pStyle w:val="Heading1"/>
      </w:pPr>
      <w:r>
        <w:t>3. Command Priority and Edge Semantics</w:t>
      </w:r>
    </w:p>
    <w:p>
      <w:pPr>
        <w:pStyle w:val="ListBullet"/>
      </w:pPr>
      <w:r>
        <w:t>SHUT has the highest command priority. A valid SHUT edge immediately abandons any stored resume context and enters SHUTDOWN.</w:t>
      </w:r>
    </w:p>
    <w:p>
      <w:pPr>
        <w:pStyle w:val="ListBullet"/>
      </w:pPr>
      <w:r>
        <w:t>STOP has the next priority. STOP is accepted from any normal running or wait state and places the controller in PAUSED with all valve outputs false.</w:t>
      </w:r>
    </w:p>
    <w:p>
      <w:pPr>
        <w:pStyle w:val="ListBullet"/>
      </w:pPr>
      <w:r>
        <w:t>START has the lowest priority. START from IDLE begins FILL_T1; START from PAUSED restores the interrupted state. START while already running is ignored.</w:t>
      </w:r>
    </w:p>
    <w:p>
      <w:pPr>
        <w:pStyle w:val="ListBullet"/>
      </w:pPr>
      <w:r>
        <w:t>Commands received while SHUTDOWN is active do not interrupt the shutdown sequence. A new START is required after shutdown has completed and the controller has returned to IDLE.</w:t>
      </w:r>
    </w:p>
    <w:p>
      <w:pPr>
        <w:pStyle w:val="Heading1"/>
      </w:pPr>
      <w:r>
        <w:t>4. Timer Resume Rule</w:t>
      </w:r>
    </w:p>
    <w:p>
      <w:r>
        <w:t>When STOP occurs in WAIT_AFTER_FILL, WAIT_AFTER_TRANSFER or WAIT_AFTER_DRAIN, the remaining delay shall be retained. START shall resume with that remaining delay. Reinitializing the whole delay on resume was rejected in DR-02 because it makes operator stop duration affect process timing.</w:t>
      </w:r>
    </w:p>
    <w:p>
      <w:pPr>
        <w:pStyle w:val="Heading1"/>
      </w:pPr>
      <w:r>
        <w:t>5. Interlocks and Constraints</w:t>
      </w:r>
    </w:p>
    <w:p>
      <w:pPr>
        <w:pStyle w:val="ListBullet"/>
      </w:pPr>
      <w:r>
        <w:t>V1 and V2 shall never be open simultaneously.</w:t>
      </w:r>
    </w:p>
    <w:p>
      <w:pPr>
        <w:pStyle w:val="ListBullet"/>
      </w:pPr>
      <w:r>
        <w:t>V2 and V3 shall not be open simultaneously during normal automatic operation.</w:t>
      </w:r>
    </w:p>
    <w:p>
      <w:pPr>
        <w:pStyle w:val="ListBullet"/>
      </w:pPr>
      <w:r>
        <w:t>The V2/V3 simultaneous-open restriction is explicitly waived in SHUTDOWN.</w:t>
      </w:r>
    </w:p>
    <w:p>
      <w:pPr>
        <w:pStyle w:val="ListBullet"/>
      </w:pPr>
      <w:r>
        <w:t>All valves are de-energize-to-close. On controller power loss, output commands shall be false.</w:t>
      </w:r>
    </w:p>
    <w:p>
      <w:pPr>
        <w:pStyle w:val="ListBullet"/>
      </w:pPr>
      <w:r>
        <w:t>Level threshold comparisons shall include equality (&gt;= high, &lt;= low).</w:t>
      </w:r>
    </w:p>
    <w:p>
      <w:pPr>
        <w:pStyle w:val="Heading1"/>
      </w:pPr>
      <w:r>
        <w:t>6. State 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6"/>
              </w:rPr>
              <w:t>From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b/>
                <w:sz w:val="16"/>
              </w:rPr>
              <w:t>Trigger / Guard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6"/>
              </w:rPr>
              <w:t>To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6"/>
              </w:rPr>
              <w:t>Actions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b/>
                <w:sz w:val="16"/>
              </w:rPr>
              <w:t>Comment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IDLE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START edge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FILL_T1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V1=1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  <w:t>new cycle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FILL_T1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LT-101 &gt;= T1_High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WAIT_AFTER_FILL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V1=0; start timer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WAIT_AFTER_FILL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timer expired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TRANSFER_T1_T2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V2=1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TRANSFER_T1_T2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LT-101 &lt;= T1_Low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WAIT_AFTER_TRANSFER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V2=0; start timer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WAIT_AFTER_TRANSFER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timer expired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DRAIN_T2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V3=1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DRAIN_T2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LT-102 &lt;= T2_Low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WAIT_AFTER_DRAIN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V3=0; start timer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WAIT_AFTER_DRAIN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timer expired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FILL_T1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V1=1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  <w:t>automatic repeat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normal/wait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STOP edge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PAUSED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all valves 0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  <w:t>store state + remaining wait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PAUSED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START edge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stored state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restore state outputs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  <w:t>resume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any non-shutdown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SHUT edge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SHUTDOWN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V1=0,V2=1,V3=1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  <w:t>clear resume context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SHUTDOWN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sz w:val="16"/>
              </w:rPr>
              <w:t>LT-101 &lt;= T1_Low AND LT-102 &lt;= T2_Low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IDLE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sz w:val="16"/>
              </w:rPr>
              <w:t>V2=0,V3=0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sz w:val="16"/>
              </w:rPr>
              <w:t>shutdown complete</w:t>
            </w:r>
          </w:p>
        </w:tc>
      </w:tr>
    </w:tbl>
    <w:p>
      <w:pPr>
        <w:pStyle w:val="Heading1"/>
      </w:pPr>
      <w:r>
        <w:t>7. Naming Cross-Reference</w:t>
      </w:r>
    </w:p>
    <w:p>
      <w:r>
        <w:t>Legacy simulation code uses states FILL, HOLD1, TRANSFER, HOLD2, DRAIN and HOLD3. These map to FILL_T1, WAIT_AFTER_FILL, TRANSFER_T1_T2, WAIT_AFTER_TRANSFER, DRAIN_T2 and WAIT_AFTER_DRAIN respectively. The old code has no explicit PAUSED state object and handles STOP with a Boolean latch.</w:t>
      </w:r>
    </w:p>
    <w:p>
      <w:pPr>
        <w:pStyle w:val="Heading1"/>
      </w:pPr>
      <w:r>
        <w:t>8. Open Items at Release</w:t>
      </w:r>
    </w:p>
    <w:p>
      <w:pPr>
        <w:pStyle w:val="ListBullet"/>
      </w:pPr>
      <w:r>
        <w:t>Controls tuning requested a small increase in T1 high limit above the 0.78 m URS baseline. Formal approval was pending when Rev B of this note was issued.</w:t>
      </w:r>
    </w:p>
    <w:p>
      <w:pPr>
        <w:pStyle w:val="ListBullet"/>
      </w:pPr>
      <w:r>
        <w:t>Post-transfer and inter-cycle delays were still under customer review at document release. Use a later approved change request if available.</w:t>
      </w:r>
    </w:p>
    <w:sectPr w:rsidR="00FC693F" w:rsidRPr="0006063C" w:rsidSect="00034616">
      <w:foot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ENGINEERING DATA - CDS-02 Rev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