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7C8D4" w14:textId="1A4A79A0" w:rsidR="002B031A" w:rsidRPr="002B031A" w:rsidRDefault="002B031A" w:rsidP="002B031A">
      <w:pPr>
        <w:widowControl/>
        <w:shd w:val="clear" w:color="auto" w:fill="FFFFFF"/>
        <w:spacing w:before="300" w:after="150"/>
        <w:jc w:val="left"/>
        <w:outlineLvl w:val="0"/>
        <w:rPr>
          <w:rFonts w:ascii="Helvetica" w:eastAsia="宋体" w:hAnsi="Helvetica" w:cs="Helvetica"/>
          <w:color w:val="333333"/>
          <w:kern w:val="36"/>
          <w:sz w:val="51"/>
          <w:szCs w:val="51"/>
        </w:rPr>
      </w:pPr>
      <w:r w:rsidRPr="002B031A">
        <w:rPr>
          <w:rFonts w:ascii="Helvetica" w:eastAsia="宋体" w:hAnsi="Helvetica" w:cs="Helvetica"/>
          <w:color w:val="333333"/>
          <w:kern w:val="36"/>
          <w:sz w:val="51"/>
          <w:szCs w:val="51"/>
        </w:rPr>
        <w:t xml:space="preserve">Introduction to </w:t>
      </w:r>
      <w:r w:rsidRPr="002B031A">
        <w:rPr>
          <w:rFonts w:ascii="Helvetica" w:eastAsia="宋体" w:hAnsi="Helvetica" w:cs="Helvetica"/>
          <w:color w:val="333333"/>
          <w:kern w:val="36"/>
          <w:sz w:val="51"/>
          <w:szCs w:val="51"/>
        </w:rPr>
        <w:t>hierarchical</w:t>
      </w:r>
      <w:r w:rsidRPr="002B031A">
        <w:rPr>
          <w:rFonts w:ascii="Helvetica" w:eastAsia="宋体" w:hAnsi="Helvetica" w:cs="Helvetica"/>
          <w:color w:val="333333"/>
          <w:kern w:val="36"/>
          <w:sz w:val="51"/>
          <w:szCs w:val="51"/>
        </w:rPr>
        <w:t> clustering analysis</w:t>
      </w:r>
    </w:p>
    <w:p w14:paraId="60DDEF62" w14:textId="77777777" w:rsidR="002B031A" w:rsidRDefault="002B031A">
      <w:pPr>
        <w:rPr>
          <w:rFonts w:ascii="Helvetica" w:hAnsi="Helvetica" w:cs="Helvetica"/>
          <w:color w:val="333333"/>
          <w:szCs w:val="21"/>
          <w:shd w:val="clear" w:color="auto" w:fill="FFFFFF"/>
        </w:rPr>
      </w:pPr>
    </w:p>
    <w:p w14:paraId="1FED0694" w14:textId="62477348" w:rsidR="00D15EB1" w:rsidRDefault="002B031A" w:rsidP="006E20DC">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As indicated by the term ‘hierarchical’, the method seeks to build clusters based on hierarchy. Generally, there are two types of clustering strategies: Agglomerative and Divisive. Here, we mainly focus on the a</w:t>
      </w:r>
      <w:r>
        <w:rPr>
          <w:rFonts w:ascii="Helvetica" w:hAnsi="Helvetica" w:cs="Helvetica"/>
          <w:color w:val="333333"/>
          <w:szCs w:val="21"/>
          <w:shd w:val="clear" w:color="auto" w:fill="FFFFFF"/>
        </w:rPr>
        <w:t>gglomerative</w:t>
      </w:r>
      <w:r>
        <w:rPr>
          <w:rFonts w:ascii="Helvetica" w:hAnsi="Helvetica" w:cs="Helvetica"/>
          <w:color w:val="333333"/>
          <w:szCs w:val="21"/>
          <w:shd w:val="clear" w:color="auto" w:fill="FFFFFF"/>
        </w:rPr>
        <w:t xml:space="preserve"> approach, which can be easily pictured as a ‘bottom-up’ algorithm. Observations are treated separately as singleton clusters. Then, compute </w:t>
      </w:r>
      <w:r>
        <w:rPr>
          <w:rFonts w:ascii="Helvetica" w:hAnsi="Helvetica" w:cs="Helvetica" w:hint="eastAsia"/>
          <w:color w:val="333333"/>
          <w:szCs w:val="21"/>
          <w:shd w:val="clear" w:color="auto" w:fill="FFFFFF"/>
        </w:rPr>
        <w:t>the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Euclidean </w:t>
      </w:r>
      <w:r>
        <w:rPr>
          <w:rFonts w:ascii="Helvetica" w:hAnsi="Helvetica" w:cs="Helvetica"/>
          <w:color w:val="333333"/>
          <w:szCs w:val="21"/>
          <w:shd w:val="clear" w:color="auto" w:fill="FFFFFF"/>
        </w:rPr>
        <w:t xml:space="preserve">distance of each pair and </w:t>
      </w:r>
      <w:r w:rsidRPr="002B031A">
        <w:rPr>
          <w:rFonts w:ascii="Helvetica" w:hAnsi="Helvetica" w:cs="Helvetica" w:hint="eastAsia"/>
          <w:color w:val="333333"/>
          <w:szCs w:val="21"/>
          <w:shd w:val="clear" w:color="auto" w:fill="FFFFFF"/>
        </w:rPr>
        <w:t>successively merge</w:t>
      </w:r>
      <w:r>
        <w:rPr>
          <w:rFonts w:ascii="Helvetica" w:hAnsi="Helvetica" w:cs="Helvetica"/>
          <w:color w:val="333333"/>
          <w:szCs w:val="21"/>
          <w:shd w:val="clear" w:color="auto" w:fill="FFFFFF"/>
        </w:rPr>
        <w:t xml:space="preserve"> the most similar clusters. </w:t>
      </w:r>
      <w:r w:rsidR="006E20DC">
        <w:rPr>
          <w:rFonts w:ascii="Helvetica" w:hAnsi="Helvetica" w:cs="Helvetica"/>
          <w:color w:val="333333"/>
          <w:szCs w:val="21"/>
          <w:shd w:val="clear" w:color="auto" w:fill="FFFFFF"/>
        </w:rPr>
        <w:t xml:space="preserve">Repeated the previous step until the final optimal clusters are formed. </w:t>
      </w:r>
    </w:p>
    <w:p w14:paraId="6C90E272" w14:textId="454331E1" w:rsidR="006E20DC" w:rsidRDefault="006E20DC" w:rsidP="006E20DC">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There are four methods for combining clusters in </w:t>
      </w:r>
      <w:r>
        <w:rPr>
          <w:rFonts w:ascii="Helvetica" w:hAnsi="Helvetica" w:cs="Helvetica"/>
          <w:color w:val="333333"/>
          <w:szCs w:val="21"/>
          <w:shd w:val="clear" w:color="auto" w:fill="FFFFFF"/>
        </w:rPr>
        <w:t>agglomerative approac</w:t>
      </w:r>
      <w:r>
        <w:rPr>
          <w:rFonts w:ascii="Helvetica" w:hAnsi="Helvetica" w:cs="Helvetica"/>
          <w:color w:val="333333"/>
          <w:szCs w:val="21"/>
          <w:shd w:val="clear" w:color="auto" w:fill="FFFFFF"/>
        </w:rPr>
        <w:t xml:space="preserve">h. The one we choose to use is called Ward’s Method. Unlike the others. Instead of measuring the distance directly, it analyzes the variance of clusters. Ward’s is said to be the most suitable method for quantitative variables. </w:t>
      </w:r>
    </w:p>
    <w:p w14:paraId="2FCE387C" w14:textId="6E03CB76" w:rsidR="006E20DC" w:rsidRPr="00763FAA" w:rsidRDefault="006E20DC" w:rsidP="006E20DC">
      <w:pPr>
        <w:pStyle w:val="NormalWeb"/>
        <w:spacing w:before="0" w:beforeAutospacing="0" w:after="0" w:afterAutospacing="0"/>
        <w:ind w:firstLine="420"/>
        <w:rPr>
          <w:rFonts w:ascii="Helvetica" w:eastAsiaTheme="minorEastAsia" w:hAnsi="Helvetica" w:cs="Helvetica" w:hint="eastAsia"/>
          <w:color w:val="333333"/>
          <w:kern w:val="2"/>
          <w:sz w:val="21"/>
          <w:szCs w:val="21"/>
          <w:shd w:val="clear" w:color="auto" w:fill="FFFFFF"/>
        </w:rPr>
      </w:pPr>
      <w:r w:rsidRPr="00763FAA">
        <w:rPr>
          <w:rFonts w:ascii="Helvetica" w:eastAsiaTheme="minorEastAsia" w:hAnsi="Helvetica" w:cs="Helvetica"/>
          <w:color w:val="333333"/>
          <w:kern w:val="2"/>
          <w:sz w:val="21"/>
          <w:szCs w:val="21"/>
          <w:shd w:val="clear" w:color="auto" w:fill="FFFFFF"/>
        </w:rPr>
        <w:t>Ward’s starts with </w:t>
      </w:r>
      <w:r w:rsidRPr="00763FAA">
        <w:rPr>
          <w:rFonts w:ascii="Helvetica" w:eastAsiaTheme="minorEastAsia" w:hAnsi="Helvetica" w:cs="Helvetica"/>
          <w:i/>
          <w:iCs/>
          <w:color w:val="333333"/>
          <w:kern w:val="2"/>
          <w:sz w:val="21"/>
          <w:szCs w:val="21"/>
        </w:rPr>
        <w:t>n</w:t>
      </w:r>
      <w:r w:rsidRPr="00763FAA">
        <w:rPr>
          <w:rFonts w:ascii="Helvetica" w:eastAsiaTheme="minorEastAsia" w:hAnsi="Helvetica" w:cs="Helvetica"/>
          <w:color w:val="333333"/>
          <w:kern w:val="2"/>
          <w:sz w:val="21"/>
          <w:szCs w:val="21"/>
          <w:shd w:val="clear" w:color="auto" w:fill="FFFFFF"/>
        </w:rPr>
        <w:t> singleton clusters</w:t>
      </w:r>
      <w:r w:rsidRPr="00763FAA">
        <w:rPr>
          <w:rFonts w:ascii="Helvetica" w:eastAsiaTheme="minorEastAsia" w:hAnsi="Helvetica" w:cs="Helvetica"/>
          <w:color w:val="333333"/>
          <w:kern w:val="2"/>
          <w:sz w:val="21"/>
          <w:szCs w:val="21"/>
          <w:shd w:val="clear" w:color="auto" w:fill="FFFFFF"/>
        </w:rPr>
        <w:t xml:space="preserve"> </w:t>
      </w:r>
      <w:r w:rsidRPr="00763FAA">
        <w:rPr>
          <w:rFonts w:ascii="Helvetica" w:eastAsiaTheme="minorEastAsia" w:hAnsi="Helvetica" w:cs="Helvetica"/>
          <w:color w:val="333333"/>
          <w:kern w:val="2"/>
          <w:sz w:val="21"/>
          <w:szCs w:val="21"/>
          <w:shd w:val="clear" w:color="auto" w:fill="FFFFFF"/>
        </w:rPr>
        <w:t>Like other</w:t>
      </w:r>
      <w:r w:rsidRPr="00763FAA">
        <w:rPr>
          <w:rFonts w:ascii="Helvetica" w:eastAsiaTheme="minorEastAsia" w:hAnsi="Helvetica" w:cs="Helvetica"/>
          <w:color w:val="333333"/>
          <w:kern w:val="2"/>
          <w:sz w:val="21"/>
          <w:szCs w:val="21"/>
          <w:shd w:val="clear" w:color="auto" w:fill="FFFFFF"/>
        </w:rPr>
        <w:t xml:space="preserve"> </w:t>
      </w:r>
      <w:r w:rsidRPr="00763FAA">
        <w:rPr>
          <w:rFonts w:ascii="Helvetica" w:eastAsiaTheme="minorEastAsia" w:hAnsi="Helvetica" w:cs="Helvetica"/>
          <w:color w:val="333333"/>
          <w:kern w:val="2"/>
          <w:sz w:val="21"/>
          <w:szCs w:val="21"/>
          <w:shd w:val="clear" w:color="auto" w:fill="FFFFFF"/>
        </w:rPr>
        <w:t>agglomerative clustering methods</w:t>
      </w:r>
      <w:r w:rsidRPr="00763FAA">
        <w:rPr>
          <w:rFonts w:ascii="Helvetica" w:eastAsiaTheme="minorEastAsia" w:hAnsi="Helvetica" w:cs="Helvetica"/>
          <w:color w:val="333333"/>
          <w:kern w:val="2"/>
          <w:sz w:val="21"/>
          <w:szCs w:val="21"/>
          <w:shd w:val="clear" w:color="auto" w:fill="FFFFFF"/>
        </w:rPr>
        <w:t>. Then,</w:t>
      </w:r>
      <w:r w:rsidR="00763FAA" w:rsidRPr="00763FAA">
        <w:rPr>
          <w:rFonts w:ascii="Helvetica" w:eastAsiaTheme="minorEastAsia" w:hAnsi="Helvetica" w:cs="Helvetica"/>
          <w:color w:val="333333"/>
          <w:kern w:val="2"/>
          <w:sz w:val="21"/>
          <w:szCs w:val="21"/>
          <w:shd w:val="clear" w:color="auto" w:fill="FFFFFF"/>
        </w:rPr>
        <w:t xml:space="preserve"> the pre-defined </w:t>
      </w:r>
      <w:r w:rsidR="00763FAA" w:rsidRPr="00763FAA">
        <w:rPr>
          <w:rFonts w:ascii="Helvetica" w:eastAsiaTheme="minorEastAsia" w:hAnsi="Helvetica" w:cs="Helvetica"/>
          <w:color w:val="333333"/>
          <w:kern w:val="2"/>
          <w:sz w:val="21"/>
          <w:szCs w:val="21"/>
          <w:shd w:val="clear" w:color="auto" w:fill="FFFFFF"/>
        </w:rPr>
        <w:t>clusters</w:t>
      </w:r>
      <w:r w:rsidRPr="00763FAA">
        <w:rPr>
          <w:rFonts w:ascii="Helvetica" w:eastAsiaTheme="minorEastAsia" w:hAnsi="Helvetica" w:cs="Helvetica"/>
          <w:color w:val="333333"/>
          <w:kern w:val="2"/>
          <w:sz w:val="21"/>
          <w:szCs w:val="21"/>
          <w:shd w:val="clear" w:color="auto" w:fill="FFFFFF"/>
        </w:rPr>
        <w:t xml:space="preserve"> </w:t>
      </w:r>
      <w:r w:rsidRPr="00763FAA">
        <w:rPr>
          <w:rFonts w:ascii="Helvetica" w:eastAsiaTheme="minorEastAsia" w:hAnsi="Helvetica" w:cs="Helvetica"/>
          <w:color w:val="333333"/>
          <w:kern w:val="2"/>
          <w:sz w:val="21"/>
          <w:szCs w:val="21"/>
          <w:shd w:val="clear" w:color="auto" w:fill="FFFFFF"/>
        </w:rPr>
        <w:t xml:space="preserve">combine </w:t>
      </w:r>
      <w:r w:rsidR="00763FAA" w:rsidRPr="00763FAA">
        <w:rPr>
          <w:rFonts w:ascii="Helvetica" w:eastAsiaTheme="minorEastAsia" w:hAnsi="Helvetica" w:cs="Helvetica"/>
          <w:color w:val="333333"/>
          <w:kern w:val="2"/>
          <w:sz w:val="21"/>
          <w:szCs w:val="21"/>
          <w:shd w:val="clear" w:color="auto" w:fill="FFFFFF"/>
        </w:rPr>
        <w:t xml:space="preserve">as </w:t>
      </w:r>
      <w:r w:rsidRPr="00763FAA">
        <w:rPr>
          <w:rFonts w:ascii="Helvetica" w:eastAsiaTheme="minorEastAsia" w:hAnsi="Helvetica" w:cs="Helvetica"/>
          <w:color w:val="333333"/>
          <w:kern w:val="2"/>
          <w:sz w:val="21"/>
          <w:szCs w:val="21"/>
          <w:shd w:val="clear" w:color="auto" w:fill="FFFFFF"/>
        </w:rPr>
        <w:t>one</w:t>
      </w:r>
      <w:r w:rsidR="00763FAA" w:rsidRPr="00763FAA">
        <w:rPr>
          <w:rFonts w:ascii="Helvetica" w:eastAsiaTheme="minorEastAsia" w:hAnsi="Helvetica" w:cs="Helvetica"/>
          <w:color w:val="333333"/>
          <w:kern w:val="2"/>
          <w:sz w:val="21"/>
          <w:szCs w:val="21"/>
          <w:shd w:val="clear" w:color="auto" w:fill="FFFFFF"/>
        </w:rPr>
        <w:t xml:space="preserve">, </w:t>
      </w:r>
      <w:r w:rsidRPr="00763FAA">
        <w:rPr>
          <w:rFonts w:ascii="Helvetica" w:eastAsiaTheme="minorEastAsia" w:hAnsi="Helvetica" w:cs="Helvetica"/>
          <w:color w:val="333333"/>
          <w:kern w:val="2"/>
          <w:sz w:val="21"/>
          <w:szCs w:val="21"/>
          <w:shd w:val="clear" w:color="auto" w:fill="FFFFFF"/>
        </w:rPr>
        <w:t>containing all objects.</w:t>
      </w:r>
      <w:r w:rsidR="00763FAA" w:rsidRPr="00763FAA">
        <w:rPr>
          <w:rFonts w:ascii="Helvetica" w:eastAsiaTheme="minorEastAsia" w:hAnsi="Helvetica" w:cs="Helvetica"/>
          <w:color w:val="333333"/>
          <w:kern w:val="2"/>
          <w:sz w:val="21"/>
          <w:szCs w:val="21"/>
          <w:shd w:val="clear" w:color="auto" w:fill="FFFFFF"/>
        </w:rPr>
        <w:t xml:space="preserve"> The goal of</w:t>
      </w:r>
      <w:r w:rsidRPr="00763FAA">
        <w:rPr>
          <w:rFonts w:ascii="Helvetica" w:eastAsiaTheme="minorEastAsia" w:hAnsi="Helvetica" w:cs="Helvetica"/>
          <w:color w:val="333333"/>
          <w:kern w:val="2"/>
          <w:sz w:val="21"/>
          <w:szCs w:val="21"/>
          <w:shd w:val="clear" w:color="auto" w:fill="FFFFFF"/>
        </w:rPr>
        <w:t xml:space="preserve"> </w:t>
      </w:r>
      <w:r w:rsidR="00763FAA" w:rsidRPr="00763FAA">
        <w:rPr>
          <w:rFonts w:ascii="Helvetica" w:eastAsiaTheme="minorEastAsia" w:hAnsi="Helvetica" w:cs="Helvetica"/>
          <w:color w:val="333333"/>
          <w:kern w:val="2"/>
          <w:sz w:val="21"/>
          <w:szCs w:val="21"/>
          <w:shd w:val="clear" w:color="auto" w:fill="FFFFFF"/>
        </w:rPr>
        <w:t>each step of the computation is to minimize</w:t>
      </w:r>
      <w:r w:rsidRPr="00763FAA">
        <w:rPr>
          <w:rFonts w:ascii="Helvetica" w:eastAsiaTheme="minorEastAsia" w:hAnsi="Helvetica" w:cs="Helvetica"/>
          <w:color w:val="333333"/>
          <w:kern w:val="2"/>
          <w:sz w:val="21"/>
          <w:szCs w:val="21"/>
          <w:shd w:val="clear" w:color="auto" w:fill="FFFFFF"/>
        </w:rPr>
        <w:t xml:space="preserve"> </w:t>
      </w:r>
      <w:r w:rsidR="00763FAA" w:rsidRPr="00763FAA">
        <w:rPr>
          <w:rFonts w:ascii="Helvetica" w:eastAsiaTheme="minorEastAsia" w:hAnsi="Helvetica" w:cs="Helvetica"/>
          <w:color w:val="333333"/>
          <w:kern w:val="2"/>
          <w:sz w:val="21"/>
          <w:szCs w:val="21"/>
          <w:shd w:val="clear" w:color="auto" w:fill="FFFFFF"/>
        </w:rPr>
        <w:t xml:space="preserve">the </w:t>
      </w:r>
      <w:hyperlink r:id="rId5" w:history="1">
        <w:r w:rsidRPr="00763FAA">
          <w:rPr>
            <w:rFonts w:ascii="Helvetica" w:eastAsiaTheme="minorEastAsia" w:hAnsi="Helvetica" w:cs="Helvetica"/>
            <w:color w:val="333333"/>
            <w:kern w:val="2"/>
            <w:sz w:val="21"/>
            <w:szCs w:val="21"/>
          </w:rPr>
          <w:t>variance</w:t>
        </w:r>
      </w:hyperlink>
      <w:r w:rsidR="00763FAA" w:rsidRPr="00763FAA">
        <w:rPr>
          <w:rFonts w:ascii="Helvetica" w:eastAsiaTheme="minorEastAsia" w:hAnsi="Helvetica" w:cs="Helvetica"/>
          <w:color w:val="333333"/>
          <w:kern w:val="2"/>
          <w:sz w:val="21"/>
          <w:szCs w:val="21"/>
          <w:shd w:val="clear" w:color="auto" w:fill="FFFFFF"/>
        </w:rPr>
        <w:t xml:space="preserve"> of new cluster.</w:t>
      </w:r>
      <w:r w:rsidRPr="00763FAA">
        <w:rPr>
          <w:rFonts w:ascii="Helvetica" w:eastAsiaTheme="minorEastAsia" w:hAnsi="Helvetica" w:cs="Helvetica"/>
          <w:color w:val="333333"/>
          <w:kern w:val="2"/>
          <w:sz w:val="21"/>
          <w:szCs w:val="21"/>
          <w:shd w:val="clear" w:color="auto" w:fill="FFFFFF"/>
        </w:rPr>
        <w:t xml:space="preserve"> </w:t>
      </w:r>
      <w:r w:rsidR="00763FAA" w:rsidRPr="00763FAA">
        <w:rPr>
          <w:rFonts w:ascii="Helvetica" w:eastAsiaTheme="minorEastAsia" w:hAnsi="Helvetica" w:cs="Helvetica"/>
          <w:color w:val="333333"/>
          <w:kern w:val="2"/>
          <w:sz w:val="21"/>
          <w:szCs w:val="21"/>
          <w:shd w:val="clear" w:color="auto" w:fill="FFFFFF"/>
        </w:rPr>
        <w:t xml:space="preserve">Such measurement is called the sum of squares index. </w:t>
      </w:r>
    </w:p>
    <w:p w14:paraId="6A1E855E" w14:textId="1C8B79F1" w:rsidR="006E20DC" w:rsidRDefault="00763FAA" w:rsidP="006E20D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o calculate the index, first, we need to find the mean of each cluster, then calculate the distance between each point within one cluster. The result at this point is called the cluster’s mean. Next, compute the difference of distances, square and sum them up. Last, we follow the similar idea as cluster’s mean to define the total sum of squares (e.g., TSS) but compare against the grand mean of each variable.</w:t>
      </w:r>
    </w:p>
    <w:p w14:paraId="18FC1E0C" w14:textId="77777777" w:rsidR="00763FAA" w:rsidRDefault="00763FAA" w:rsidP="006E20DC">
      <w:pPr>
        <w:ind w:firstLine="420"/>
        <w:rPr>
          <w:rFonts w:ascii="Helvetica" w:hAnsi="Helvetica" w:cs="Helvetica" w:hint="eastAsia"/>
          <w:color w:val="333333"/>
          <w:szCs w:val="21"/>
          <w:shd w:val="clear" w:color="auto" w:fill="FFFFFF"/>
        </w:rPr>
      </w:pPr>
    </w:p>
    <w:p w14:paraId="7ED4F506" w14:textId="3EE50A94" w:rsidR="00763FAA" w:rsidRDefault="00763FAA" w:rsidP="00763FAA">
      <w:pPr>
        <w:pStyle w:val="NormalWeb"/>
        <w:spacing w:before="0" w:beforeAutospacing="0" w:after="0" w:afterAutospacing="0"/>
        <w:ind w:firstLine="420"/>
        <w:rPr>
          <w:rFonts w:ascii="Times New Roman" w:hAnsi="Times New Roman" w:cs="Times New Roman"/>
          <w:color w:val="000000"/>
          <w:sz w:val="23"/>
          <w:szCs w:val="23"/>
        </w:rPr>
      </w:pPr>
      <w:r>
        <w:rPr>
          <w:rFonts w:ascii="Times New Roman" w:hAnsi="Times New Roman" w:cs="Times New Roman"/>
          <w:color w:val="000000"/>
          <w:sz w:val="23"/>
          <w:szCs w:val="23"/>
        </w:rPr>
        <w:t>Let </w:t>
      </w:r>
      <w:proofErr w:type="spellStart"/>
      <w:r>
        <w:rPr>
          <w:rStyle w:val="Emphasis"/>
          <w:rFonts w:ascii="Times New Roman" w:hAnsi="Times New Roman" w:cs="Times New Roman"/>
          <w:color w:val="000000"/>
          <w:sz w:val="23"/>
          <w:szCs w:val="23"/>
        </w:rPr>
        <w:t>X</w:t>
      </w:r>
      <w:r>
        <w:rPr>
          <w:rStyle w:val="Emphasis"/>
          <w:rFonts w:ascii="Times New Roman" w:hAnsi="Times New Roman" w:cs="Times New Roman"/>
          <w:color w:val="000000"/>
          <w:sz w:val="23"/>
          <w:szCs w:val="23"/>
          <w:vertAlign w:val="subscript"/>
        </w:rPr>
        <w:t>ijk</w:t>
      </w:r>
      <w:proofErr w:type="spellEnd"/>
      <w:r>
        <w:rPr>
          <w:rFonts w:ascii="Times New Roman" w:hAnsi="Times New Roman" w:cs="Times New Roman"/>
          <w:color w:val="000000"/>
          <w:sz w:val="23"/>
          <w:szCs w:val="23"/>
        </w:rPr>
        <w:t> denote the value for variable </w:t>
      </w:r>
      <w:r>
        <w:rPr>
          <w:rStyle w:val="Emphasis"/>
          <w:rFonts w:ascii="Times New Roman" w:hAnsi="Times New Roman" w:cs="Times New Roman"/>
          <w:color w:val="000000"/>
          <w:sz w:val="23"/>
          <w:szCs w:val="23"/>
        </w:rPr>
        <w:t>k</w:t>
      </w:r>
      <w:r>
        <w:rPr>
          <w:rFonts w:ascii="Times New Roman" w:hAnsi="Times New Roman" w:cs="Times New Roman"/>
          <w:color w:val="000000"/>
          <w:sz w:val="23"/>
          <w:szCs w:val="23"/>
        </w:rPr>
        <w:t xml:space="preserve"> in observation </w:t>
      </w:r>
      <w:r>
        <w:rPr>
          <w:rStyle w:val="Emphasis"/>
          <w:rFonts w:ascii="Times New Roman" w:hAnsi="Times New Roman" w:cs="Times New Roman"/>
          <w:color w:val="000000"/>
          <w:sz w:val="23"/>
          <w:szCs w:val="23"/>
        </w:rPr>
        <w:t>j</w:t>
      </w:r>
      <w:r>
        <w:rPr>
          <w:rFonts w:ascii="Times New Roman" w:hAnsi="Times New Roman" w:cs="Times New Roman"/>
          <w:color w:val="000000"/>
          <w:sz w:val="23"/>
          <w:szCs w:val="23"/>
        </w:rPr>
        <w:t> belonging to cluster </w:t>
      </w:r>
      <w:proofErr w:type="spellStart"/>
      <w:r>
        <w:rPr>
          <w:rStyle w:val="Emphasis"/>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p>
    <w:p w14:paraId="26665559" w14:textId="15364EF5" w:rsidR="00763FAA" w:rsidRPr="00763FAA" w:rsidRDefault="00763FAA" w:rsidP="00763FAA">
      <w:pPr>
        <w:widowControl/>
        <w:ind w:firstLine="420"/>
        <w:jc w:val="left"/>
        <w:rPr>
          <w:rFonts w:ascii="Times New Roman" w:eastAsia="宋体" w:hAnsi="Times New Roman" w:cs="Times New Roman"/>
          <w:color w:val="000000"/>
          <w:kern w:val="0"/>
          <w:sz w:val="23"/>
          <w:szCs w:val="23"/>
        </w:rPr>
      </w:pPr>
      <w:r w:rsidRPr="00763FAA">
        <w:rPr>
          <w:rFonts w:ascii="Times New Roman" w:eastAsia="宋体" w:hAnsi="Times New Roman" w:cs="Times New Roman"/>
          <w:b/>
          <w:bCs/>
          <w:color w:val="000000"/>
          <w:kern w:val="0"/>
          <w:sz w:val="23"/>
          <w:szCs w:val="23"/>
        </w:rPr>
        <w:t>Error Sum of Squares</w:t>
      </w:r>
      <w:r w:rsidRPr="00763FAA">
        <w:rPr>
          <w:rFonts w:ascii="Times New Roman" w:eastAsia="宋体" w:hAnsi="Times New Roman" w:cs="Times New Roman"/>
          <w:color w:val="000000"/>
          <w:kern w:val="0"/>
          <w:sz w:val="23"/>
          <w:szCs w:val="23"/>
        </w:rPr>
        <w:t xml:space="preserve">: </w:t>
      </w:r>
      <m:oMath>
        <m:r>
          <m:rPr>
            <m:sty m:val="p"/>
          </m:rPr>
          <w:rPr>
            <w:rFonts w:ascii="Cambria Math" w:eastAsia="宋体" w:hAnsi="Cambria Math" w:cs="Times New Roman"/>
            <w:color w:val="000000"/>
            <w:kern w:val="0"/>
            <w:sz w:val="23"/>
            <w:szCs w:val="23"/>
          </w:rPr>
          <m:t>ESS = </m:t>
        </m:r>
        <m:r>
          <m:rPr>
            <m:sty m:val="p"/>
          </m:rPr>
          <w:rPr>
            <w:rFonts w:ascii="Cambria Math" w:eastAsia="宋体" w:hAnsi="Cambria Math" w:cs="Times New Roman"/>
            <w:color w:val="000000"/>
            <w:kern w:val="0"/>
            <w:sz w:val="23"/>
            <w:szCs w:val="23"/>
            <w:bdr w:val="none" w:sz="0" w:space="0" w:color="auto" w:frame="1"/>
          </w:rPr>
          <m:t>∑</m:t>
        </m:r>
        <m:r>
          <m:rPr>
            <m:sty m:val="p"/>
          </m:rPr>
          <w:rPr>
            <w:rFonts w:ascii="Cambria Math" w:eastAsia="宋体" w:hAnsi="Cambria Math" w:cs="Times New Roman"/>
            <w:color w:val="000000"/>
            <w:kern w:val="0"/>
            <w:sz w:val="18"/>
            <w:szCs w:val="18"/>
            <w:bdr w:val="none" w:sz="0" w:space="0" w:color="auto" w:frame="1"/>
          </w:rPr>
          <m:t>i</m:t>
        </m:r>
        <m:r>
          <m:rPr>
            <m:sty m:val="p"/>
          </m:rPr>
          <w:rPr>
            <w:rFonts w:ascii="Cambria Math" w:eastAsia="宋体" w:hAnsi="Cambria Math" w:cs="Times New Roman"/>
            <w:color w:val="000000"/>
            <w:kern w:val="0"/>
            <w:sz w:val="23"/>
            <w:szCs w:val="23"/>
            <w:bdr w:val="none" w:sz="0" w:space="0" w:color="auto" w:frame="1"/>
          </w:rPr>
          <m:t>∑</m:t>
        </m:r>
        <m:r>
          <m:rPr>
            <m:sty m:val="p"/>
          </m:rPr>
          <w:rPr>
            <w:rFonts w:ascii="Cambria Math" w:eastAsia="宋体" w:hAnsi="Cambria Math" w:cs="Times New Roman"/>
            <w:color w:val="000000"/>
            <w:kern w:val="0"/>
            <w:sz w:val="18"/>
            <w:szCs w:val="18"/>
            <w:bdr w:val="none" w:sz="0" w:space="0" w:color="auto" w:frame="1"/>
          </w:rPr>
          <m:t>j</m:t>
        </m:r>
        <m:r>
          <m:rPr>
            <m:sty m:val="p"/>
          </m:rPr>
          <w:rPr>
            <w:rFonts w:ascii="Cambria Math" w:eastAsia="宋体" w:hAnsi="Cambria Math" w:cs="Times New Roman"/>
            <w:color w:val="000000"/>
            <w:kern w:val="0"/>
            <w:sz w:val="23"/>
            <w:szCs w:val="23"/>
            <w:bdr w:val="none" w:sz="0" w:space="0" w:color="auto" w:frame="1"/>
          </w:rPr>
          <m:t>∑</m:t>
        </m:r>
        <m:r>
          <m:rPr>
            <m:sty m:val="p"/>
          </m:rPr>
          <w:rPr>
            <w:rFonts w:ascii="Cambria Math" w:eastAsia="宋体" w:hAnsi="Cambria Math" w:cs="Times New Roman"/>
            <w:color w:val="000000"/>
            <w:kern w:val="0"/>
            <w:sz w:val="18"/>
            <w:szCs w:val="18"/>
            <w:bdr w:val="none" w:sz="0" w:space="0" w:color="auto" w:frame="1"/>
          </w:rPr>
          <m:t>k</m:t>
        </m:r>
        <m:r>
          <m:rPr>
            <m:sty m:val="p"/>
          </m:rPr>
          <w:rPr>
            <w:rFonts w:ascii="Cambria Math" w:eastAsia="宋体" w:hAnsi="Cambria Math" w:cs="Times New Roman"/>
            <w:color w:val="000000"/>
            <w:kern w:val="0"/>
            <w:sz w:val="23"/>
            <w:szCs w:val="23"/>
            <w:bdr w:val="none" w:sz="0" w:space="0" w:color="auto" w:frame="1"/>
          </w:rPr>
          <m:t>|X</m:t>
        </m:r>
        <m:r>
          <m:rPr>
            <m:sty m:val="p"/>
          </m:rPr>
          <w:rPr>
            <w:rFonts w:ascii="Cambria Math" w:eastAsia="宋体" w:hAnsi="Cambria Math" w:cs="Times New Roman"/>
            <w:color w:val="000000"/>
            <w:kern w:val="0"/>
            <w:sz w:val="18"/>
            <w:szCs w:val="18"/>
            <w:bdr w:val="none" w:sz="0" w:space="0" w:color="auto" w:frame="1"/>
          </w:rPr>
          <m:t>ijk</m:t>
        </m:r>
        <m:r>
          <m:rPr>
            <m:sty m:val="p"/>
          </m:rPr>
          <w:rPr>
            <w:rFonts w:ascii="Cambria Math" w:eastAsia="宋体" w:hAnsi="Cambria Math" w:cs="Times New Roman"/>
            <w:color w:val="000000"/>
            <w:kern w:val="0"/>
            <w:sz w:val="23"/>
            <w:szCs w:val="23"/>
            <w:bdr w:val="none" w:sz="0" w:space="0" w:color="auto" w:frame="1"/>
          </w:rPr>
          <m:t>-¯x</m:t>
        </m:r>
        <m:r>
          <m:rPr>
            <m:sty m:val="p"/>
          </m:rPr>
          <w:rPr>
            <w:rFonts w:ascii="Cambria Math" w:eastAsia="宋体" w:hAnsi="Cambria Math" w:cs="Times New Roman"/>
            <w:color w:val="000000"/>
            <w:kern w:val="0"/>
            <w:sz w:val="18"/>
            <w:szCs w:val="18"/>
            <w:bdr w:val="none" w:sz="0" w:space="0" w:color="auto" w:frame="1"/>
          </w:rPr>
          <m:t>i</m:t>
        </m:r>
        <m:r>
          <m:rPr>
            <m:sty m:val="p"/>
          </m:rPr>
          <w:rPr>
            <w:rFonts w:ascii="Cambria Math" w:eastAsia="宋体" w:hAnsi="Cambria Math" w:cs="Cambria Math"/>
            <w:color w:val="000000"/>
            <w:kern w:val="0"/>
            <w:sz w:val="18"/>
            <w:szCs w:val="18"/>
            <w:bdr w:val="none" w:sz="0" w:space="0" w:color="auto" w:frame="1"/>
          </w:rPr>
          <m:t>⋅</m:t>
        </m:r>
        <m:r>
          <m:rPr>
            <m:sty m:val="p"/>
          </m:rPr>
          <w:rPr>
            <w:rFonts w:ascii="Cambria Math" w:eastAsia="宋体" w:hAnsi="Cambria Math" w:cs="Times New Roman"/>
            <w:color w:val="000000"/>
            <w:kern w:val="0"/>
            <w:sz w:val="18"/>
            <w:szCs w:val="18"/>
            <w:bdr w:val="none" w:sz="0" w:space="0" w:color="auto" w:frame="1"/>
          </w:rPr>
          <m:t>k</m:t>
        </m:r>
        <m:r>
          <m:rPr>
            <m:sty m:val="p"/>
          </m:rPr>
          <w:rPr>
            <w:rFonts w:ascii="Cambria Math" w:eastAsia="宋体" w:hAnsi="Cambria Math" w:cs="Times New Roman"/>
            <w:color w:val="000000"/>
            <w:kern w:val="0"/>
            <w:sz w:val="23"/>
            <w:szCs w:val="23"/>
            <w:bdr w:val="none" w:sz="0" w:space="0" w:color="auto" w:frame="1"/>
          </w:rPr>
          <m:t>|</m:t>
        </m:r>
        <m:r>
          <m:rPr>
            <m:sty m:val="p"/>
          </m:rPr>
          <w:rPr>
            <w:rFonts w:ascii="Cambria Math" w:eastAsia="宋体" w:hAnsi="Cambria Math" w:cs="Times New Roman"/>
            <w:color w:val="000000"/>
            <w:kern w:val="0"/>
            <w:sz w:val="18"/>
            <w:szCs w:val="18"/>
            <w:bdr w:val="none" w:sz="0" w:space="0" w:color="auto" w:frame="1"/>
          </w:rPr>
          <m:t>2</m:t>
        </m:r>
        <m:r>
          <m:rPr>
            <m:sty m:val="p"/>
          </m:rPr>
          <w:rPr>
            <w:rFonts w:ascii="Cambria Math" w:eastAsia="宋体" w:hAnsi="Cambria Math" w:cs="Times New Roman"/>
            <w:color w:val="000000"/>
            <w:kern w:val="0"/>
            <w:sz w:val="23"/>
            <w:szCs w:val="23"/>
            <w:bdr w:val="none" w:sz="0" w:space="0" w:color="auto" w:frame="1"/>
          </w:rPr>
          <m:t>∑i∑j∑k|Xijk-x¯i</m:t>
        </m:r>
        <m:r>
          <m:rPr>
            <m:sty m:val="p"/>
          </m:rPr>
          <w:rPr>
            <w:rFonts w:ascii="Cambria Math" w:eastAsia="宋体" w:hAnsi="Cambria Math" w:cs="Cambria Math"/>
            <w:color w:val="000000"/>
            <w:kern w:val="0"/>
            <w:sz w:val="23"/>
            <w:szCs w:val="23"/>
            <w:bdr w:val="none" w:sz="0" w:space="0" w:color="auto" w:frame="1"/>
          </w:rPr>
          <m:t>⋅</m:t>
        </m:r>
        <m:r>
          <m:rPr>
            <m:sty m:val="p"/>
          </m:rPr>
          <w:rPr>
            <w:rFonts w:ascii="Cambria Math" w:eastAsia="宋体" w:hAnsi="Cambria Math" w:cs="Times New Roman"/>
            <w:color w:val="000000"/>
            <w:kern w:val="0"/>
            <w:sz w:val="23"/>
            <w:szCs w:val="23"/>
            <w:bdr w:val="none" w:sz="0" w:space="0" w:color="auto" w:frame="1"/>
          </w:rPr>
          <m:t>k|2</m:t>
        </m:r>
      </m:oMath>
      <w:r w:rsidRPr="00763FAA">
        <w:rPr>
          <w:rFonts w:ascii="Times New Roman" w:eastAsia="宋体" w:hAnsi="Times New Roman" w:cs="Times New Roman"/>
          <w:color w:val="000000"/>
          <w:kern w:val="0"/>
          <w:sz w:val="23"/>
          <w:szCs w:val="23"/>
        </w:rPr>
        <w:t>  </w:t>
      </w:r>
    </w:p>
    <w:p w14:paraId="16A6C044" w14:textId="3ACA53CA" w:rsidR="00763FAA" w:rsidRPr="00763FAA" w:rsidRDefault="00763FAA" w:rsidP="00763FAA">
      <w:pPr>
        <w:pStyle w:val="NormalWeb"/>
        <w:spacing w:before="0" w:beforeAutospacing="0" w:after="0" w:afterAutospacing="0"/>
        <w:ind w:firstLine="420"/>
        <w:rPr>
          <w:rFonts w:ascii="Times New Roman" w:hAnsi="Times New Roman" w:cs="Times New Roman" w:hint="eastAsia"/>
          <w:color w:val="000000"/>
          <w:sz w:val="23"/>
          <w:szCs w:val="23"/>
        </w:rPr>
      </w:pPr>
      <w:r>
        <w:rPr>
          <w:rStyle w:val="Strong"/>
          <w:rFonts w:ascii="Times New Roman" w:hAnsi="Times New Roman" w:cs="Times New Roman"/>
          <w:color w:val="000000"/>
          <w:sz w:val="23"/>
          <w:szCs w:val="23"/>
        </w:rPr>
        <w:t>Total Sum of Squares</w:t>
      </w:r>
      <w:r>
        <w:rPr>
          <w:rFonts w:ascii="Times New Roman" w:hAnsi="Times New Roman" w:cs="Times New Roman"/>
          <w:color w:val="000000"/>
          <w:sz w:val="23"/>
          <w:szCs w:val="23"/>
        </w:rPr>
        <w:t xml:space="preserve">: </w:t>
      </w:r>
      <m:oMath>
        <m:r>
          <m:rPr>
            <m:sty m:val="p"/>
          </m:rPr>
          <w:rPr>
            <w:rFonts w:ascii="Cambria Math" w:hAnsi="Cambria Math" w:cs="Times New Roman"/>
            <w:color w:val="000000"/>
            <w:sz w:val="23"/>
            <w:szCs w:val="23"/>
          </w:rPr>
          <m:t>TSS = </m:t>
        </m:r>
        <m:r>
          <m:rPr>
            <m:sty m:val="p"/>
          </m:rPr>
          <w:rPr>
            <w:rStyle w:val="mjx-char"/>
            <w:rFonts w:ascii="Cambria Math" w:hAnsi="Cambria Math" w:cs="Times New Roman"/>
            <w:color w:val="000000"/>
            <w:sz w:val="23"/>
            <w:szCs w:val="23"/>
            <w:bdr w:val="none" w:sz="0" w:space="0" w:color="auto" w:frame="1"/>
          </w:rPr>
          <m:t>∑</m:t>
        </m:r>
        <m:r>
          <m:rPr>
            <m:sty m:val="p"/>
          </m:rPr>
          <w:rPr>
            <w:rStyle w:val="mjx-char"/>
            <w:rFonts w:ascii="Cambria Math" w:hAnsi="Cambria Math" w:cs="Times New Roman"/>
            <w:color w:val="000000"/>
            <w:sz w:val="18"/>
            <w:szCs w:val="18"/>
            <w:bdr w:val="none" w:sz="0" w:space="0" w:color="auto" w:frame="1"/>
          </w:rPr>
          <m:t>i</m:t>
        </m:r>
        <m:r>
          <m:rPr>
            <m:sty m:val="p"/>
          </m:rPr>
          <w:rPr>
            <w:rStyle w:val="mjx-char"/>
            <w:rFonts w:ascii="Cambria Math" w:hAnsi="Cambria Math" w:cs="Times New Roman"/>
            <w:color w:val="000000"/>
            <w:sz w:val="23"/>
            <w:szCs w:val="23"/>
            <w:bdr w:val="none" w:sz="0" w:space="0" w:color="auto" w:frame="1"/>
          </w:rPr>
          <m:t>∑</m:t>
        </m:r>
        <m:r>
          <m:rPr>
            <m:sty m:val="p"/>
          </m:rPr>
          <w:rPr>
            <w:rStyle w:val="mjx-char"/>
            <w:rFonts w:ascii="Cambria Math" w:hAnsi="Cambria Math" w:cs="Times New Roman"/>
            <w:color w:val="000000"/>
            <w:sz w:val="18"/>
            <w:szCs w:val="18"/>
            <w:bdr w:val="none" w:sz="0" w:space="0" w:color="auto" w:frame="1"/>
          </w:rPr>
          <m:t>j</m:t>
        </m:r>
        <m:r>
          <m:rPr>
            <m:sty m:val="p"/>
          </m:rPr>
          <w:rPr>
            <w:rStyle w:val="mjx-char"/>
            <w:rFonts w:ascii="Cambria Math" w:hAnsi="Cambria Math" w:cs="Times New Roman"/>
            <w:color w:val="000000"/>
            <w:sz w:val="23"/>
            <w:szCs w:val="23"/>
            <w:bdr w:val="none" w:sz="0" w:space="0" w:color="auto" w:frame="1"/>
          </w:rPr>
          <m:t>∑</m:t>
        </m:r>
        <m:r>
          <m:rPr>
            <m:sty m:val="p"/>
          </m:rPr>
          <w:rPr>
            <w:rStyle w:val="mjx-char"/>
            <w:rFonts w:ascii="Cambria Math" w:hAnsi="Cambria Math" w:cs="Times New Roman"/>
            <w:color w:val="000000"/>
            <w:sz w:val="18"/>
            <w:szCs w:val="18"/>
            <w:bdr w:val="none" w:sz="0" w:space="0" w:color="auto" w:frame="1"/>
          </w:rPr>
          <m:t>k</m:t>
        </m:r>
        <m:r>
          <m:rPr>
            <m:sty m:val="p"/>
          </m:rPr>
          <w:rPr>
            <w:rStyle w:val="mjx-char"/>
            <w:rFonts w:ascii="Cambria Math" w:hAnsi="Cambria Math" w:cs="Times New Roman"/>
            <w:color w:val="000000"/>
            <w:sz w:val="23"/>
            <w:szCs w:val="23"/>
            <w:bdr w:val="none" w:sz="0" w:space="0" w:color="auto" w:frame="1"/>
          </w:rPr>
          <m:t>|X</m:t>
        </m:r>
        <m:r>
          <m:rPr>
            <m:sty m:val="p"/>
          </m:rPr>
          <w:rPr>
            <w:rStyle w:val="mjx-char"/>
            <w:rFonts w:ascii="Cambria Math" w:hAnsi="Cambria Math" w:cs="Times New Roman"/>
            <w:color w:val="000000"/>
            <w:sz w:val="18"/>
            <w:szCs w:val="18"/>
            <w:bdr w:val="none" w:sz="0" w:space="0" w:color="auto" w:frame="1"/>
          </w:rPr>
          <m:t>ijk</m:t>
        </m:r>
        <m:r>
          <m:rPr>
            <m:sty m:val="p"/>
          </m:rPr>
          <w:rPr>
            <w:rStyle w:val="mjx-char"/>
            <w:rFonts w:ascii="Cambria Math" w:hAnsi="Cambria Math" w:cs="Times New Roman"/>
            <w:color w:val="000000"/>
            <w:sz w:val="23"/>
            <w:szCs w:val="23"/>
            <w:bdr w:val="none" w:sz="0" w:space="0" w:color="auto" w:frame="1"/>
          </w:rPr>
          <m:t>-¯x</m:t>
        </m:r>
        <m:r>
          <m:rPr>
            <m:sty m:val="p"/>
          </m:rPr>
          <w:rPr>
            <w:rStyle w:val="mjx-char"/>
            <w:rFonts w:ascii="Cambria Math" w:hAnsi="Cambria Math" w:cs="Cambria Math"/>
            <w:color w:val="000000"/>
            <w:sz w:val="18"/>
            <w:szCs w:val="18"/>
            <w:bdr w:val="none" w:sz="0" w:space="0" w:color="auto" w:frame="1"/>
          </w:rPr>
          <m:t>⋅⋅</m:t>
        </m:r>
        <m:r>
          <m:rPr>
            <m:sty m:val="p"/>
          </m:rPr>
          <w:rPr>
            <w:rStyle w:val="mjx-char"/>
            <w:rFonts w:ascii="Cambria Math" w:hAnsi="Cambria Math" w:cs="Times New Roman"/>
            <w:color w:val="000000"/>
            <w:sz w:val="18"/>
            <w:szCs w:val="18"/>
            <w:bdr w:val="none" w:sz="0" w:space="0" w:color="auto" w:frame="1"/>
          </w:rPr>
          <m:t>k</m:t>
        </m:r>
        <m:r>
          <m:rPr>
            <m:sty m:val="p"/>
          </m:rPr>
          <w:rPr>
            <w:rStyle w:val="mjx-char"/>
            <w:rFonts w:ascii="Cambria Math" w:hAnsi="Cambria Math" w:cs="Times New Roman"/>
            <w:color w:val="000000"/>
            <w:sz w:val="23"/>
            <w:szCs w:val="23"/>
            <w:bdr w:val="none" w:sz="0" w:space="0" w:color="auto" w:frame="1"/>
          </w:rPr>
          <m:t>|</m:t>
        </m:r>
        <m:r>
          <m:rPr>
            <m:sty m:val="p"/>
          </m:rPr>
          <w:rPr>
            <w:rStyle w:val="mjx-char"/>
            <w:rFonts w:ascii="Cambria Math" w:hAnsi="Cambria Math" w:cs="Times New Roman"/>
            <w:color w:val="000000"/>
            <w:sz w:val="18"/>
            <w:szCs w:val="18"/>
            <w:bdr w:val="none" w:sz="0" w:space="0" w:color="auto" w:frame="1"/>
          </w:rPr>
          <m:t>2</m:t>
        </m:r>
        <m:r>
          <m:rPr>
            <m:sty m:val="p"/>
          </m:rPr>
          <w:rPr>
            <w:rStyle w:val="mjxassistivemathml"/>
            <w:rFonts w:ascii="Cambria Math" w:hAnsi="Cambria Math" w:cs="Times New Roman"/>
            <w:color w:val="000000"/>
            <w:sz w:val="23"/>
            <w:szCs w:val="23"/>
            <w:bdr w:val="none" w:sz="0" w:space="0" w:color="auto" w:frame="1"/>
          </w:rPr>
          <m:t>∑i∑j∑k|Xijk-x¯</m:t>
        </m:r>
        <m:r>
          <m:rPr>
            <m:sty m:val="p"/>
          </m:rPr>
          <w:rPr>
            <w:rStyle w:val="mjxassistivemathml"/>
            <w:rFonts w:ascii="Cambria Math" w:hAnsi="Cambria Math" w:cs="Cambria Math"/>
            <w:color w:val="000000"/>
            <w:sz w:val="23"/>
            <w:szCs w:val="23"/>
            <w:bdr w:val="none" w:sz="0" w:space="0" w:color="auto" w:frame="1"/>
          </w:rPr>
          <m:t>⋅⋅</m:t>
        </m:r>
        <m:r>
          <m:rPr>
            <m:sty m:val="p"/>
          </m:rPr>
          <w:rPr>
            <w:rStyle w:val="mjxassistivemathml"/>
            <w:rFonts w:ascii="Cambria Math" w:hAnsi="Cambria Math" w:cs="Times New Roman"/>
            <w:color w:val="000000"/>
            <w:sz w:val="23"/>
            <w:szCs w:val="23"/>
            <w:bdr w:val="none" w:sz="0" w:space="0" w:color="auto" w:frame="1"/>
          </w:rPr>
          <m:t>k|2</m:t>
        </m:r>
        <m:r>
          <m:rPr>
            <m:sty m:val="p"/>
          </m:rPr>
          <w:rPr>
            <w:rFonts w:ascii="Cambria Math" w:hAnsi="Cambria Math" w:cs="Times New Roman"/>
            <w:color w:val="000000"/>
            <w:sz w:val="23"/>
            <w:szCs w:val="23"/>
          </w:rPr>
          <m:t> </m:t>
        </m:r>
      </m:oMath>
    </w:p>
    <w:p w14:paraId="3E357F4F" w14:textId="7EFD2F71" w:rsidR="00763FAA" w:rsidRDefault="00763FAA" w:rsidP="006E20DC">
      <w:pPr>
        <w:ind w:firstLine="420"/>
        <w:rPr>
          <w:rFonts w:ascii="Helvetica" w:hAnsi="Helvetica" w:cs="Helvetica"/>
          <w:color w:val="333333"/>
          <w:szCs w:val="21"/>
          <w:shd w:val="clear" w:color="auto" w:fill="FFFFFF"/>
        </w:rPr>
      </w:pPr>
      <w:r>
        <w:rPr>
          <w:rStyle w:val="Strong"/>
          <w:rFonts w:ascii="Times New Roman" w:hAnsi="Times New Roman" w:cs="Times New Roman"/>
          <w:color w:val="000000"/>
          <w:sz w:val="23"/>
          <w:szCs w:val="23"/>
        </w:rPr>
        <w:t>R-Square</w:t>
      </w:r>
      <w:r>
        <w:rPr>
          <w:rFonts w:ascii="Times New Roman" w:hAnsi="Times New Roman" w:cs="Times New Roman"/>
          <w:color w:val="000000"/>
          <w:sz w:val="23"/>
          <w:szCs w:val="23"/>
        </w:rPr>
        <w:t>:</w:t>
      </w:r>
      <w:r w:rsidRPr="00763FAA">
        <w:rPr>
          <w:rStyle w:val="Heading1Char"/>
          <w:rFonts w:ascii="MJXc-TeX-math-Iw" w:hAnsi="MJXc-TeX-math-Iw" w:cs="Times New Roman"/>
          <w:color w:val="000000"/>
          <w:sz w:val="23"/>
          <w:szCs w:val="23"/>
        </w:rPr>
        <w:t xml:space="preserve"> </w:t>
      </w:r>
      <w:r>
        <w:rPr>
          <w:rStyle w:val="Heading1Char"/>
          <w:rFonts w:ascii="MJXc-TeX-math-Iw" w:hAnsi="MJXc-TeX-math-Iw" w:cs="Times New Roman"/>
          <w:color w:val="000000"/>
          <w:sz w:val="23"/>
          <w:szCs w:val="23"/>
        </w:rPr>
        <w:t xml:space="preserve"> </w:t>
      </w:r>
      <w:r>
        <w:rPr>
          <w:rStyle w:val="mjx-char"/>
          <w:rFonts w:ascii="MJXc-TeX-math-Iw" w:hAnsi="MJXc-TeX-math-Iw" w:cs="Times New Roman"/>
          <w:color w:val="000000"/>
          <w:sz w:val="23"/>
          <w:szCs w:val="23"/>
        </w:rPr>
        <w:t>r</w:t>
      </w:r>
      <w:r>
        <w:rPr>
          <w:rStyle w:val="mjx-char"/>
          <w:rFonts w:ascii="MJXc-TeX-main-Rw" w:hAnsi="MJXc-TeX-main-Rw" w:cs="Times New Roman"/>
          <w:color w:val="000000"/>
          <w:sz w:val="18"/>
          <w:szCs w:val="18"/>
        </w:rPr>
        <w:t>2</w:t>
      </w:r>
      <w:r>
        <w:rPr>
          <w:rStyle w:val="mjx-char"/>
          <w:rFonts w:ascii="MJXc-TeX-main-Rw" w:hAnsi="MJXc-TeX-main-Rw" w:cs="Times New Roman"/>
          <w:color w:val="000000"/>
          <w:sz w:val="23"/>
          <w:szCs w:val="23"/>
        </w:rPr>
        <w:t>=</w:t>
      </w:r>
      <w:r>
        <w:rPr>
          <w:rStyle w:val="mjx-char"/>
          <w:rFonts w:ascii="MJXc-TeX-main-Rw" w:hAnsi="MJXc-TeX-main-Rw" w:cs="Times New Roman"/>
          <w:color w:val="000000"/>
          <w:sz w:val="23"/>
          <w:szCs w:val="23"/>
        </w:rPr>
        <w:t>(</w:t>
      </w:r>
      <w:r>
        <w:rPr>
          <w:rStyle w:val="mjx-char"/>
          <w:rFonts w:ascii="MJXc-TeX-main-Rw" w:hAnsi="MJXc-TeX-main-Rw" w:cs="Times New Roman"/>
          <w:color w:val="000000"/>
          <w:sz w:val="23"/>
          <w:szCs w:val="23"/>
        </w:rPr>
        <w:t>TSS-ESS</w:t>
      </w:r>
      <w:r>
        <w:rPr>
          <w:rStyle w:val="mjx-char"/>
          <w:rFonts w:ascii="MJXc-TeX-main-Rw" w:hAnsi="MJXc-TeX-main-Rw" w:cs="Times New Roman"/>
          <w:color w:val="000000"/>
          <w:sz w:val="23"/>
          <w:szCs w:val="23"/>
        </w:rPr>
        <w:t>)/</w:t>
      </w:r>
      <w:r>
        <w:rPr>
          <w:rStyle w:val="mjx-char"/>
          <w:rFonts w:ascii="MJXc-TeX-main-Rw" w:hAnsi="MJXc-TeX-main-Rw" w:cs="Times New Roman"/>
          <w:color w:val="000000"/>
          <w:sz w:val="23"/>
          <w:szCs w:val="23"/>
        </w:rPr>
        <w:t>TSS</w:t>
      </w:r>
      <w:r>
        <w:rPr>
          <w:rFonts w:ascii="Times New Roman" w:hAnsi="Times New Roman" w:cs="Times New Roman"/>
          <w:color w:val="000000"/>
          <w:sz w:val="23"/>
          <w:szCs w:val="23"/>
          <w:bdr w:val="none" w:sz="0" w:space="0" w:color="auto" w:frame="1"/>
        </w:rPr>
        <w:br/>
      </w:r>
    </w:p>
    <w:p w14:paraId="26E5B8DB" w14:textId="77777777" w:rsidR="009F6A98" w:rsidRDefault="00763FAA" w:rsidP="00763FAA">
      <w:pPr>
        <w:rPr>
          <w:rFonts w:ascii="Times New Roman" w:hAnsi="Times New Roman" w:cs="Times New Roman"/>
          <w:color w:val="000000"/>
          <w:sz w:val="23"/>
          <w:szCs w:val="23"/>
        </w:rPr>
      </w:pPr>
      <w:r>
        <w:rPr>
          <w:rFonts w:ascii="Times New Roman" w:hAnsi="Times New Roman" w:cs="Times New Roman"/>
          <w:color w:val="000000"/>
          <w:sz w:val="23"/>
          <w:szCs w:val="23"/>
        </w:rPr>
        <w:t>Therefore, our goal of minimize the variance can be seen equally as maximize the r^2 value.</w:t>
      </w:r>
    </w:p>
    <w:p w14:paraId="2B1A2AF2" w14:textId="77777777" w:rsidR="009F6A98" w:rsidRDefault="009F6A98" w:rsidP="00763FAA">
      <w:pPr>
        <w:rPr>
          <w:rFonts w:ascii="Times New Roman" w:hAnsi="Times New Roman" w:cs="Times New Roman"/>
          <w:color w:val="000000"/>
          <w:sz w:val="23"/>
          <w:szCs w:val="23"/>
        </w:rPr>
      </w:pPr>
    </w:p>
    <w:p w14:paraId="1A84FAFC" w14:textId="0200FA96" w:rsidR="009F6A98" w:rsidRDefault="009F6A98" w:rsidP="00763FAA">
      <w:pPr>
        <w:rPr>
          <w:rFonts w:ascii="Times New Roman" w:hAnsi="Times New Roman" w:cs="Times New Roman"/>
          <w:color w:val="000000"/>
          <w:sz w:val="23"/>
          <w:szCs w:val="23"/>
        </w:rPr>
      </w:pPr>
      <w:r>
        <w:rPr>
          <w:rFonts w:ascii="Times New Roman" w:hAnsi="Times New Roman" w:cs="Times New Roman"/>
          <w:color w:val="000000"/>
          <w:sz w:val="23"/>
          <w:szCs w:val="23"/>
        </w:rPr>
        <w:t>Reference</w:t>
      </w:r>
    </w:p>
    <w:p w14:paraId="301DC520" w14:textId="77777777" w:rsidR="009F6A98" w:rsidRDefault="009F6A98" w:rsidP="00763FAA">
      <w:pPr>
        <w:rPr>
          <w:rFonts w:ascii="Times New Roman" w:hAnsi="Times New Roman" w:cs="Times New Roman"/>
          <w:color w:val="000000"/>
          <w:sz w:val="23"/>
          <w:szCs w:val="23"/>
        </w:rPr>
      </w:pPr>
      <w:hyperlink r:id="rId6" w:history="1">
        <w:r w:rsidRPr="00774D16">
          <w:rPr>
            <w:rStyle w:val="Hyperlink"/>
            <w:rFonts w:ascii="Times New Roman" w:hAnsi="Times New Roman" w:cs="Times New Roman"/>
            <w:sz w:val="23"/>
            <w:szCs w:val="23"/>
          </w:rPr>
          <w:t>https://en.wikipedia.org/wiki/Hierarchical_clustering#Divisive_clustering</w:t>
        </w:r>
      </w:hyperlink>
      <w:r>
        <w:rPr>
          <w:rFonts w:ascii="Times New Roman" w:hAnsi="Times New Roman" w:cs="Times New Roman"/>
          <w:color w:val="000000"/>
          <w:sz w:val="23"/>
          <w:szCs w:val="23"/>
        </w:rPr>
        <w:t xml:space="preserve"> </w:t>
      </w:r>
    </w:p>
    <w:p w14:paraId="18EB1C95" w14:textId="7A492EB5" w:rsidR="009F6A98" w:rsidRDefault="009F6A98" w:rsidP="00763FAA">
      <w:pPr>
        <w:rPr>
          <w:rFonts w:ascii="Times New Roman" w:hAnsi="Times New Roman" w:cs="Times New Roman"/>
          <w:color w:val="000000"/>
          <w:sz w:val="23"/>
          <w:szCs w:val="23"/>
        </w:rPr>
      </w:pPr>
      <w:hyperlink r:id="rId7" w:history="1">
        <w:r w:rsidRPr="00774D16">
          <w:rPr>
            <w:rStyle w:val="Hyperlink"/>
            <w:rFonts w:ascii="Times New Roman" w:hAnsi="Times New Roman" w:cs="Times New Roman"/>
            <w:sz w:val="23"/>
            <w:szCs w:val="23"/>
          </w:rPr>
          <w:t>https://onlinecourses.science.psu.edu/stat505/node/146/</w:t>
        </w:r>
      </w:hyperlink>
    </w:p>
    <w:p w14:paraId="69707D9A" w14:textId="24FE7D33" w:rsidR="009F6A98" w:rsidRDefault="009F6A98" w:rsidP="00763FAA">
      <w:pPr>
        <w:rPr>
          <w:rFonts w:ascii="Times New Roman" w:hAnsi="Times New Roman" w:cs="Times New Roman"/>
          <w:color w:val="000000"/>
          <w:sz w:val="23"/>
          <w:szCs w:val="23"/>
        </w:rPr>
      </w:pPr>
      <w:hyperlink r:id="rId8" w:history="1">
        <w:r w:rsidRPr="00774D16">
          <w:rPr>
            <w:rStyle w:val="Hyperlink"/>
            <w:rFonts w:ascii="Times New Roman" w:hAnsi="Times New Roman" w:cs="Times New Roman"/>
            <w:sz w:val="23"/>
            <w:szCs w:val="23"/>
          </w:rPr>
          <w:t>https://nlp.stanford.edu/IR-book/html/htmledition/hierarchical-agglomerative-clustering-1.html</w:t>
        </w:r>
      </w:hyperlink>
    </w:p>
    <w:p w14:paraId="5211F1B1" w14:textId="7CDDF0EC" w:rsidR="00763FAA" w:rsidRPr="00763FAA" w:rsidRDefault="00763FAA" w:rsidP="00763FAA">
      <w:pPr>
        <w:rPr>
          <w:rFonts w:ascii="Helvetica" w:hAnsi="Helvetica" w:cs="Helvetica" w:hint="eastAsia"/>
          <w:color w:val="333333"/>
          <w:szCs w:val="21"/>
          <w:shd w:val="clear" w:color="auto" w:fill="FFFFFF"/>
        </w:rPr>
      </w:pPr>
      <w:bookmarkStart w:id="0" w:name="_GoBack"/>
      <w:bookmarkEnd w:id="0"/>
      <w:r>
        <w:rPr>
          <w:rFonts w:ascii="Times New Roman" w:hAnsi="Times New Roman" w:cs="Times New Roman"/>
          <w:color w:val="000000"/>
          <w:sz w:val="23"/>
          <w:szCs w:val="23"/>
        </w:rPr>
        <w:t xml:space="preserve">  </w:t>
      </w:r>
    </w:p>
    <w:sectPr w:rsidR="00763FAA" w:rsidRPr="00763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B42FE"/>
    <w:multiLevelType w:val="multilevel"/>
    <w:tmpl w:val="828A686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1A"/>
    <w:rsid w:val="002B031A"/>
    <w:rsid w:val="005B2079"/>
    <w:rsid w:val="006E20DC"/>
    <w:rsid w:val="00763FAA"/>
    <w:rsid w:val="00954AB8"/>
    <w:rsid w:val="009F6A98"/>
    <w:rsid w:val="00D15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B346"/>
  <w15:chartTrackingRefBased/>
  <w15:docId w15:val="{9398ADCD-38F1-4C59-8B84-C3C4C8FB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B03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1A"/>
    <w:rPr>
      <w:rFonts w:ascii="宋体" w:eastAsia="宋体" w:hAnsi="宋体" w:cs="宋体"/>
      <w:b/>
      <w:bCs/>
      <w:kern w:val="36"/>
      <w:sz w:val="48"/>
      <w:szCs w:val="48"/>
    </w:rPr>
  </w:style>
  <w:style w:type="paragraph" w:styleId="NormalWeb">
    <w:name w:val="Normal (Web)"/>
    <w:basedOn w:val="Normal"/>
    <w:uiPriority w:val="99"/>
    <w:semiHidden/>
    <w:unhideWhenUsed/>
    <w:rsid w:val="006E20DC"/>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6E20DC"/>
    <w:rPr>
      <w:i/>
      <w:iCs/>
    </w:rPr>
  </w:style>
  <w:style w:type="character" w:styleId="Hyperlink">
    <w:name w:val="Hyperlink"/>
    <w:basedOn w:val="DefaultParagraphFont"/>
    <w:uiPriority w:val="99"/>
    <w:unhideWhenUsed/>
    <w:rsid w:val="006E20DC"/>
    <w:rPr>
      <w:color w:val="0000FF"/>
      <w:u w:val="single"/>
    </w:rPr>
  </w:style>
  <w:style w:type="character" w:styleId="Strong">
    <w:name w:val="Strong"/>
    <w:basedOn w:val="DefaultParagraphFont"/>
    <w:uiPriority w:val="22"/>
    <w:qFormat/>
    <w:rsid w:val="00763FAA"/>
    <w:rPr>
      <w:b/>
      <w:bCs/>
    </w:rPr>
  </w:style>
  <w:style w:type="character" w:customStyle="1" w:styleId="mjx-char">
    <w:name w:val="mjx-char"/>
    <w:basedOn w:val="DefaultParagraphFont"/>
    <w:rsid w:val="00763FAA"/>
  </w:style>
  <w:style w:type="character" w:customStyle="1" w:styleId="mjxassistivemathml">
    <w:name w:val="mjx_assistive_mathml"/>
    <w:basedOn w:val="DefaultParagraphFont"/>
    <w:rsid w:val="00763FAA"/>
  </w:style>
  <w:style w:type="character" w:styleId="UnresolvedMention">
    <w:name w:val="Unresolved Mention"/>
    <w:basedOn w:val="DefaultParagraphFont"/>
    <w:uiPriority w:val="99"/>
    <w:semiHidden/>
    <w:unhideWhenUsed/>
    <w:rsid w:val="009F6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48112">
      <w:bodyDiv w:val="1"/>
      <w:marLeft w:val="0"/>
      <w:marRight w:val="0"/>
      <w:marTop w:val="0"/>
      <w:marBottom w:val="0"/>
      <w:divBdr>
        <w:top w:val="none" w:sz="0" w:space="0" w:color="auto"/>
        <w:left w:val="none" w:sz="0" w:space="0" w:color="auto"/>
        <w:bottom w:val="none" w:sz="0" w:space="0" w:color="auto"/>
        <w:right w:val="none" w:sz="0" w:space="0" w:color="auto"/>
      </w:divBdr>
    </w:div>
    <w:div w:id="1408452367">
      <w:bodyDiv w:val="1"/>
      <w:marLeft w:val="0"/>
      <w:marRight w:val="0"/>
      <w:marTop w:val="0"/>
      <w:marBottom w:val="0"/>
      <w:divBdr>
        <w:top w:val="none" w:sz="0" w:space="0" w:color="auto"/>
        <w:left w:val="none" w:sz="0" w:space="0" w:color="auto"/>
        <w:bottom w:val="none" w:sz="0" w:space="0" w:color="auto"/>
        <w:right w:val="none" w:sz="0" w:space="0" w:color="auto"/>
      </w:divBdr>
    </w:div>
    <w:div w:id="1464151236">
      <w:bodyDiv w:val="1"/>
      <w:marLeft w:val="0"/>
      <w:marRight w:val="0"/>
      <w:marTop w:val="0"/>
      <w:marBottom w:val="0"/>
      <w:divBdr>
        <w:top w:val="none" w:sz="0" w:space="0" w:color="auto"/>
        <w:left w:val="none" w:sz="0" w:space="0" w:color="auto"/>
        <w:bottom w:val="none" w:sz="0" w:space="0" w:color="auto"/>
        <w:right w:val="none" w:sz="0" w:space="0" w:color="auto"/>
      </w:divBdr>
    </w:div>
    <w:div w:id="19222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hierarchical-agglomerative-clustering-1.html" TargetMode="External"/><Relationship Id="rId3" Type="http://schemas.openxmlformats.org/officeDocument/2006/relationships/settings" Target="settings.xml"/><Relationship Id="rId7" Type="http://schemas.openxmlformats.org/officeDocument/2006/relationships/hyperlink" Target="https://onlinecourses.science.psu.edu/stat505/node/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erarchical_clustering#Divisive_clustering" TargetMode="External"/><Relationship Id="rId5" Type="http://schemas.openxmlformats.org/officeDocument/2006/relationships/hyperlink" Target="https://www.statisticshowto.datasciencecentral.com/probability-and-statistics/vari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hyxrodrino@live.com</dc:creator>
  <cp:keywords/>
  <dc:description/>
  <cp:lastModifiedBy>hyxrodrino@live.com</cp:lastModifiedBy>
  <cp:revision>2</cp:revision>
  <dcterms:created xsi:type="dcterms:W3CDTF">2018-12-05T19:58:00Z</dcterms:created>
  <dcterms:modified xsi:type="dcterms:W3CDTF">2018-12-05T20:40:00Z</dcterms:modified>
</cp:coreProperties>
</file>